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6037D">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val="0"/>
          <w:bCs w:val="0"/>
          <w:color w:val="000000" w:themeColor="text1"/>
          <w:sz w:val="44"/>
          <w:szCs w:val="44"/>
          <w:lang w:val="en-US"/>
        </w:rPr>
      </w:pPr>
    </w:p>
    <w:p w14:paraId="62F5FDCA">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val="0"/>
          <w:bCs w:val="0"/>
          <w:color w:val="000000" w:themeColor="text1"/>
          <w:sz w:val="44"/>
          <w:szCs w:val="44"/>
          <w:lang w:eastAsia="zh-CN"/>
        </w:rPr>
      </w:pPr>
      <w:bookmarkStart w:id="264" w:name="_GoBack"/>
      <w:bookmarkEnd w:id="264"/>
      <w:r>
        <w:rPr>
          <w:rFonts w:hint="eastAsia" w:ascii="方正小标宋_GBK" w:hAnsi="方正小标宋_GBK" w:eastAsia="方正小标宋_GBK" w:cs="方正小标宋_GBK"/>
          <w:b w:val="0"/>
          <w:bCs w:val="0"/>
          <w:color w:val="000000" w:themeColor="text1"/>
          <w:sz w:val="44"/>
          <w:szCs w:val="44"/>
          <w:lang w:val="en-US"/>
        </w:rPr>
        <w:t>无锡市</w:t>
      </w:r>
      <w:r>
        <w:rPr>
          <w:rFonts w:hint="eastAsia" w:ascii="方正小标宋_GBK" w:hAnsi="方正小标宋_GBK" w:eastAsia="方正小标宋_GBK" w:cs="方正小标宋_GBK"/>
          <w:b w:val="0"/>
          <w:bCs w:val="0"/>
          <w:color w:val="000000" w:themeColor="text1"/>
          <w:sz w:val="44"/>
          <w:szCs w:val="44"/>
        </w:rPr>
        <w:t>生态环境保护综合行政执法事项目录</w:t>
      </w:r>
      <w:r>
        <w:rPr>
          <w:rFonts w:hint="eastAsia" w:ascii="方正小标宋_GBK" w:hAnsi="方正小标宋_GBK" w:eastAsia="方正小标宋_GBK" w:cs="方正小标宋_GBK"/>
          <w:b w:val="0"/>
          <w:bCs w:val="0"/>
          <w:color w:val="000000" w:themeColor="text1"/>
          <w:sz w:val="44"/>
          <w:szCs w:val="44"/>
          <w:lang w:eastAsia="zh-CN"/>
        </w:rPr>
        <w:t>（</w:t>
      </w:r>
      <w:r>
        <w:rPr>
          <w:rFonts w:hint="eastAsia" w:ascii="方正小标宋_GBK" w:hAnsi="方正小标宋_GBK" w:eastAsia="方正小标宋_GBK" w:cs="方正小标宋_GBK"/>
          <w:b w:val="0"/>
          <w:bCs w:val="0"/>
          <w:color w:val="000000" w:themeColor="text1"/>
          <w:sz w:val="44"/>
          <w:szCs w:val="44"/>
        </w:rPr>
        <w:t>202</w:t>
      </w:r>
      <w:r>
        <w:rPr>
          <w:rFonts w:hint="eastAsia" w:ascii="方正小标宋_GBK" w:hAnsi="方正小标宋_GBK" w:eastAsia="方正小标宋_GBK" w:cs="方正小标宋_GBK"/>
          <w:b w:val="0"/>
          <w:bCs w:val="0"/>
          <w:color w:val="000000" w:themeColor="text1"/>
          <w:sz w:val="44"/>
          <w:szCs w:val="44"/>
          <w:lang w:val="en-US"/>
        </w:rPr>
        <w:t>4</w:t>
      </w:r>
      <w:r>
        <w:rPr>
          <w:rFonts w:hint="eastAsia" w:ascii="方正小标宋_GBK" w:hAnsi="方正小标宋_GBK" w:eastAsia="方正小标宋_GBK" w:cs="方正小标宋_GBK"/>
          <w:b w:val="0"/>
          <w:bCs w:val="0"/>
          <w:color w:val="000000" w:themeColor="text1"/>
          <w:sz w:val="44"/>
          <w:szCs w:val="44"/>
        </w:rPr>
        <w:t>年版</w:t>
      </w:r>
      <w:r>
        <w:rPr>
          <w:rFonts w:hint="eastAsia" w:ascii="方正小标宋_GBK" w:hAnsi="方正小标宋_GBK" w:eastAsia="方正小标宋_GBK" w:cs="方正小标宋_GBK"/>
          <w:b w:val="0"/>
          <w:bCs w:val="0"/>
          <w:color w:val="000000" w:themeColor="text1"/>
          <w:sz w:val="44"/>
          <w:szCs w:val="44"/>
          <w:lang w:eastAsia="zh-CN"/>
        </w:rPr>
        <w:t>）</w:t>
      </w:r>
    </w:p>
    <w:p w14:paraId="4F946EC6">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val="0"/>
          <w:bCs w:val="0"/>
          <w:color w:val="000000" w:themeColor="text1"/>
          <w:sz w:val="44"/>
          <w:szCs w:val="44"/>
        </w:rPr>
      </w:pPr>
    </w:p>
    <w:p w14:paraId="3C653A8C">
      <w:pPr>
        <w:pStyle w:val="2"/>
        <w:pageBreakBefore w:val="0"/>
        <w:widowControl w:val="0"/>
        <w:kinsoku/>
        <w:wordWrap/>
        <w:overflowPunct/>
        <w:topLinePunct w:val="0"/>
        <w:autoSpaceDE w:val="0"/>
        <w:autoSpaceDN w:val="0"/>
        <w:bidi w:val="0"/>
        <w:adjustRightInd/>
        <w:snapToGrid/>
        <w:spacing w:line="560" w:lineRule="exact"/>
        <w:jc w:val="left"/>
        <w:textAlignment w:val="auto"/>
        <w:rPr>
          <w:color w:val="000000" w:themeColor="text1"/>
          <w:sz w:val="28"/>
          <w:szCs w:val="28"/>
          <w:lang w:val="en-US"/>
        </w:rPr>
      </w:pPr>
      <w:bookmarkStart w:id="0" w:name="_Toc878148896"/>
      <w:r>
        <w:rPr>
          <w:rFonts w:hint="eastAsia"/>
          <w:color w:val="000000" w:themeColor="text1"/>
          <w:sz w:val="28"/>
          <w:szCs w:val="28"/>
          <w:lang w:val="en-US"/>
        </w:rPr>
        <w:t>1.违反综合管理制度类</w:t>
      </w:r>
      <w:bookmarkEnd w:id="0"/>
    </w:p>
    <w:tbl>
      <w:tblPr>
        <w:tblStyle w:val="8"/>
        <w:tblW w:w="13953" w:type="dxa"/>
        <w:tblInd w:w="-1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4"/>
        <w:gridCol w:w="1744"/>
        <w:gridCol w:w="898"/>
        <w:gridCol w:w="8135"/>
        <w:gridCol w:w="1446"/>
        <w:gridCol w:w="1146"/>
      </w:tblGrid>
      <w:tr w14:paraId="7A9CB4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584" w:type="dxa"/>
            <w:tcBorders>
              <w:bottom w:val="single" w:color="000000" w:sz="4" w:space="0"/>
              <w:right w:val="single" w:color="000000" w:sz="4" w:space="0"/>
            </w:tcBorders>
            <w:noWrap/>
            <w:vAlign w:val="center"/>
          </w:tcPr>
          <w:p w14:paraId="6F2C6A14">
            <w:pPr>
              <w:pStyle w:val="14"/>
              <w:jc w:val="center"/>
              <w:rPr>
                <w:b/>
                <w:bCs/>
                <w:color w:val="000000" w:themeColor="text1"/>
                <w:sz w:val="21"/>
                <w:szCs w:val="21"/>
              </w:rPr>
            </w:pPr>
            <w:r>
              <w:rPr>
                <w:rFonts w:hint="eastAsia"/>
                <w:b/>
                <w:bCs/>
                <w:color w:val="000000" w:themeColor="text1"/>
                <w:sz w:val="21"/>
                <w:szCs w:val="21"/>
              </w:rPr>
              <w:t>序号</w:t>
            </w:r>
          </w:p>
        </w:tc>
        <w:tc>
          <w:tcPr>
            <w:tcW w:w="1744" w:type="dxa"/>
            <w:tcBorders>
              <w:left w:val="single" w:color="000000" w:sz="4" w:space="0"/>
              <w:bottom w:val="single" w:color="000000" w:sz="4" w:space="0"/>
              <w:right w:val="single" w:color="000000" w:sz="4" w:space="0"/>
            </w:tcBorders>
            <w:noWrap/>
            <w:vAlign w:val="center"/>
          </w:tcPr>
          <w:p w14:paraId="5855E3F8">
            <w:pPr>
              <w:jc w:val="center"/>
              <w:rPr>
                <w:color w:val="000000" w:themeColor="text1"/>
                <w:sz w:val="21"/>
                <w:szCs w:val="21"/>
              </w:rPr>
            </w:pPr>
            <w:r>
              <w:rPr>
                <w:rFonts w:hint="eastAsia"/>
                <w:b/>
                <w:bCs/>
                <w:color w:val="000000" w:themeColor="text1"/>
                <w:sz w:val="21"/>
                <w:szCs w:val="21"/>
              </w:rPr>
              <w:t>事项名称</w:t>
            </w:r>
          </w:p>
        </w:tc>
        <w:tc>
          <w:tcPr>
            <w:tcW w:w="898" w:type="dxa"/>
            <w:tcBorders>
              <w:left w:val="single" w:color="000000" w:sz="4" w:space="0"/>
              <w:bottom w:val="single" w:color="000000" w:sz="4" w:space="0"/>
              <w:right w:val="single" w:color="000000" w:sz="4" w:space="0"/>
            </w:tcBorders>
            <w:noWrap/>
            <w:vAlign w:val="center"/>
          </w:tcPr>
          <w:p w14:paraId="61A41A9B">
            <w:pPr>
              <w:pStyle w:val="14"/>
              <w:tabs>
                <w:tab w:val="left" w:pos="438"/>
                <w:tab w:val="left" w:pos="858"/>
                <w:tab w:val="left" w:pos="1278"/>
              </w:tabs>
              <w:jc w:val="center"/>
              <w:rPr>
                <w:b/>
                <w:bCs/>
                <w:color w:val="000000" w:themeColor="text1"/>
                <w:sz w:val="21"/>
                <w:szCs w:val="21"/>
                <w:lang w:val="en-US"/>
              </w:rPr>
            </w:pPr>
            <w:r>
              <w:rPr>
                <w:rFonts w:hint="eastAsia"/>
                <w:b/>
                <w:bCs/>
                <w:color w:val="000000" w:themeColor="text1"/>
                <w:sz w:val="21"/>
                <w:szCs w:val="21"/>
                <w:lang w:val="en-US"/>
              </w:rPr>
              <w:t>行政类型</w:t>
            </w:r>
          </w:p>
        </w:tc>
        <w:tc>
          <w:tcPr>
            <w:tcW w:w="8135" w:type="dxa"/>
            <w:tcBorders>
              <w:left w:val="single" w:color="000000" w:sz="4" w:space="0"/>
              <w:bottom w:val="single" w:color="000000" w:sz="4" w:space="0"/>
              <w:right w:val="single" w:color="000000" w:sz="4" w:space="0"/>
            </w:tcBorders>
            <w:noWrap/>
            <w:vAlign w:val="center"/>
          </w:tcPr>
          <w:p w14:paraId="775B5014">
            <w:pPr>
              <w:pStyle w:val="14"/>
              <w:tabs>
                <w:tab w:val="left" w:pos="438"/>
                <w:tab w:val="left" w:pos="858"/>
                <w:tab w:val="left" w:pos="1278"/>
              </w:tabs>
              <w:jc w:val="center"/>
              <w:rPr>
                <w:b/>
                <w:bCs/>
                <w:color w:val="000000" w:themeColor="text1"/>
                <w:sz w:val="21"/>
                <w:szCs w:val="21"/>
              </w:rPr>
            </w:pPr>
            <w:r>
              <w:rPr>
                <w:rFonts w:hint="eastAsia"/>
                <w:b/>
                <w:bCs/>
                <w:color w:val="000000" w:themeColor="text1"/>
                <w:sz w:val="21"/>
                <w:szCs w:val="21"/>
              </w:rPr>
              <w:t>实施</w:t>
            </w:r>
            <w:r>
              <w:rPr>
                <w:rFonts w:hint="eastAsia"/>
                <w:b/>
                <w:bCs/>
                <w:color w:val="000000" w:themeColor="text1"/>
                <w:sz w:val="21"/>
                <w:szCs w:val="21"/>
              </w:rPr>
              <w:tab/>
            </w:r>
            <w:r>
              <w:rPr>
                <w:rFonts w:hint="eastAsia"/>
                <w:b/>
                <w:bCs/>
                <w:color w:val="000000" w:themeColor="text1"/>
                <w:sz w:val="21"/>
                <w:szCs w:val="21"/>
              </w:rPr>
              <w:t>依据</w:t>
            </w:r>
          </w:p>
        </w:tc>
        <w:tc>
          <w:tcPr>
            <w:tcW w:w="1446" w:type="dxa"/>
            <w:tcBorders>
              <w:left w:val="single" w:color="000000" w:sz="4" w:space="0"/>
              <w:bottom w:val="single" w:color="000000" w:sz="4" w:space="0"/>
              <w:right w:val="single" w:color="auto" w:sz="4" w:space="0"/>
            </w:tcBorders>
            <w:noWrap/>
            <w:vAlign w:val="center"/>
          </w:tcPr>
          <w:p w14:paraId="2FEB6F3E">
            <w:pPr>
              <w:pStyle w:val="14"/>
              <w:ind w:left="88" w:right="63"/>
              <w:jc w:val="center"/>
              <w:rPr>
                <w:b/>
                <w:bCs/>
                <w:color w:val="000000" w:themeColor="text1"/>
                <w:sz w:val="21"/>
                <w:szCs w:val="21"/>
              </w:rPr>
            </w:pPr>
            <w:r>
              <w:rPr>
                <w:rFonts w:hint="eastAsia"/>
                <w:b/>
                <w:bCs/>
                <w:color w:val="000000" w:themeColor="text1"/>
                <w:sz w:val="21"/>
                <w:szCs w:val="21"/>
              </w:rPr>
              <w:t>第一</w:t>
            </w:r>
          </w:p>
          <w:p w14:paraId="3F56F53C">
            <w:pPr>
              <w:pStyle w:val="14"/>
              <w:ind w:left="88" w:right="63"/>
              <w:jc w:val="center"/>
              <w:rPr>
                <w:b/>
                <w:bCs/>
                <w:color w:val="000000" w:themeColor="text1"/>
                <w:sz w:val="21"/>
                <w:szCs w:val="21"/>
              </w:rPr>
            </w:pPr>
            <w:r>
              <w:rPr>
                <w:rFonts w:hint="eastAsia"/>
                <w:b/>
                <w:bCs/>
                <w:color w:val="000000" w:themeColor="text1"/>
                <w:sz w:val="21"/>
                <w:szCs w:val="21"/>
              </w:rPr>
              <w:t>责任层级</w:t>
            </w:r>
          </w:p>
        </w:tc>
        <w:tc>
          <w:tcPr>
            <w:tcW w:w="1146" w:type="dxa"/>
            <w:tcBorders>
              <w:left w:val="single" w:color="auto" w:sz="4" w:space="0"/>
              <w:bottom w:val="single" w:color="000000" w:sz="4" w:space="0"/>
            </w:tcBorders>
            <w:noWrap/>
            <w:vAlign w:val="center"/>
          </w:tcPr>
          <w:p w14:paraId="46E341F8">
            <w:pPr>
              <w:pStyle w:val="14"/>
              <w:ind w:left="88" w:right="63"/>
              <w:jc w:val="center"/>
              <w:rPr>
                <w:b/>
                <w:bCs/>
                <w:color w:val="000000" w:themeColor="text1"/>
                <w:sz w:val="21"/>
                <w:szCs w:val="21"/>
                <w:lang w:val="en-US"/>
              </w:rPr>
            </w:pPr>
            <w:r>
              <w:rPr>
                <w:rFonts w:hint="eastAsia"/>
                <w:b/>
                <w:bCs/>
                <w:color w:val="000000" w:themeColor="text1"/>
                <w:sz w:val="21"/>
                <w:szCs w:val="21"/>
                <w:lang w:val="en-US"/>
              </w:rPr>
              <w:t>备注</w:t>
            </w:r>
          </w:p>
        </w:tc>
      </w:tr>
      <w:tr w14:paraId="31B876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noWrap/>
          </w:tcPr>
          <w:p w14:paraId="6149E1DB">
            <w:pPr>
              <w:pStyle w:val="14"/>
              <w:jc w:val="center"/>
              <w:rPr>
                <w:color w:val="000000" w:themeColor="text1"/>
                <w:w w:val="99"/>
                <w:sz w:val="21"/>
                <w:szCs w:val="21"/>
                <w:lang w:val="en-US"/>
              </w:rPr>
            </w:pPr>
            <w:r>
              <w:rPr>
                <w:rFonts w:hint="eastAsia"/>
                <w:color w:val="000000" w:themeColor="text1"/>
                <w:w w:val="99"/>
                <w:sz w:val="21"/>
                <w:szCs w:val="21"/>
                <w:lang w:val="en-US"/>
              </w:rPr>
              <w:t>1.1</w:t>
            </w:r>
          </w:p>
          <w:p w14:paraId="55E5ACA1">
            <w:pPr>
              <w:pStyle w:val="14"/>
              <w:ind w:left="12"/>
              <w:jc w:val="center"/>
              <w:rPr>
                <w:color w:val="000000" w:themeColor="text1"/>
                <w:w w:val="99"/>
                <w:sz w:val="21"/>
                <w:szCs w:val="21"/>
                <w:lang w:val="en-US"/>
              </w:rPr>
            </w:pPr>
          </w:p>
          <w:p w14:paraId="0708B3A4">
            <w:pPr>
              <w:pStyle w:val="14"/>
              <w:ind w:left="12"/>
              <w:jc w:val="center"/>
              <w:rPr>
                <w:color w:val="000000" w:themeColor="text1"/>
                <w:w w:val="99"/>
                <w:sz w:val="21"/>
                <w:szCs w:val="21"/>
                <w:lang w:val="en-US"/>
              </w:rPr>
            </w:pPr>
          </w:p>
          <w:p w14:paraId="21290568">
            <w:pPr>
              <w:pStyle w:val="14"/>
              <w:ind w:left="12"/>
              <w:jc w:val="center"/>
              <w:rPr>
                <w:color w:val="000000" w:themeColor="text1"/>
                <w:w w:val="99"/>
                <w:sz w:val="21"/>
                <w:szCs w:val="21"/>
                <w:lang w:val="en-US"/>
              </w:rPr>
            </w:pPr>
          </w:p>
          <w:p w14:paraId="7BD16D06">
            <w:pPr>
              <w:pStyle w:val="14"/>
              <w:ind w:left="12"/>
              <w:jc w:val="center"/>
              <w:rPr>
                <w:color w:val="000000" w:themeColor="text1"/>
                <w:w w:val="99"/>
                <w:sz w:val="21"/>
                <w:szCs w:val="21"/>
                <w:lang w:val="en-US"/>
              </w:rPr>
            </w:pPr>
          </w:p>
          <w:p w14:paraId="3B59E085">
            <w:pPr>
              <w:pStyle w:val="14"/>
              <w:ind w:left="12"/>
              <w:jc w:val="center"/>
              <w:rPr>
                <w:color w:val="000000" w:themeColor="text1"/>
                <w:w w:val="99"/>
                <w:sz w:val="21"/>
                <w:szCs w:val="21"/>
                <w:lang w:val="en-US"/>
              </w:rPr>
            </w:pPr>
          </w:p>
          <w:p w14:paraId="46D9DFB1">
            <w:pPr>
              <w:pStyle w:val="14"/>
              <w:ind w:left="12"/>
              <w:jc w:val="center"/>
              <w:rPr>
                <w:color w:val="000000" w:themeColor="text1"/>
                <w:w w:val="99"/>
                <w:sz w:val="21"/>
                <w:szCs w:val="21"/>
                <w:lang w:val="en-US"/>
              </w:rPr>
            </w:pPr>
          </w:p>
        </w:tc>
        <w:tc>
          <w:tcPr>
            <w:tcW w:w="1744" w:type="dxa"/>
            <w:tcBorders>
              <w:top w:val="single" w:color="000000" w:sz="4" w:space="0"/>
              <w:left w:val="single" w:color="000000" w:sz="4" w:space="0"/>
              <w:bottom w:val="single" w:color="000000" w:sz="4" w:space="0"/>
              <w:right w:val="single" w:color="000000" w:sz="4" w:space="0"/>
            </w:tcBorders>
            <w:noWrap/>
          </w:tcPr>
          <w:p w14:paraId="6F44E067">
            <w:pPr>
              <w:pStyle w:val="3"/>
              <w:spacing w:line="240" w:lineRule="auto"/>
              <w:rPr>
                <w:rFonts w:ascii="宋体" w:hAnsi="宋体" w:eastAsia="宋体"/>
                <w:color w:val="000000" w:themeColor="text1"/>
                <w:sz w:val="21"/>
                <w:szCs w:val="21"/>
                <w:lang w:val="en-US"/>
              </w:rPr>
            </w:pPr>
            <w:bookmarkStart w:id="1" w:name="_Toc1540872888"/>
            <w:r>
              <w:rPr>
                <w:rFonts w:hint="eastAsia" w:ascii="宋体" w:hAnsi="宋体" w:eastAsia="宋体"/>
                <w:color w:val="000000" w:themeColor="text1"/>
                <w:sz w:val="21"/>
                <w:szCs w:val="21"/>
                <w:lang w:val="en-US"/>
              </w:rPr>
              <w:t>对违反建设项目环评文件审批和备案制度的行政处罚</w:t>
            </w:r>
            <w:bookmarkEnd w:id="1"/>
          </w:p>
          <w:p w14:paraId="0E9F4459">
            <w:pPr>
              <w:pStyle w:val="3"/>
              <w:spacing w:line="240" w:lineRule="auto"/>
              <w:rPr>
                <w:rFonts w:ascii="宋体" w:hAnsi="宋体" w:eastAsia="宋体"/>
                <w:color w:val="000000" w:themeColor="text1"/>
                <w:sz w:val="21"/>
                <w:szCs w:val="21"/>
                <w:lang w:val="en-US"/>
              </w:rPr>
            </w:pPr>
          </w:p>
        </w:tc>
        <w:tc>
          <w:tcPr>
            <w:tcW w:w="898" w:type="dxa"/>
            <w:tcBorders>
              <w:top w:val="single" w:color="000000" w:sz="4" w:space="0"/>
              <w:left w:val="single" w:color="000000" w:sz="4" w:space="0"/>
              <w:bottom w:val="single" w:color="000000" w:sz="4" w:space="0"/>
              <w:right w:val="single" w:color="000000" w:sz="4" w:space="0"/>
            </w:tcBorders>
            <w:noWrap/>
          </w:tcPr>
          <w:p w14:paraId="250D0CF8">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35" w:type="dxa"/>
            <w:tcBorders>
              <w:top w:val="single" w:color="000000" w:sz="4" w:space="0"/>
              <w:left w:val="single" w:color="000000" w:sz="4" w:space="0"/>
              <w:bottom w:val="single" w:color="000000" w:sz="4" w:space="0"/>
              <w:right w:val="single" w:color="000000" w:sz="4" w:space="0"/>
            </w:tcBorders>
            <w:noWrap/>
          </w:tcPr>
          <w:p w14:paraId="7AE0F55F">
            <w:pPr>
              <w:pStyle w:val="14"/>
              <w:tabs>
                <w:tab w:val="left" w:pos="260"/>
              </w:tabs>
              <w:ind w:firstLine="420" w:firstLineChars="200"/>
              <w:rPr>
                <w:color w:val="000000" w:themeColor="text1"/>
                <w:sz w:val="21"/>
                <w:szCs w:val="21"/>
              </w:rPr>
            </w:pPr>
            <w:r>
              <w:rPr>
                <w:rFonts w:hint="eastAsia"/>
                <w:color w:val="000000" w:themeColor="text1"/>
                <w:sz w:val="21"/>
                <w:szCs w:val="21"/>
              </w:rPr>
              <w:t>【法律】《中华人民共和国环境保护法》（2014年4月24日修订，自2015年1月1日起施行）</w:t>
            </w:r>
          </w:p>
          <w:p w14:paraId="69B9C528">
            <w:pPr>
              <w:pStyle w:val="14"/>
              <w:tabs>
                <w:tab w:val="left" w:pos="260"/>
              </w:tabs>
              <w:ind w:firstLine="420" w:firstLineChars="200"/>
              <w:rPr>
                <w:color w:val="000000" w:themeColor="text1"/>
                <w:sz w:val="21"/>
                <w:szCs w:val="21"/>
              </w:rPr>
            </w:pPr>
            <w:r>
              <w:rPr>
                <w:rFonts w:hint="eastAsia"/>
                <w:color w:val="000000" w:themeColor="text1"/>
                <w:sz w:val="21"/>
                <w:szCs w:val="21"/>
              </w:rPr>
              <w:t>第六十一条  建设单位未依法提交建设项目环境影响评价文件或者环境影响评价文件未经批准，擅自开工建设的，由</w:t>
            </w:r>
            <w:r>
              <w:rPr>
                <w:rFonts w:hint="eastAsia"/>
                <w:b/>
                <w:bCs/>
                <w:color w:val="000000" w:themeColor="text1"/>
                <w:sz w:val="21"/>
                <w:szCs w:val="21"/>
              </w:rPr>
              <w:t>负有环境保护监督管理职责的部门</w:t>
            </w:r>
            <w:r>
              <w:rPr>
                <w:rFonts w:hint="eastAsia"/>
                <w:color w:val="000000" w:themeColor="text1"/>
                <w:sz w:val="21"/>
                <w:szCs w:val="21"/>
              </w:rPr>
              <w:t>责令停止建设，处以罚款，并可以责令恢复原状。</w:t>
            </w:r>
          </w:p>
          <w:p w14:paraId="5FC3944E">
            <w:pPr>
              <w:pStyle w:val="14"/>
              <w:tabs>
                <w:tab w:val="left" w:pos="260"/>
              </w:tabs>
              <w:ind w:firstLine="420" w:firstLineChars="200"/>
              <w:rPr>
                <w:color w:val="000000" w:themeColor="text1"/>
                <w:sz w:val="21"/>
                <w:szCs w:val="21"/>
              </w:rPr>
            </w:pPr>
            <w:r>
              <w:rPr>
                <w:rFonts w:hint="eastAsia"/>
                <w:color w:val="000000" w:themeColor="text1"/>
                <w:sz w:val="21"/>
                <w:szCs w:val="21"/>
              </w:rPr>
              <w:t>第六十三条  企业事业单位和其他生产经营者有下列行为之一，尚不构成犯罪的，除依照有关法律法规规定予以处罚外，由</w:t>
            </w:r>
            <w:r>
              <w:rPr>
                <w:rFonts w:hint="eastAsia"/>
                <w:b/>
                <w:bCs/>
                <w:color w:val="000000" w:themeColor="text1"/>
                <w:sz w:val="21"/>
                <w:szCs w:val="21"/>
              </w:rPr>
              <w:t>县级以上人民政府环境保护主管部门或者其他有关部门</w:t>
            </w:r>
            <w:r>
              <w:rPr>
                <w:rFonts w:hint="eastAsia"/>
                <w:color w:val="000000" w:themeColor="text1"/>
                <w:sz w:val="21"/>
                <w:szCs w:val="21"/>
              </w:rPr>
              <w:t>将案件移送公安机关，对其直接负责的主管人员和其他直接责任人员，处十日以上十五日以下拘留；情节较轻的，处五日以上十日以下拘留：（一）建设项目未依法进行环境影响评价，被责令停止建设，拒不执行的。</w:t>
            </w:r>
          </w:p>
          <w:p w14:paraId="19282E96">
            <w:pPr>
              <w:pStyle w:val="14"/>
              <w:tabs>
                <w:tab w:val="left" w:pos="260"/>
              </w:tabs>
              <w:ind w:firstLine="420" w:firstLineChars="200"/>
              <w:rPr>
                <w:color w:val="000000" w:themeColor="text1"/>
                <w:sz w:val="21"/>
                <w:szCs w:val="21"/>
                <w:lang w:val="en-US"/>
              </w:rPr>
            </w:pPr>
            <w:r>
              <w:rPr>
                <w:rFonts w:hint="eastAsia"/>
                <w:color w:val="000000" w:themeColor="text1"/>
                <w:sz w:val="21"/>
                <w:szCs w:val="21"/>
              </w:rPr>
              <w:t>【法律】《中华人民共和国环境影响评价法》（2018年12月29日第二次修正，</w:t>
            </w:r>
            <w:r>
              <w:rPr>
                <w:rFonts w:hint="eastAsia"/>
                <w:color w:val="000000" w:themeColor="text1"/>
                <w:sz w:val="21"/>
                <w:szCs w:val="21"/>
                <w:lang w:val="en-US"/>
              </w:rPr>
              <w:t>自2018年12月29日起施行）</w:t>
            </w:r>
          </w:p>
          <w:p w14:paraId="440DAD5E">
            <w:pPr>
              <w:pStyle w:val="14"/>
              <w:tabs>
                <w:tab w:val="left" w:pos="260"/>
              </w:tabs>
              <w:ind w:firstLine="420" w:firstLineChars="200"/>
              <w:rPr>
                <w:color w:val="000000" w:themeColor="text1"/>
                <w:sz w:val="21"/>
                <w:szCs w:val="21"/>
              </w:rPr>
            </w:pPr>
            <w:r>
              <w:rPr>
                <w:rFonts w:hint="eastAsia"/>
                <w:color w:val="000000" w:themeColor="text1"/>
                <w:sz w:val="21"/>
                <w:szCs w:val="21"/>
              </w:rPr>
              <w:t>第三十一条 建设单位未依法报批建设项目环境影响报告书、报告表，或者未依照本法第二十四条的规定重新报批或者报请重新审核环境影响报告书、报告表，擅自开工建设的，由</w:t>
            </w:r>
            <w:r>
              <w:rPr>
                <w:rFonts w:hint="eastAsia"/>
                <w:b/>
                <w:bCs/>
                <w:color w:val="000000" w:themeColor="text1"/>
                <w:sz w:val="21"/>
                <w:szCs w:val="21"/>
              </w:rPr>
              <w:t>县级以上生态环境主管部门</w:t>
            </w:r>
            <w:r>
              <w:rPr>
                <w:rFonts w:hint="eastAsia"/>
                <w:color w:val="000000" w:themeColor="text1"/>
                <w:sz w:val="21"/>
                <w:szCs w:val="21"/>
              </w:rPr>
              <w:t>责令停止建设，根据违法情节和危害后果，处建设项目总投资额百分之一以上百分之五以下的罚款，并可以责令恢复原状；对建设单位直接负责的主管人员和其他直接责任人员，依法给予行政处分。</w:t>
            </w:r>
          </w:p>
          <w:p w14:paraId="533E98AA">
            <w:pPr>
              <w:pStyle w:val="14"/>
              <w:ind w:right="18" w:firstLine="420" w:firstLineChars="200"/>
              <w:rPr>
                <w:color w:val="000000" w:themeColor="text1"/>
                <w:sz w:val="21"/>
                <w:szCs w:val="21"/>
              </w:rPr>
            </w:pPr>
            <w:r>
              <w:rPr>
                <w:rFonts w:hint="eastAsia"/>
                <w:color w:val="000000" w:themeColor="text1"/>
                <w:sz w:val="21"/>
                <w:szCs w:val="21"/>
              </w:rPr>
              <w:t>建设项目环境影响报告书、报告表未经批准或者未经原审批部门重新审核同意，建设单位擅自开工建设的，依照前款的规定处罚、处分。</w:t>
            </w:r>
          </w:p>
          <w:p w14:paraId="52852229">
            <w:pPr>
              <w:pStyle w:val="14"/>
              <w:ind w:right="18" w:firstLine="420" w:firstLineChars="200"/>
              <w:rPr>
                <w:color w:val="000000" w:themeColor="text1"/>
                <w:sz w:val="21"/>
                <w:szCs w:val="21"/>
              </w:rPr>
            </w:pPr>
            <w:r>
              <w:rPr>
                <w:rFonts w:hint="eastAsia"/>
                <w:color w:val="000000" w:themeColor="text1"/>
                <w:sz w:val="21"/>
                <w:szCs w:val="21"/>
              </w:rPr>
              <w:t>建设单位未依法备案建设项目环境影响登记表的，由</w:t>
            </w:r>
            <w:r>
              <w:rPr>
                <w:rFonts w:hint="eastAsia"/>
                <w:b/>
                <w:bCs/>
                <w:color w:val="000000" w:themeColor="text1"/>
                <w:sz w:val="21"/>
                <w:szCs w:val="21"/>
              </w:rPr>
              <w:t>县级以上生态环境主管部门</w:t>
            </w:r>
            <w:r>
              <w:rPr>
                <w:rFonts w:hint="eastAsia"/>
                <w:color w:val="000000" w:themeColor="text1"/>
                <w:sz w:val="21"/>
                <w:szCs w:val="21"/>
              </w:rPr>
              <w:t>责令备案，处五万元以下的罚款。</w:t>
            </w:r>
          </w:p>
          <w:p w14:paraId="7F5562B1">
            <w:pPr>
              <w:ind w:firstLine="420" w:firstLineChars="200"/>
              <w:rPr>
                <w:color w:val="000000" w:themeColor="text1"/>
                <w:sz w:val="21"/>
                <w:szCs w:val="21"/>
                <w:lang w:val="en-US"/>
              </w:rPr>
            </w:pPr>
            <w:r>
              <w:rPr>
                <w:rFonts w:hint="eastAsia"/>
                <w:color w:val="000000" w:themeColor="text1"/>
                <w:sz w:val="21"/>
                <w:szCs w:val="21"/>
              </w:rPr>
              <w:t>【法律】《中华人民共和国放射性污染防治法》（2003年6月28日</w:t>
            </w:r>
            <w:r>
              <w:rPr>
                <w:rFonts w:hint="eastAsia"/>
                <w:color w:val="000000" w:themeColor="text1"/>
                <w:sz w:val="21"/>
                <w:szCs w:val="21"/>
                <w:lang w:val="en-US"/>
              </w:rPr>
              <w:t>公布</w:t>
            </w:r>
            <w:r>
              <w:rPr>
                <w:rFonts w:hint="eastAsia"/>
                <w:color w:val="000000" w:themeColor="text1"/>
                <w:sz w:val="21"/>
                <w:szCs w:val="21"/>
              </w:rPr>
              <w:t>，自2003年10月1日起施行）</w:t>
            </w:r>
          </w:p>
          <w:p w14:paraId="68D02BB4">
            <w:pPr>
              <w:pStyle w:val="14"/>
              <w:ind w:right="18" w:firstLine="420" w:firstLineChars="200"/>
              <w:rPr>
                <w:color w:val="000000" w:themeColor="text1"/>
                <w:sz w:val="21"/>
                <w:szCs w:val="21"/>
              </w:rPr>
            </w:pPr>
            <w:r>
              <w:rPr>
                <w:rFonts w:hint="eastAsia"/>
                <w:color w:val="000000" w:themeColor="text1"/>
                <w:sz w:val="21"/>
                <w:szCs w:val="21"/>
              </w:rPr>
              <w:t>第五十条  违反本法规定，未编制环境影响评价文件，或者环境影响评价文件未经环境保护行政主管部门批准，擅自进行建造、运行、生产和使用等活动的，由</w:t>
            </w:r>
            <w:r>
              <w:rPr>
                <w:rFonts w:hint="eastAsia"/>
                <w:b/>
                <w:bCs/>
                <w:color w:val="000000" w:themeColor="text1"/>
                <w:sz w:val="21"/>
                <w:szCs w:val="21"/>
              </w:rPr>
              <w:t>审批环境影响评价文件的环境保护行政主管部门</w:t>
            </w:r>
            <w:r>
              <w:rPr>
                <w:rFonts w:hint="eastAsia"/>
                <w:color w:val="000000" w:themeColor="text1"/>
                <w:sz w:val="21"/>
                <w:szCs w:val="21"/>
              </w:rPr>
              <w:t xml:space="preserve">责令停止违法行为，限期补办手续或者恢复原状，并处一万元以上二十万元以下罚款。 </w:t>
            </w:r>
          </w:p>
          <w:p w14:paraId="360A673C">
            <w:pPr>
              <w:ind w:firstLine="420" w:firstLineChars="200"/>
              <w:rPr>
                <w:rFonts w:hint="eastAsia"/>
                <w:color w:val="000000" w:themeColor="text1"/>
                <w:sz w:val="21"/>
                <w:szCs w:val="21"/>
                <w:highlight w:val="none"/>
              </w:rPr>
            </w:pPr>
            <w:r>
              <w:rPr>
                <w:rFonts w:hint="eastAsia"/>
                <w:color w:val="000000" w:themeColor="text1"/>
                <w:sz w:val="21"/>
                <w:szCs w:val="21"/>
                <w:lang w:val="en-US"/>
              </w:rPr>
              <w:t>【法律】</w:t>
            </w:r>
            <w:r>
              <w:rPr>
                <w:rFonts w:hint="eastAsia"/>
                <w:color w:val="000000" w:themeColor="text1"/>
                <w:sz w:val="21"/>
                <w:szCs w:val="21"/>
              </w:rPr>
              <w:t>《中华人民共和国野生动物保护法》</w:t>
            </w:r>
            <w:r>
              <w:rPr>
                <w:rFonts w:hint="eastAsia"/>
                <w:color w:val="000000" w:themeColor="text1"/>
                <w:sz w:val="21"/>
                <w:szCs w:val="21"/>
                <w:highlight w:val="none"/>
                <w:lang w:val="en-US" w:eastAsia="zh-CN"/>
              </w:rPr>
              <w:t>（2022年12月30日第二次修订，自2023年5月1日起施行）</w:t>
            </w:r>
          </w:p>
          <w:p w14:paraId="1B0DE9C5">
            <w:pPr>
              <w:ind w:firstLine="420" w:firstLineChars="200"/>
              <w:rPr>
                <w:rFonts w:hint="eastAsia"/>
                <w:color w:val="000000" w:themeColor="text1"/>
                <w:sz w:val="21"/>
                <w:szCs w:val="21"/>
                <w:highlight w:val="none"/>
                <w:lang w:val="en-US"/>
              </w:rPr>
            </w:pPr>
            <w:r>
              <w:rPr>
                <w:rFonts w:hint="eastAsia"/>
                <w:color w:val="000000" w:themeColor="text1"/>
                <w:sz w:val="21"/>
                <w:szCs w:val="21"/>
                <w:highlight w:val="none"/>
                <w:lang w:val="en-US" w:eastAsia="zh-CN"/>
              </w:rPr>
              <w:t xml:space="preserve">第十三条第二款 </w:t>
            </w:r>
            <w:r>
              <w:rPr>
                <w:rFonts w:hint="eastAsia"/>
                <w:color w:val="000000" w:themeColor="text1"/>
                <w:sz w:val="21"/>
                <w:szCs w:val="21"/>
                <w:highlight w:val="none"/>
                <w:lang w:val="en-US"/>
              </w:rPr>
              <w:t>禁止在自然保护地建设法律法规规定不得建设的项目。机场、铁路、公路、航道、水利水电、风电、光伏发电、围堰、围填海等建设项目的选址选线，应当避让自然保护地以及其他野生动物重要栖息地、迁徙洄游通道；确实无法避让的，应当采取修建野生动物通道、过鱼设施等措施，消除或者减少对野生动物的不利影响。</w:t>
            </w:r>
          </w:p>
          <w:p w14:paraId="42E9414F">
            <w:pPr>
              <w:ind w:firstLine="420" w:firstLineChars="200"/>
              <w:rPr>
                <w:rFonts w:hint="eastAsia"/>
                <w:color w:val="000000" w:themeColor="text1"/>
                <w:sz w:val="21"/>
                <w:szCs w:val="21"/>
                <w:highlight w:val="none"/>
              </w:rPr>
            </w:pPr>
            <w:r>
              <w:rPr>
                <w:rFonts w:hint="eastAsia"/>
                <w:color w:val="000000" w:themeColor="text1"/>
                <w:sz w:val="21"/>
                <w:szCs w:val="21"/>
                <w:highlight w:val="none"/>
              </w:rPr>
              <w:t>第四十六条 违反本法第十二条第三款、第十三条第二款规定的，依照有关法律法规的规定处罚。</w:t>
            </w:r>
          </w:p>
          <w:p w14:paraId="5C716A27">
            <w:pPr>
              <w:pStyle w:val="14"/>
              <w:ind w:right="18" w:firstLine="420" w:firstLineChars="200"/>
              <w:rPr>
                <w:color w:val="000000" w:themeColor="text1"/>
                <w:sz w:val="21"/>
                <w:szCs w:val="21"/>
              </w:rPr>
            </w:pPr>
            <w:r>
              <w:rPr>
                <w:rFonts w:hint="eastAsia"/>
                <w:color w:val="000000" w:themeColor="text1"/>
                <w:sz w:val="21"/>
                <w:szCs w:val="21"/>
              </w:rPr>
              <w:t>【行政法规】《建设项目环境保护管理条例》</w:t>
            </w:r>
            <w:r>
              <w:rPr>
                <w:rFonts w:hint="eastAsia"/>
                <w:color w:val="000000" w:themeColor="text1"/>
                <w:spacing w:val="-3"/>
                <w:sz w:val="21"/>
                <w:szCs w:val="21"/>
              </w:rPr>
              <w:t>（</w:t>
            </w:r>
            <w:r>
              <w:rPr>
                <w:rFonts w:hint="eastAsia"/>
                <w:color w:val="000000" w:themeColor="text1"/>
                <w:sz w:val="21"/>
                <w:szCs w:val="21"/>
              </w:rPr>
              <w:t>2017年7月16日修订，</w:t>
            </w:r>
            <w:r>
              <w:rPr>
                <w:rFonts w:hint="eastAsia"/>
                <w:color w:val="000000" w:themeColor="text1"/>
                <w:sz w:val="21"/>
                <w:szCs w:val="21"/>
                <w:lang w:val="en-US"/>
              </w:rPr>
              <w:t>自2017年10月1日起施行</w:t>
            </w:r>
            <w:r>
              <w:rPr>
                <w:rFonts w:hint="eastAsia"/>
                <w:color w:val="000000" w:themeColor="text1"/>
                <w:sz w:val="21"/>
                <w:szCs w:val="21"/>
              </w:rPr>
              <w:t>）</w:t>
            </w:r>
          </w:p>
          <w:p w14:paraId="5DF54727">
            <w:pPr>
              <w:pStyle w:val="14"/>
              <w:ind w:right="18" w:firstLine="420" w:firstLineChars="200"/>
              <w:rPr>
                <w:color w:val="000000" w:themeColor="text1"/>
                <w:sz w:val="21"/>
                <w:szCs w:val="21"/>
              </w:rPr>
            </w:pPr>
            <w:r>
              <w:rPr>
                <w:rFonts w:hint="eastAsia"/>
                <w:color w:val="000000" w:themeColor="text1"/>
                <w:sz w:val="21"/>
                <w:szCs w:val="21"/>
              </w:rPr>
              <w:t>第二十一条　建设单位有下列行为之一的，依照《中华人民共和国环境影响评价法》的规定处罚：（一）建设项目环境影响报告书、环境影响报告表未依法报批或者报请重新审核，擅自开工建设；（二）建设项目环境影响报告书、环境影响报告表未经批准或者重新审核同意，擅自开工建设；（三）建设项目环境影响登记表未依法备案。</w:t>
            </w:r>
          </w:p>
          <w:p w14:paraId="4FCC3BFC">
            <w:pPr>
              <w:pStyle w:val="14"/>
              <w:ind w:right="18" w:firstLine="420" w:firstLineChars="200"/>
              <w:rPr>
                <w:color w:val="000000" w:themeColor="text1"/>
                <w:sz w:val="21"/>
                <w:szCs w:val="21"/>
              </w:rPr>
            </w:pPr>
            <w:r>
              <w:rPr>
                <w:rFonts w:hint="eastAsia"/>
                <w:color w:val="000000" w:themeColor="text1"/>
                <w:sz w:val="21"/>
                <w:szCs w:val="21"/>
              </w:rPr>
              <w:t>【地方性法规】《江苏省太湖水污染防治条例》（2021年9月29日第四次修正</w:t>
            </w:r>
            <w:r>
              <w:rPr>
                <w:rFonts w:hint="eastAsia"/>
                <w:color w:val="000000" w:themeColor="text1"/>
                <w:sz w:val="21"/>
                <w:szCs w:val="21"/>
                <w:lang w:val="en-US"/>
              </w:rPr>
              <w:t>）</w:t>
            </w:r>
          </w:p>
          <w:p w14:paraId="2B0F9FCB">
            <w:pPr>
              <w:pStyle w:val="14"/>
              <w:ind w:right="18" w:firstLine="420" w:firstLineChars="200"/>
              <w:rPr>
                <w:color w:val="000000" w:themeColor="text1"/>
                <w:sz w:val="21"/>
                <w:szCs w:val="21"/>
              </w:rPr>
            </w:pPr>
            <w:r>
              <w:rPr>
                <w:rFonts w:hint="eastAsia"/>
                <w:color w:val="000000" w:themeColor="text1"/>
                <w:sz w:val="21"/>
                <w:szCs w:val="21"/>
              </w:rPr>
              <w:t>第五十五条违反本条例第十六条第一款规定，建设项目的环境影响报告书、报告表未经有审批权的生态环境主管部门审查或者审查后未予批准，或者未依照《</w:t>
            </w:r>
            <w:r>
              <w:rPr>
                <w:color w:val="000000" w:themeColor="text1"/>
              </w:rPr>
              <w:fldChar w:fldCharType="begin"/>
            </w:r>
            <w:r>
              <w:rPr>
                <w:color w:val="000000" w:themeColor="text1"/>
              </w:rPr>
              <w:instrText xml:space="preserve"> HYPERLINK "https://law.wkinfo.com.cn/document/show?collection=legislation&amp;aid=MTAxMDAxMzA0NzY=&amp;language=%E4%B8%AD%E6%96%87" \t "https://law.wkinfo.com.cn/legislation/detail/_blank" </w:instrText>
            </w:r>
            <w:r>
              <w:rPr>
                <w:color w:val="000000" w:themeColor="text1"/>
              </w:rPr>
              <w:fldChar w:fldCharType="separate"/>
            </w:r>
            <w:r>
              <w:rPr>
                <w:rFonts w:hint="eastAsia"/>
                <w:color w:val="000000" w:themeColor="text1"/>
                <w:sz w:val="21"/>
                <w:szCs w:val="21"/>
                <w:shd w:val="clear" w:color="auto" w:fill="FFFFFF"/>
              </w:rPr>
              <w:t>中华人民共和国环境影响评价法</w:t>
            </w:r>
            <w:r>
              <w:rPr>
                <w:rFonts w:hint="eastAsia"/>
                <w:color w:val="000000" w:themeColor="text1"/>
                <w:sz w:val="21"/>
                <w:szCs w:val="21"/>
                <w:shd w:val="clear" w:color="auto" w:fill="FFFFFF"/>
              </w:rPr>
              <w:fldChar w:fldCharType="end"/>
            </w:r>
            <w:r>
              <w:rPr>
                <w:rFonts w:hint="eastAsia"/>
                <w:color w:val="000000" w:themeColor="text1"/>
                <w:sz w:val="21"/>
                <w:szCs w:val="21"/>
              </w:rPr>
              <w:t>》的规定重新报批或者报请重新审核环境影响报告书、报告表，建设单位擅自开工建设的，由</w:t>
            </w:r>
            <w:r>
              <w:rPr>
                <w:rFonts w:hint="eastAsia"/>
                <w:b/>
                <w:bCs/>
                <w:color w:val="000000" w:themeColor="text1"/>
                <w:sz w:val="21"/>
                <w:szCs w:val="21"/>
              </w:rPr>
              <w:t>生态环境主管部门</w:t>
            </w:r>
            <w:r>
              <w:rPr>
                <w:rFonts w:hint="eastAsia"/>
                <w:color w:val="000000" w:themeColor="text1"/>
                <w:sz w:val="21"/>
                <w:szCs w:val="21"/>
              </w:rPr>
              <w:t>责令停止建设，根据违法情节和危害后果，处建设项目总投资额百分之一以上百分之五以下罚款，并可以责令恢复原状；对建设单位直接负责的主管人员和其他直接责任人员，依法给予处分。建设单位未依法备案建设项目环境影响登记表的，由生态环境主管部门责令改正，处五万元以下罚款。</w:t>
            </w:r>
          </w:p>
          <w:p w14:paraId="50896BEC">
            <w:pPr>
              <w:pStyle w:val="14"/>
              <w:ind w:right="18" w:firstLine="420" w:firstLineChars="200"/>
              <w:rPr>
                <w:color w:val="000000" w:themeColor="text1"/>
                <w:sz w:val="21"/>
                <w:szCs w:val="21"/>
              </w:rPr>
            </w:pPr>
            <w:r>
              <w:rPr>
                <w:rFonts w:hint="eastAsia"/>
                <w:color w:val="000000" w:themeColor="text1"/>
                <w:sz w:val="21"/>
                <w:szCs w:val="21"/>
              </w:rPr>
              <w:t>【地方性法规】《江苏省野生动物保护条例》（2020年7月31日第三次修正） 　   </w:t>
            </w:r>
          </w:p>
          <w:p w14:paraId="366368D9">
            <w:pPr>
              <w:pStyle w:val="14"/>
              <w:ind w:right="18" w:firstLine="420" w:firstLineChars="200"/>
              <w:jc w:val="both"/>
              <w:rPr>
                <w:color w:val="000000" w:themeColor="text1"/>
                <w:sz w:val="21"/>
                <w:szCs w:val="21"/>
              </w:rPr>
            </w:pPr>
            <w:r>
              <w:rPr>
                <w:rFonts w:hint="eastAsia"/>
                <w:color w:val="000000" w:themeColor="text1"/>
                <w:sz w:val="21"/>
                <w:szCs w:val="21"/>
              </w:rPr>
              <w:t>第三十五条违反本条例第十五条第一款规定，未进行野生动物生存环境影响评价，擅自开工建设的，由</w:t>
            </w:r>
            <w:r>
              <w:rPr>
                <w:rFonts w:hint="eastAsia"/>
                <w:b/>
                <w:bCs/>
                <w:color w:val="000000" w:themeColor="text1"/>
                <w:sz w:val="21"/>
                <w:szCs w:val="21"/>
              </w:rPr>
              <w:t>有权审批该项目环境影响评价文件的生态环境行政主管部门</w:t>
            </w:r>
            <w:r>
              <w:rPr>
                <w:rFonts w:hint="eastAsia"/>
                <w:color w:val="000000" w:themeColor="text1"/>
                <w:sz w:val="21"/>
                <w:szCs w:val="21"/>
              </w:rPr>
              <w:t>责令停止建设，限期补办手续；逾期不补办手续的，可以处五万元以上二十万元以下罚款。</w:t>
            </w:r>
          </w:p>
          <w:p w14:paraId="1A240C57">
            <w:pPr>
              <w:pStyle w:val="14"/>
              <w:ind w:right="18" w:firstLine="420"/>
              <w:rPr>
                <w:rFonts w:hint="eastAsia" w:asciiTheme="minorEastAsia" w:hAnsiTheme="minorEastAsia" w:eastAsiaTheme="minorEastAsia" w:cstheme="minorEastAsia"/>
                <w:color w:val="000000" w:themeColor="text1"/>
                <w:sz w:val="21"/>
                <w:szCs w:val="21"/>
                <w:highlight w:val="none"/>
                <w:lang w:val="en-US"/>
              </w:rPr>
            </w:pPr>
            <w:r>
              <w:rPr>
                <w:rFonts w:hint="eastAsia"/>
                <w:color w:val="000000" w:themeColor="text1"/>
                <w:sz w:val="21"/>
                <w:szCs w:val="21"/>
                <w:highlight w:val="none"/>
                <w:lang w:val="en-US"/>
              </w:rPr>
              <w:t>【部门规章】《自然保护区土地管理办法》</w:t>
            </w:r>
            <w:r>
              <w:rPr>
                <w:rFonts w:hint="eastAsia"/>
                <w:color w:val="000000" w:themeColor="text1"/>
                <w:sz w:val="21"/>
                <w:szCs w:val="21"/>
                <w:highlight w:val="none"/>
                <w:lang w:val="en-US" w:eastAsia="zh-CN"/>
              </w:rPr>
              <w:t xml:space="preserve"> </w:t>
            </w:r>
            <w:r>
              <w:rPr>
                <w:rFonts w:hint="eastAsia" w:asciiTheme="minorEastAsia" w:hAnsiTheme="minorEastAsia" w:eastAsiaTheme="minorEastAsia" w:cstheme="minorEastAsia"/>
                <w:color w:val="000000" w:themeColor="text1"/>
                <w:sz w:val="21"/>
                <w:szCs w:val="21"/>
                <w:highlight w:val="none"/>
                <w:lang w:val="en-US"/>
              </w:rPr>
              <w:t>（1995年7月24日国家土地管理局 国家环境保护局以[1995]国土[法]字第117号发布施行）</w:t>
            </w:r>
          </w:p>
          <w:p w14:paraId="48685807">
            <w:pPr>
              <w:pStyle w:val="14"/>
              <w:ind w:right="18" w:firstLine="420"/>
              <w:rPr>
                <w:color w:val="000000" w:themeColor="text1"/>
                <w:sz w:val="21"/>
                <w:szCs w:val="21"/>
                <w:highlight w:val="none"/>
                <w:lang w:val="en-US"/>
              </w:rPr>
            </w:pPr>
            <w:r>
              <w:rPr>
                <w:rFonts w:hint="eastAsia"/>
                <w:color w:val="000000" w:themeColor="text1"/>
                <w:sz w:val="21"/>
                <w:szCs w:val="21"/>
                <w:highlight w:val="none"/>
                <w:lang w:val="en-US"/>
              </w:rPr>
              <w:t>第二十三条 违反本办法规定，造成自然保护区环境污染和破坏的，由</w:t>
            </w:r>
            <w:r>
              <w:rPr>
                <w:rFonts w:hint="eastAsia"/>
                <w:b/>
                <w:bCs/>
                <w:color w:val="000000" w:themeColor="text1"/>
                <w:sz w:val="21"/>
                <w:szCs w:val="21"/>
                <w:highlight w:val="none"/>
                <w:lang w:val="en-US"/>
              </w:rPr>
              <w:t>县级以上人民政府环境保护行政主管部门</w:t>
            </w:r>
            <w:r>
              <w:rPr>
                <w:rFonts w:hint="eastAsia"/>
                <w:color w:val="000000" w:themeColor="text1"/>
                <w:sz w:val="21"/>
                <w:szCs w:val="21"/>
                <w:highlight w:val="none"/>
                <w:lang w:val="en-US"/>
              </w:rPr>
              <w:t>给予警告、罚款，并责令其改正。</w:t>
            </w:r>
          </w:p>
          <w:p w14:paraId="1BA329BC">
            <w:pPr>
              <w:pStyle w:val="14"/>
              <w:ind w:right="18" w:firstLine="420"/>
              <w:rPr>
                <w:color w:val="000000" w:themeColor="text1"/>
                <w:sz w:val="21"/>
                <w:szCs w:val="21"/>
                <w:highlight w:val="none"/>
                <w:lang w:val="en-US"/>
              </w:rPr>
            </w:pPr>
            <w:r>
              <w:rPr>
                <w:rFonts w:hint="eastAsia"/>
                <w:color w:val="000000" w:themeColor="text1"/>
                <w:sz w:val="21"/>
                <w:szCs w:val="21"/>
                <w:highlight w:val="none"/>
                <w:lang w:val="en-US"/>
              </w:rPr>
              <w:t>第二十四条 违反本办法规定，环境影响报告书(表)未经环境保护行政主管部门审批擅自施工的，由</w:t>
            </w:r>
            <w:r>
              <w:rPr>
                <w:rFonts w:hint="eastAsia"/>
                <w:b/>
                <w:bCs/>
                <w:color w:val="000000" w:themeColor="text1"/>
                <w:sz w:val="21"/>
                <w:szCs w:val="21"/>
                <w:highlight w:val="none"/>
                <w:lang w:val="en-US"/>
              </w:rPr>
              <w:t>环境保护行政主管部门</w:t>
            </w:r>
            <w:r>
              <w:rPr>
                <w:rFonts w:hint="eastAsia"/>
                <w:color w:val="000000" w:themeColor="text1"/>
                <w:sz w:val="21"/>
                <w:szCs w:val="21"/>
                <w:highlight w:val="none"/>
                <w:lang w:val="en-US"/>
              </w:rPr>
              <w:t>依照建设项目环境管理的有关规定处罚;未经批准，建设项目非法占有土地的或者未按批准用途、要求使用土地的，由县级以上地方人民政府土地管理行政主管部门依照《土地管理法》有关规定处罚。</w:t>
            </w:r>
          </w:p>
          <w:p w14:paraId="7B065631">
            <w:pPr>
              <w:pStyle w:val="14"/>
              <w:ind w:right="18" w:firstLine="420" w:firstLineChars="200"/>
              <w:rPr>
                <w:color w:val="000000" w:themeColor="text1"/>
                <w:sz w:val="21"/>
                <w:szCs w:val="21"/>
                <w:lang w:val="en-US"/>
              </w:rPr>
            </w:pPr>
            <w:r>
              <w:rPr>
                <w:rFonts w:hint="eastAsia"/>
                <w:color w:val="000000" w:themeColor="text1"/>
                <w:sz w:val="21"/>
                <w:szCs w:val="21"/>
                <w:lang w:val="en-US"/>
              </w:rPr>
              <w:t>【部门规章】</w:t>
            </w:r>
            <w:r>
              <w:rPr>
                <w:rFonts w:hint="eastAsia"/>
                <w:color w:val="000000" w:themeColor="text1"/>
                <w:sz w:val="21"/>
                <w:szCs w:val="21"/>
              </w:rPr>
              <w:t>《建设项目环境影响登记表备案管理办法》（2016年11月</w:t>
            </w:r>
            <w:r>
              <w:rPr>
                <w:rFonts w:hint="eastAsia"/>
                <w:color w:val="000000" w:themeColor="text1"/>
                <w:sz w:val="21"/>
                <w:szCs w:val="21"/>
                <w:lang w:val="en-US"/>
              </w:rPr>
              <w:t>16日公布</w:t>
            </w:r>
            <w:r>
              <w:rPr>
                <w:rFonts w:hint="eastAsia"/>
                <w:color w:val="000000" w:themeColor="text1"/>
                <w:sz w:val="21"/>
                <w:szCs w:val="21"/>
              </w:rPr>
              <w:t>，自2017年1月1日起施行</w:t>
            </w:r>
            <w:r>
              <w:rPr>
                <w:rFonts w:hint="eastAsia"/>
                <w:color w:val="000000" w:themeColor="text1"/>
                <w:sz w:val="21"/>
                <w:szCs w:val="21"/>
                <w:lang w:val="en-US"/>
              </w:rPr>
              <w:t>）</w:t>
            </w:r>
          </w:p>
          <w:p w14:paraId="6DFDD15D">
            <w:pPr>
              <w:pStyle w:val="14"/>
              <w:tabs>
                <w:tab w:val="left" w:pos="260"/>
              </w:tabs>
              <w:ind w:firstLine="420" w:firstLineChars="200"/>
              <w:rPr>
                <w:color w:val="000000" w:themeColor="text1"/>
                <w:sz w:val="21"/>
                <w:szCs w:val="21"/>
              </w:rPr>
            </w:pPr>
            <w:r>
              <w:rPr>
                <w:rFonts w:hint="eastAsia"/>
                <w:color w:val="000000" w:themeColor="text1"/>
                <w:sz w:val="21"/>
                <w:szCs w:val="21"/>
              </w:rPr>
              <w:t>第十八条 建设单位未依法备案建设项目环境影响登记表的，由</w:t>
            </w:r>
            <w:r>
              <w:rPr>
                <w:rFonts w:hint="eastAsia"/>
                <w:b/>
                <w:bCs/>
                <w:color w:val="000000" w:themeColor="text1"/>
                <w:sz w:val="21"/>
                <w:szCs w:val="21"/>
              </w:rPr>
              <w:t>县级环境保护主管部门</w:t>
            </w:r>
            <w:r>
              <w:rPr>
                <w:rFonts w:hint="eastAsia"/>
                <w:color w:val="000000" w:themeColor="text1"/>
                <w:sz w:val="21"/>
                <w:szCs w:val="21"/>
              </w:rPr>
              <w:t>根据《中华人民共和国环境影响评价法》第三十一条第三款的规定，责令备案，处五万元以下的罚款。</w:t>
            </w:r>
          </w:p>
          <w:p w14:paraId="77D141DC">
            <w:pPr>
              <w:pStyle w:val="14"/>
              <w:ind w:right="18" w:firstLine="420" w:firstLineChars="200"/>
              <w:rPr>
                <w:color w:val="000000" w:themeColor="text1"/>
                <w:sz w:val="21"/>
                <w:szCs w:val="21"/>
              </w:rPr>
            </w:pPr>
            <w:r>
              <w:rPr>
                <w:rFonts w:hint="eastAsia"/>
                <w:color w:val="000000" w:themeColor="text1"/>
                <w:sz w:val="21"/>
                <w:szCs w:val="21"/>
              </w:rPr>
              <w:t>第二十条 违反本办法规定，对按照《建设项目环境影响评价分类管理名录》应当编制环境影响报告书或者报告表的建设项目，建设单位擅自降低环境影响评价等级，填报环境影响登记表并办理备案手续，经查证属</w:t>
            </w:r>
            <w:r>
              <w:rPr>
                <w:rFonts w:hint="eastAsia"/>
                <w:color w:val="000000" w:themeColor="text1"/>
                <w:spacing w:val="-13"/>
                <w:sz w:val="21"/>
                <w:szCs w:val="21"/>
              </w:rPr>
              <w:t>实的，</w:t>
            </w:r>
            <w:r>
              <w:rPr>
                <w:rFonts w:hint="eastAsia"/>
                <w:b/>
                <w:bCs/>
                <w:color w:val="000000" w:themeColor="text1"/>
                <w:sz w:val="21"/>
                <w:szCs w:val="21"/>
              </w:rPr>
              <w:t>县级环境保护主管部门</w:t>
            </w:r>
            <w:r>
              <w:rPr>
                <w:rFonts w:hint="eastAsia"/>
                <w:color w:val="000000" w:themeColor="text1"/>
                <w:spacing w:val="-7"/>
                <w:sz w:val="21"/>
                <w:szCs w:val="21"/>
              </w:rPr>
              <w:t>认定建设单位已经取得的备案无效，向社会公布，并按照以下规定处理：</w:t>
            </w:r>
            <w:r>
              <w:rPr>
                <w:rFonts w:hint="eastAsia"/>
                <w:color w:val="000000" w:themeColor="text1"/>
                <w:sz w:val="21"/>
                <w:szCs w:val="21"/>
              </w:rPr>
              <w:t>（一）未依法报批环境影响报告书或者报告表，擅自开工建设的，依照《环境保护法》第六十一条和《环境影响评价法》第三十一条第一款的规定予以处罚、处分。（二）未依法报批环境影响报告书或者报告表擅自投入生产或者经营的，分别依照《环境影响评价法》第三十一条第一款和《建设项目环境保护管理条例》</w:t>
            </w:r>
            <w:r>
              <w:rPr>
                <w:rFonts w:hint="eastAsia"/>
                <w:color w:val="000000" w:themeColor="text1"/>
                <w:spacing w:val="-4"/>
                <w:sz w:val="21"/>
                <w:szCs w:val="21"/>
              </w:rPr>
              <w:t>的有关规定作出相应处罚。</w:t>
            </w:r>
          </w:p>
        </w:tc>
        <w:tc>
          <w:tcPr>
            <w:tcW w:w="1446" w:type="dxa"/>
            <w:tcBorders>
              <w:top w:val="single" w:color="000000" w:sz="4" w:space="0"/>
              <w:left w:val="single" w:color="000000" w:sz="4" w:space="0"/>
              <w:bottom w:val="single" w:color="000000" w:sz="4" w:space="0"/>
              <w:right w:val="single" w:color="auto" w:sz="4" w:space="0"/>
            </w:tcBorders>
            <w:noWrap/>
          </w:tcPr>
          <w:p w14:paraId="1CFB9388">
            <w:pPr>
              <w:jc w:val="center"/>
              <w:rPr>
                <w:color w:val="000000" w:themeColor="text1"/>
                <w:sz w:val="21"/>
                <w:szCs w:val="21"/>
                <w:lang w:val="en-US"/>
              </w:rPr>
            </w:pPr>
            <w:r>
              <w:rPr>
                <w:rFonts w:hint="eastAsia"/>
                <w:color w:val="000000" w:themeColor="text1"/>
                <w:sz w:val="21"/>
                <w:szCs w:val="21"/>
                <w:lang w:val="en-US"/>
              </w:rPr>
              <w:t>设区市</w:t>
            </w:r>
          </w:p>
        </w:tc>
        <w:tc>
          <w:tcPr>
            <w:tcW w:w="1146" w:type="dxa"/>
            <w:tcBorders>
              <w:top w:val="single" w:color="000000" w:sz="4" w:space="0"/>
              <w:left w:val="single" w:color="auto" w:sz="4" w:space="0"/>
              <w:bottom w:val="single" w:color="000000" w:sz="4" w:space="0"/>
            </w:tcBorders>
            <w:noWrap/>
          </w:tcPr>
          <w:p w14:paraId="57CFCB51">
            <w:pPr>
              <w:jc w:val="both"/>
              <w:rPr>
                <w:color w:val="000000" w:themeColor="text1"/>
                <w:sz w:val="21"/>
                <w:szCs w:val="21"/>
                <w:lang w:val="en-US"/>
              </w:rPr>
            </w:pPr>
          </w:p>
        </w:tc>
      </w:tr>
      <w:tr w14:paraId="00B2C7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noWrap/>
          </w:tcPr>
          <w:p w14:paraId="296CC9E2">
            <w:pPr>
              <w:pStyle w:val="14"/>
              <w:jc w:val="center"/>
              <w:rPr>
                <w:color w:val="000000" w:themeColor="text1"/>
                <w:w w:val="99"/>
                <w:sz w:val="21"/>
                <w:szCs w:val="21"/>
                <w:lang w:val="en-US"/>
              </w:rPr>
            </w:pPr>
            <w:r>
              <w:rPr>
                <w:rFonts w:hint="eastAsia"/>
                <w:color w:val="000000" w:themeColor="text1"/>
                <w:w w:val="99"/>
                <w:sz w:val="21"/>
                <w:szCs w:val="21"/>
                <w:lang w:val="en-US"/>
              </w:rPr>
              <w:t>1.2</w:t>
            </w:r>
          </w:p>
        </w:tc>
        <w:tc>
          <w:tcPr>
            <w:tcW w:w="1744" w:type="dxa"/>
            <w:tcBorders>
              <w:top w:val="single" w:color="000000" w:sz="4" w:space="0"/>
              <w:left w:val="single" w:color="000000" w:sz="4" w:space="0"/>
              <w:bottom w:val="single" w:color="000000" w:sz="4" w:space="0"/>
              <w:right w:val="single" w:color="000000" w:sz="4" w:space="0"/>
            </w:tcBorders>
            <w:noWrap/>
          </w:tcPr>
          <w:p w14:paraId="6B2E6EB9">
            <w:pPr>
              <w:pStyle w:val="3"/>
              <w:spacing w:line="240" w:lineRule="auto"/>
              <w:rPr>
                <w:rFonts w:ascii="宋体" w:hAnsi="宋体" w:eastAsia="宋体"/>
                <w:color w:val="000000" w:themeColor="text1"/>
                <w:sz w:val="21"/>
                <w:szCs w:val="21"/>
                <w:lang w:val="en-US"/>
              </w:rPr>
            </w:pPr>
            <w:bookmarkStart w:id="2" w:name="_Toc945329443"/>
            <w:r>
              <w:rPr>
                <w:rFonts w:hint="eastAsia" w:ascii="宋体" w:hAnsi="宋体" w:eastAsia="宋体"/>
                <w:color w:val="000000" w:themeColor="text1"/>
                <w:sz w:val="21"/>
                <w:szCs w:val="21"/>
                <w:lang w:val="en-US"/>
              </w:rPr>
              <w:t>对环境影响评价文件存在严重质量问题的建设单位、编制单位、人员</w:t>
            </w:r>
            <w:r>
              <w:rPr>
                <w:rFonts w:hint="eastAsia" w:ascii="宋体" w:hAnsi="宋体" w:eastAsia="宋体"/>
                <w:color w:val="000000" w:themeColor="text1"/>
                <w:sz w:val="21"/>
                <w:szCs w:val="21"/>
              </w:rPr>
              <w:t>的</w:t>
            </w:r>
            <w:r>
              <w:rPr>
                <w:rFonts w:hint="eastAsia" w:ascii="宋体" w:hAnsi="宋体" w:eastAsia="宋体"/>
                <w:color w:val="000000" w:themeColor="text1"/>
                <w:sz w:val="21"/>
                <w:szCs w:val="21"/>
                <w:lang w:val="en-US"/>
              </w:rPr>
              <w:t>行政</w:t>
            </w:r>
            <w:r>
              <w:rPr>
                <w:rFonts w:hint="eastAsia" w:ascii="宋体" w:hAnsi="宋体" w:eastAsia="宋体"/>
                <w:color w:val="000000" w:themeColor="text1"/>
                <w:sz w:val="21"/>
                <w:szCs w:val="21"/>
              </w:rPr>
              <w:t>处罚</w:t>
            </w:r>
            <w:bookmarkEnd w:id="2"/>
          </w:p>
        </w:tc>
        <w:tc>
          <w:tcPr>
            <w:tcW w:w="898" w:type="dxa"/>
            <w:tcBorders>
              <w:top w:val="single" w:color="000000" w:sz="4" w:space="0"/>
              <w:left w:val="single" w:color="000000" w:sz="4" w:space="0"/>
              <w:bottom w:val="single" w:color="000000" w:sz="4" w:space="0"/>
              <w:right w:val="single" w:color="000000" w:sz="4" w:space="0"/>
            </w:tcBorders>
            <w:noWrap/>
          </w:tcPr>
          <w:p w14:paraId="3A42A79D">
            <w:pPr>
              <w:pStyle w:val="14"/>
              <w:jc w:val="center"/>
              <w:rPr>
                <w:color w:val="000000" w:themeColor="text1"/>
                <w:sz w:val="21"/>
                <w:szCs w:val="21"/>
              </w:rPr>
            </w:pPr>
            <w:r>
              <w:rPr>
                <w:rFonts w:hint="eastAsia"/>
                <w:color w:val="000000" w:themeColor="text1"/>
                <w:sz w:val="21"/>
                <w:szCs w:val="21"/>
                <w:lang w:val="en-US"/>
              </w:rPr>
              <w:t>行政处罚</w:t>
            </w:r>
          </w:p>
        </w:tc>
        <w:tc>
          <w:tcPr>
            <w:tcW w:w="8135" w:type="dxa"/>
            <w:tcBorders>
              <w:top w:val="single" w:color="000000" w:sz="4" w:space="0"/>
              <w:left w:val="single" w:color="000000" w:sz="4" w:space="0"/>
              <w:bottom w:val="single" w:color="000000" w:sz="4" w:space="0"/>
              <w:right w:val="single" w:color="000000" w:sz="4" w:space="0"/>
            </w:tcBorders>
            <w:noWrap/>
          </w:tcPr>
          <w:p w14:paraId="175AAD9B">
            <w:pPr>
              <w:ind w:firstLine="420" w:firstLineChars="200"/>
              <w:rPr>
                <w:color w:val="000000" w:themeColor="text1"/>
                <w:sz w:val="21"/>
                <w:szCs w:val="21"/>
              </w:rPr>
            </w:pPr>
            <w:r>
              <w:rPr>
                <w:rFonts w:hint="eastAsia"/>
                <w:color w:val="000000" w:themeColor="text1"/>
                <w:sz w:val="21"/>
                <w:szCs w:val="21"/>
                <w:lang w:val="en-US"/>
              </w:rPr>
              <w:t>【法律】</w:t>
            </w:r>
            <w:r>
              <w:rPr>
                <w:rFonts w:hint="eastAsia"/>
                <w:color w:val="000000" w:themeColor="text1"/>
                <w:sz w:val="21"/>
                <w:szCs w:val="21"/>
              </w:rPr>
              <w:t>《中华人民共和国环境影响评价法》（2018年12月29日第二次修正）</w:t>
            </w:r>
          </w:p>
          <w:p w14:paraId="686AEE24">
            <w:pPr>
              <w:pStyle w:val="14"/>
              <w:ind w:right="18" w:firstLine="408" w:firstLineChars="200"/>
              <w:rPr>
                <w:color w:val="000000" w:themeColor="text1"/>
                <w:sz w:val="21"/>
                <w:szCs w:val="21"/>
              </w:rPr>
            </w:pPr>
            <w:r>
              <w:rPr>
                <w:rFonts w:hint="eastAsia"/>
                <w:color w:val="000000" w:themeColor="text1"/>
                <w:spacing w:val="-3"/>
                <w:sz w:val="21"/>
                <w:szCs w:val="21"/>
              </w:rPr>
              <w:t>第三十二条 建设项目环境影响报告书、环境影响报告表存在基础资料明显不实，内容存在重大缺陷、遗</w:t>
            </w:r>
            <w:r>
              <w:rPr>
                <w:rFonts w:hint="eastAsia"/>
                <w:color w:val="000000" w:themeColor="text1"/>
                <w:spacing w:val="-7"/>
                <w:sz w:val="21"/>
                <w:szCs w:val="21"/>
              </w:rPr>
              <w:t>漏或者虚假，环境影响评价结论不正确或者不合理等严重质量问题的，由</w:t>
            </w:r>
            <w:r>
              <w:rPr>
                <w:rFonts w:hint="eastAsia"/>
                <w:b/>
                <w:bCs/>
                <w:color w:val="000000" w:themeColor="text1"/>
                <w:sz w:val="21"/>
                <w:szCs w:val="21"/>
              </w:rPr>
              <w:t>设区的市级以上人民政府生态环境主管部门</w:t>
            </w:r>
            <w:r>
              <w:rPr>
                <w:rFonts w:hint="eastAsia"/>
                <w:color w:val="000000" w:themeColor="text1"/>
                <w:sz w:val="21"/>
                <w:szCs w:val="21"/>
              </w:rPr>
              <w:t>对建设单位处五十万元以上二百万元以下的罚款，并对建设单位的法定代表人、主要负责人、直接负责的主管人员和其他直接责任人员，处五万元以上二十万元以下的罚款。</w:t>
            </w:r>
          </w:p>
          <w:p w14:paraId="1CB06EA5">
            <w:pPr>
              <w:pStyle w:val="14"/>
              <w:ind w:right="-15" w:firstLine="420" w:firstLineChars="200"/>
              <w:rPr>
                <w:color w:val="000000" w:themeColor="text1"/>
                <w:sz w:val="21"/>
                <w:szCs w:val="21"/>
              </w:rPr>
            </w:pPr>
            <w:r>
              <w:rPr>
                <w:rFonts w:hint="eastAsia"/>
                <w:color w:val="000000" w:themeColor="text1"/>
                <w:sz w:val="21"/>
                <w:szCs w:val="21"/>
              </w:rPr>
              <w:t>接受委托编制建设项目环境影响报告书、环境影响报告表的技术单位违反国家有关环境影响评价标准和技术规范等规定，致使其编制的建设项目环境影响报告书、环境影响报告表存在基础资料明显不实，内容存在重大缺陷、遗漏或者虚假，环境影响评价结论不正确或者不合理等严重质量问题的，由</w:t>
            </w:r>
            <w:r>
              <w:rPr>
                <w:rFonts w:hint="eastAsia"/>
                <w:b/>
                <w:bCs/>
                <w:color w:val="000000" w:themeColor="text1"/>
                <w:sz w:val="21"/>
                <w:szCs w:val="21"/>
              </w:rPr>
              <w:t>设区的市级以上人民政府生态环境主管部门</w:t>
            </w:r>
            <w:r>
              <w:rPr>
                <w:rFonts w:hint="eastAsia"/>
                <w:color w:val="000000" w:themeColor="text1"/>
                <w:spacing w:val="-3"/>
                <w:sz w:val="21"/>
                <w:szCs w:val="21"/>
              </w:rPr>
              <w:t>对技术单位处所收费用三倍以上五倍以下的罚款；情节严重的，禁止从事环境影响报告书、环境影响报告表编制工作；有违法所得的，没收违法所得。</w:t>
            </w:r>
          </w:p>
          <w:p w14:paraId="58E45E60">
            <w:pPr>
              <w:pStyle w:val="14"/>
              <w:ind w:right="18" w:firstLine="420" w:firstLineChars="200"/>
              <w:rPr>
                <w:rFonts w:hint="eastAsia"/>
                <w:color w:val="000000" w:themeColor="text1"/>
                <w:sz w:val="21"/>
                <w:szCs w:val="21"/>
              </w:rPr>
            </w:pPr>
            <w:r>
              <w:rPr>
                <w:rFonts w:hint="eastAsia"/>
                <w:color w:val="000000" w:themeColor="text1"/>
                <w:sz w:val="21"/>
                <w:szCs w:val="21"/>
              </w:rPr>
              <w:t>编制单位有本条第一款、第二款规定的违法行为的，编制主持人和主要编制人员五年内禁止从事环境影响报告书、环境影响报告表编制工作；构成犯罪的，依法追究刑事责任，并终身禁止从事环境影响报告书、环境影响报告表编制工作。</w:t>
            </w:r>
          </w:p>
        </w:tc>
        <w:tc>
          <w:tcPr>
            <w:tcW w:w="1446" w:type="dxa"/>
            <w:tcBorders>
              <w:top w:val="single" w:color="000000" w:sz="4" w:space="0"/>
              <w:left w:val="single" w:color="000000" w:sz="4" w:space="0"/>
              <w:bottom w:val="single" w:color="000000" w:sz="4" w:space="0"/>
              <w:right w:val="single" w:color="auto" w:sz="4" w:space="0"/>
            </w:tcBorders>
            <w:noWrap/>
          </w:tcPr>
          <w:p w14:paraId="444638E3">
            <w:pPr>
              <w:jc w:val="center"/>
              <w:rPr>
                <w:color w:val="000000" w:themeColor="text1"/>
                <w:sz w:val="21"/>
                <w:szCs w:val="21"/>
                <w:lang w:val="en-US"/>
              </w:rPr>
            </w:pPr>
            <w:r>
              <w:rPr>
                <w:rFonts w:hint="eastAsia"/>
                <w:color w:val="000000" w:themeColor="text1"/>
                <w:sz w:val="21"/>
                <w:szCs w:val="21"/>
                <w:lang w:val="en-US"/>
              </w:rPr>
              <w:t>设区市</w:t>
            </w:r>
          </w:p>
        </w:tc>
        <w:tc>
          <w:tcPr>
            <w:tcW w:w="1146" w:type="dxa"/>
            <w:tcBorders>
              <w:top w:val="single" w:color="000000" w:sz="4" w:space="0"/>
              <w:left w:val="single" w:color="auto" w:sz="4" w:space="0"/>
              <w:bottom w:val="single" w:color="000000" w:sz="4" w:space="0"/>
            </w:tcBorders>
            <w:noWrap/>
          </w:tcPr>
          <w:p w14:paraId="16417A1B">
            <w:pPr>
              <w:jc w:val="both"/>
              <w:rPr>
                <w:color w:val="000000" w:themeColor="text1"/>
                <w:sz w:val="21"/>
                <w:szCs w:val="21"/>
                <w:lang w:val="en-US"/>
              </w:rPr>
            </w:pPr>
          </w:p>
        </w:tc>
      </w:tr>
      <w:tr w14:paraId="439157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noWrap/>
          </w:tcPr>
          <w:p w14:paraId="64A7B5D2">
            <w:pPr>
              <w:pStyle w:val="14"/>
              <w:ind w:left="12"/>
              <w:jc w:val="center"/>
              <w:rPr>
                <w:color w:val="000000" w:themeColor="text1"/>
                <w:w w:val="99"/>
                <w:sz w:val="21"/>
                <w:szCs w:val="21"/>
                <w:lang w:val="en-US"/>
              </w:rPr>
            </w:pPr>
            <w:r>
              <w:rPr>
                <w:rFonts w:hint="eastAsia"/>
                <w:color w:val="000000" w:themeColor="text1"/>
                <w:w w:val="99"/>
                <w:sz w:val="21"/>
                <w:szCs w:val="21"/>
                <w:lang w:val="en-US"/>
              </w:rPr>
              <w:t>1.3</w:t>
            </w:r>
          </w:p>
        </w:tc>
        <w:tc>
          <w:tcPr>
            <w:tcW w:w="1744" w:type="dxa"/>
            <w:tcBorders>
              <w:top w:val="single" w:color="000000" w:sz="4" w:space="0"/>
              <w:left w:val="single" w:color="000000" w:sz="4" w:space="0"/>
              <w:bottom w:val="single" w:color="000000" w:sz="4" w:space="0"/>
              <w:right w:val="single" w:color="000000" w:sz="4" w:space="0"/>
            </w:tcBorders>
            <w:noWrap/>
          </w:tcPr>
          <w:p w14:paraId="285A9EBF">
            <w:pPr>
              <w:pStyle w:val="3"/>
              <w:spacing w:line="240" w:lineRule="auto"/>
              <w:rPr>
                <w:rFonts w:ascii="宋体" w:hAnsi="宋体" w:eastAsia="宋体"/>
                <w:color w:val="000000" w:themeColor="text1"/>
                <w:sz w:val="21"/>
                <w:szCs w:val="21"/>
                <w:lang w:val="en-US"/>
              </w:rPr>
            </w:pPr>
            <w:bookmarkStart w:id="3" w:name="_Toc1067927995"/>
            <w:r>
              <w:rPr>
                <w:rFonts w:hint="eastAsia" w:ascii="宋体" w:hAnsi="宋体" w:eastAsia="宋体"/>
                <w:color w:val="000000" w:themeColor="text1"/>
                <w:sz w:val="21"/>
                <w:szCs w:val="21"/>
                <w:lang w:val="en-US"/>
              </w:rPr>
              <w:t>对</w:t>
            </w:r>
            <w:r>
              <w:rPr>
                <w:rFonts w:hint="eastAsia" w:ascii="宋体" w:hAnsi="宋体" w:eastAsia="宋体"/>
                <w:color w:val="000000" w:themeColor="text1"/>
                <w:sz w:val="21"/>
                <w:szCs w:val="21"/>
              </w:rPr>
              <w:t>建设单位编制建设项目初步设计未落实防治环境污染和生态破坏的措施以及环境保护设施投资概算，未将环境保护设施建设纳入施工合同，或者未依法开展环境影响后评价的</w:t>
            </w:r>
            <w:r>
              <w:rPr>
                <w:rFonts w:hint="eastAsia" w:ascii="宋体" w:hAnsi="宋体" w:eastAsia="宋体"/>
                <w:color w:val="000000" w:themeColor="text1"/>
                <w:sz w:val="21"/>
                <w:szCs w:val="21"/>
                <w:lang w:val="en-US"/>
              </w:rPr>
              <w:t>行政</w:t>
            </w:r>
            <w:r>
              <w:rPr>
                <w:rFonts w:hint="eastAsia" w:ascii="宋体" w:hAnsi="宋体" w:eastAsia="宋体"/>
                <w:color w:val="000000" w:themeColor="text1"/>
                <w:sz w:val="21"/>
                <w:szCs w:val="21"/>
              </w:rPr>
              <w:t>处罚</w:t>
            </w:r>
            <w:bookmarkEnd w:id="3"/>
          </w:p>
        </w:tc>
        <w:tc>
          <w:tcPr>
            <w:tcW w:w="898" w:type="dxa"/>
            <w:tcBorders>
              <w:top w:val="single" w:color="000000" w:sz="4" w:space="0"/>
              <w:left w:val="single" w:color="000000" w:sz="4" w:space="0"/>
              <w:bottom w:val="single" w:color="000000" w:sz="4" w:space="0"/>
              <w:right w:val="single" w:color="000000" w:sz="4" w:space="0"/>
            </w:tcBorders>
            <w:noWrap/>
          </w:tcPr>
          <w:p w14:paraId="74030EF7">
            <w:pPr>
              <w:pStyle w:val="14"/>
              <w:jc w:val="center"/>
              <w:rPr>
                <w:color w:val="000000" w:themeColor="text1"/>
                <w:sz w:val="21"/>
                <w:szCs w:val="21"/>
              </w:rPr>
            </w:pPr>
            <w:r>
              <w:rPr>
                <w:rFonts w:hint="eastAsia"/>
                <w:color w:val="000000" w:themeColor="text1"/>
                <w:sz w:val="21"/>
                <w:szCs w:val="21"/>
                <w:lang w:val="en-US"/>
              </w:rPr>
              <w:t>行政处罚</w:t>
            </w:r>
          </w:p>
        </w:tc>
        <w:tc>
          <w:tcPr>
            <w:tcW w:w="8135" w:type="dxa"/>
            <w:tcBorders>
              <w:top w:val="single" w:color="000000" w:sz="4" w:space="0"/>
              <w:left w:val="single" w:color="000000" w:sz="4" w:space="0"/>
              <w:bottom w:val="single" w:color="000000" w:sz="4" w:space="0"/>
              <w:right w:val="single" w:color="000000" w:sz="4" w:space="0"/>
            </w:tcBorders>
            <w:noWrap/>
          </w:tcPr>
          <w:p w14:paraId="45B43172">
            <w:pPr>
              <w:ind w:firstLine="420" w:firstLineChars="200"/>
              <w:rPr>
                <w:color w:val="000000" w:themeColor="text1"/>
                <w:sz w:val="21"/>
                <w:szCs w:val="21"/>
              </w:rPr>
            </w:pPr>
            <w:r>
              <w:rPr>
                <w:rFonts w:hint="eastAsia"/>
                <w:color w:val="000000" w:themeColor="text1"/>
                <w:sz w:val="21"/>
                <w:szCs w:val="21"/>
                <w:lang w:val="en-US"/>
              </w:rPr>
              <w:t>【行政法规】</w:t>
            </w:r>
            <w:r>
              <w:rPr>
                <w:rFonts w:hint="eastAsia"/>
                <w:color w:val="000000" w:themeColor="text1"/>
                <w:sz w:val="21"/>
                <w:szCs w:val="21"/>
              </w:rPr>
              <w:t>《建设项目环境保护管理条例》（2017年7月16日修订）</w:t>
            </w:r>
          </w:p>
          <w:p w14:paraId="11416788">
            <w:pPr>
              <w:pStyle w:val="14"/>
              <w:ind w:right="18" w:firstLine="420" w:firstLineChars="200"/>
              <w:rPr>
                <w:color w:val="000000" w:themeColor="text1"/>
                <w:spacing w:val="-3"/>
                <w:sz w:val="21"/>
                <w:szCs w:val="21"/>
              </w:rPr>
            </w:pPr>
            <w:r>
              <w:rPr>
                <w:rFonts w:hint="eastAsia"/>
                <w:color w:val="000000" w:themeColor="text1"/>
                <w:sz w:val="21"/>
                <w:szCs w:val="21"/>
              </w:rPr>
              <w:t>第二十二条第一款 违反本条例规定，建设单位编制建设项目初步设计未落实防治环境污染和生态破坏的措施以及环境保护设施投资概算，未将环境保护设施建设纳入施工合同，或者未依法开展环境影响后评价的，由</w:t>
            </w:r>
            <w:r>
              <w:rPr>
                <w:rFonts w:hint="eastAsia"/>
                <w:b/>
                <w:bCs/>
                <w:color w:val="000000" w:themeColor="text1"/>
                <w:sz w:val="21"/>
                <w:szCs w:val="21"/>
              </w:rPr>
              <w:t>建设项目所在地县级以上环境保护行政主管部门</w:t>
            </w:r>
            <w:r>
              <w:rPr>
                <w:rFonts w:hint="eastAsia"/>
                <w:color w:val="000000" w:themeColor="text1"/>
                <w:sz w:val="21"/>
                <w:szCs w:val="21"/>
              </w:rPr>
              <w:t>责令限期改正，处5万元以上20万元以下的罚款；逾期不改正的，处20万元以上100万元以下的罚款。</w:t>
            </w:r>
          </w:p>
        </w:tc>
        <w:tc>
          <w:tcPr>
            <w:tcW w:w="1446" w:type="dxa"/>
            <w:tcBorders>
              <w:top w:val="single" w:color="000000" w:sz="4" w:space="0"/>
              <w:left w:val="single" w:color="000000" w:sz="4" w:space="0"/>
              <w:bottom w:val="single" w:color="000000" w:sz="4" w:space="0"/>
              <w:right w:val="single" w:color="auto" w:sz="4" w:space="0"/>
            </w:tcBorders>
            <w:noWrap/>
          </w:tcPr>
          <w:p w14:paraId="203A1118">
            <w:pPr>
              <w:jc w:val="center"/>
              <w:rPr>
                <w:color w:val="000000" w:themeColor="text1"/>
                <w:sz w:val="21"/>
                <w:szCs w:val="21"/>
                <w:lang w:val="en-US"/>
              </w:rPr>
            </w:pPr>
            <w:r>
              <w:rPr>
                <w:rFonts w:hint="eastAsia"/>
                <w:color w:val="000000" w:themeColor="text1"/>
                <w:sz w:val="21"/>
                <w:szCs w:val="21"/>
                <w:lang w:val="en-US"/>
              </w:rPr>
              <w:t>设区市</w:t>
            </w:r>
          </w:p>
        </w:tc>
        <w:tc>
          <w:tcPr>
            <w:tcW w:w="1146" w:type="dxa"/>
            <w:tcBorders>
              <w:top w:val="single" w:color="000000" w:sz="4" w:space="0"/>
              <w:left w:val="single" w:color="auto" w:sz="4" w:space="0"/>
              <w:bottom w:val="single" w:color="000000" w:sz="4" w:space="0"/>
            </w:tcBorders>
            <w:noWrap/>
          </w:tcPr>
          <w:p w14:paraId="4CFD11A4">
            <w:pPr>
              <w:jc w:val="both"/>
              <w:rPr>
                <w:color w:val="000000" w:themeColor="text1"/>
                <w:sz w:val="21"/>
                <w:szCs w:val="21"/>
                <w:lang w:val="en-US"/>
              </w:rPr>
            </w:pPr>
          </w:p>
        </w:tc>
      </w:tr>
      <w:tr w14:paraId="3E68E9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noWrap/>
          </w:tcPr>
          <w:p w14:paraId="483330ED">
            <w:pPr>
              <w:pStyle w:val="14"/>
              <w:ind w:left="12"/>
              <w:jc w:val="center"/>
              <w:rPr>
                <w:color w:val="000000" w:themeColor="text1"/>
                <w:w w:val="99"/>
                <w:sz w:val="21"/>
                <w:szCs w:val="21"/>
                <w:lang w:val="en-US"/>
              </w:rPr>
            </w:pPr>
            <w:r>
              <w:rPr>
                <w:rFonts w:hint="eastAsia"/>
                <w:color w:val="000000" w:themeColor="text1"/>
                <w:w w:val="99"/>
                <w:sz w:val="21"/>
                <w:szCs w:val="21"/>
                <w:lang w:val="en-US"/>
              </w:rPr>
              <w:t>1.4</w:t>
            </w:r>
          </w:p>
        </w:tc>
        <w:tc>
          <w:tcPr>
            <w:tcW w:w="1744" w:type="dxa"/>
            <w:tcBorders>
              <w:top w:val="single" w:color="000000" w:sz="4" w:space="0"/>
              <w:left w:val="single" w:color="000000" w:sz="4" w:space="0"/>
              <w:bottom w:val="single" w:color="000000" w:sz="4" w:space="0"/>
              <w:right w:val="single" w:color="000000" w:sz="4" w:space="0"/>
            </w:tcBorders>
            <w:noWrap/>
          </w:tcPr>
          <w:p w14:paraId="7399B55B">
            <w:pPr>
              <w:pStyle w:val="3"/>
              <w:spacing w:line="240" w:lineRule="auto"/>
              <w:rPr>
                <w:rFonts w:ascii="宋体" w:hAnsi="宋体" w:eastAsia="宋体"/>
                <w:color w:val="000000" w:themeColor="text1"/>
                <w:sz w:val="21"/>
                <w:szCs w:val="21"/>
                <w:lang w:val="en-US"/>
              </w:rPr>
            </w:pPr>
            <w:bookmarkStart w:id="4" w:name="_Toc2144973986"/>
            <w:r>
              <w:rPr>
                <w:rFonts w:hint="eastAsia" w:ascii="宋体" w:hAnsi="宋体" w:eastAsia="宋体"/>
                <w:color w:val="000000" w:themeColor="text1"/>
                <w:sz w:val="21"/>
                <w:szCs w:val="21"/>
                <w:lang w:val="en-US"/>
              </w:rPr>
              <w:t>对建设单位在项目建设过程中未同时组织实施环境影响报告书、环境影响报告表及审批部门审批决定中提出的环境保护对策措施的行政处罚</w:t>
            </w:r>
            <w:bookmarkEnd w:id="4"/>
          </w:p>
        </w:tc>
        <w:tc>
          <w:tcPr>
            <w:tcW w:w="898" w:type="dxa"/>
            <w:tcBorders>
              <w:top w:val="single" w:color="000000" w:sz="4" w:space="0"/>
              <w:left w:val="single" w:color="000000" w:sz="4" w:space="0"/>
              <w:bottom w:val="single" w:color="000000" w:sz="4" w:space="0"/>
              <w:right w:val="single" w:color="000000" w:sz="4" w:space="0"/>
            </w:tcBorders>
            <w:noWrap/>
          </w:tcPr>
          <w:p w14:paraId="3A3C73AD">
            <w:pPr>
              <w:pStyle w:val="14"/>
              <w:jc w:val="center"/>
              <w:rPr>
                <w:color w:val="000000" w:themeColor="text1"/>
                <w:sz w:val="21"/>
                <w:szCs w:val="21"/>
              </w:rPr>
            </w:pPr>
            <w:r>
              <w:rPr>
                <w:rFonts w:hint="eastAsia"/>
                <w:color w:val="000000" w:themeColor="text1"/>
                <w:sz w:val="21"/>
                <w:szCs w:val="21"/>
                <w:lang w:val="en-US"/>
              </w:rPr>
              <w:t>行政处罚</w:t>
            </w:r>
          </w:p>
        </w:tc>
        <w:tc>
          <w:tcPr>
            <w:tcW w:w="8135" w:type="dxa"/>
            <w:tcBorders>
              <w:top w:val="single" w:color="000000" w:sz="4" w:space="0"/>
              <w:left w:val="single" w:color="000000" w:sz="4" w:space="0"/>
              <w:bottom w:val="single" w:color="000000" w:sz="4" w:space="0"/>
              <w:right w:val="single" w:color="000000" w:sz="4" w:space="0"/>
            </w:tcBorders>
            <w:noWrap/>
          </w:tcPr>
          <w:p w14:paraId="435E6AE7">
            <w:pPr>
              <w:ind w:right="18" w:firstLine="420" w:firstLineChars="200"/>
              <w:rPr>
                <w:color w:val="000000" w:themeColor="text1"/>
                <w:sz w:val="21"/>
                <w:szCs w:val="21"/>
              </w:rPr>
            </w:pPr>
            <w:r>
              <w:rPr>
                <w:rFonts w:hint="eastAsia"/>
                <w:color w:val="000000" w:themeColor="text1"/>
                <w:sz w:val="21"/>
                <w:szCs w:val="21"/>
              </w:rPr>
              <w:t>【行政法规】《建设项目环境保护管理条例》（2017年7月16日修订）</w:t>
            </w:r>
          </w:p>
          <w:p w14:paraId="59D29955">
            <w:pPr>
              <w:pStyle w:val="14"/>
              <w:ind w:right="18" w:firstLine="420" w:firstLineChars="200"/>
              <w:rPr>
                <w:color w:val="000000" w:themeColor="text1"/>
                <w:sz w:val="21"/>
                <w:szCs w:val="21"/>
              </w:rPr>
            </w:pPr>
            <w:r>
              <w:rPr>
                <w:rFonts w:hint="eastAsia"/>
                <w:color w:val="000000" w:themeColor="text1"/>
                <w:sz w:val="21"/>
                <w:szCs w:val="21"/>
              </w:rPr>
              <w:t>第二十二条第二款　违反本条例规定，建设单位在项目建设过程中未同时组织实施环境影响报告书、环境影响报告表及其审批部门审批决定中提出的环境保护对策措施的，由</w:t>
            </w:r>
            <w:r>
              <w:rPr>
                <w:rFonts w:hint="eastAsia"/>
                <w:b/>
                <w:bCs/>
                <w:color w:val="000000" w:themeColor="text1"/>
                <w:sz w:val="21"/>
                <w:szCs w:val="21"/>
              </w:rPr>
              <w:t>建设项目所在地县级以上环境保护行政主管部门</w:t>
            </w:r>
            <w:r>
              <w:rPr>
                <w:rFonts w:hint="eastAsia"/>
                <w:color w:val="000000" w:themeColor="text1"/>
                <w:sz w:val="21"/>
                <w:szCs w:val="21"/>
              </w:rPr>
              <w:t>责令限期改正，处20万元以上100万元以下的罚款；逾期不改正的，责令停止建设。</w:t>
            </w:r>
          </w:p>
        </w:tc>
        <w:tc>
          <w:tcPr>
            <w:tcW w:w="1446" w:type="dxa"/>
            <w:tcBorders>
              <w:top w:val="single" w:color="000000" w:sz="4" w:space="0"/>
              <w:left w:val="single" w:color="000000" w:sz="4" w:space="0"/>
              <w:bottom w:val="single" w:color="000000" w:sz="4" w:space="0"/>
              <w:right w:val="single" w:color="auto" w:sz="4" w:space="0"/>
            </w:tcBorders>
            <w:noWrap/>
          </w:tcPr>
          <w:p w14:paraId="38954104">
            <w:pPr>
              <w:jc w:val="center"/>
              <w:rPr>
                <w:color w:val="000000" w:themeColor="text1"/>
                <w:sz w:val="21"/>
                <w:szCs w:val="21"/>
                <w:lang w:val="en-US"/>
              </w:rPr>
            </w:pPr>
            <w:r>
              <w:rPr>
                <w:rFonts w:hint="eastAsia"/>
                <w:color w:val="000000" w:themeColor="text1"/>
                <w:sz w:val="21"/>
                <w:szCs w:val="21"/>
                <w:lang w:val="en-US"/>
              </w:rPr>
              <w:t>设区市</w:t>
            </w:r>
          </w:p>
        </w:tc>
        <w:tc>
          <w:tcPr>
            <w:tcW w:w="1146" w:type="dxa"/>
            <w:tcBorders>
              <w:top w:val="single" w:color="000000" w:sz="4" w:space="0"/>
              <w:left w:val="single" w:color="auto" w:sz="4" w:space="0"/>
              <w:bottom w:val="single" w:color="000000" w:sz="4" w:space="0"/>
            </w:tcBorders>
            <w:noWrap/>
          </w:tcPr>
          <w:p w14:paraId="6AF1315F">
            <w:pPr>
              <w:jc w:val="both"/>
              <w:rPr>
                <w:color w:val="000000" w:themeColor="text1"/>
                <w:sz w:val="21"/>
                <w:szCs w:val="21"/>
                <w:lang w:val="en-US"/>
              </w:rPr>
            </w:pPr>
          </w:p>
        </w:tc>
      </w:tr>
      <w:tr w14:paraId="1D31D1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noWrap/>
          </w:tcPr>
          <w:p w14:paraId="4C403062">
            <w:pPr>
              <w:pStyle w:val="14"/>
              <w:ind w:left="12"/>
              <w:jc w:val="center"/>
              <w:rPr>
                <w:color w:val="000000" w:themeColor="text1"/>
                <w:w w:val="99"/>
                <w:sz w:val="21"/>
                <w:szCs w:val="21"/>
                <w:lang w:val="en-US"/>
              </w:rPr>
            </w:pPr>
            <w:r>
              <w:rPr>
                <w:rFonts w:hint="eastAsia"/>
                <w:color w:val="000000" w:themeColor="text1"/>
                <w:w w:val="99"/>
                <w:sz w:val="21"/>
                <w:szCs w:val="21"/>
                <w:lang w:val="en-US"/>
              </w:rPr>
              <w:t>1.5</w:t>
            </w:r>
          </w:p>
        </w:tc>
        <w:tc>
          <w:tcPr>
            <w:tcW w:w="1744" w:type="dxa"/>
            <w:tcBorders>
              <w:top w:val="single" w:color="000000" w:sz="4" w:space="0"/>
              <w:left w:val="single" w:color="000000" w:sz="4" w:space="0"/>
              <w:bottom w:val="single" w:color="000000" w:sz="4" w:space="0"/>
              <w:right w:val="single" w:color="000000" w:sz="4" w:space="0"/>
            </w:tcBorders>
            <w:noWrap/>
          </w:tcPr>
          <w:p w14:paraId="64EC3479">
            <w:pPr>
              <w:pStyle w:val="3"/>
              <w:spacing w:line="240" w:lineRule="auto"/>
              <w:rPr>
                <w:rFonts w:ascii="宋体" w:hAnsi="宋体" w:eastAsia="宋体"/>
                <w:color w:val="000000" w:themeColor="text1"/>
                <w:sz w:val="21"/>
                <w:szCs w:val="21"/>
                <w:lang w:val="en-US"/>
              </w:rPr>
            </w:pPr>
            <w:bookmarkStart w:id="5" w:name="_Toc769800513"/>
            <w:r>
              <w:rPr>
                <w:rFonts w:hint="eastAsia" w:ascii="宋体" w:hAnsi="宋体" w:eastAsia="宋体"/>
                <w:color w:val="000000" w:themeColor="text1"/>
                <w:sz w:val="21"/>
                <w:szCs w:val="21"/>
                <w:lang w:val="en-US"/>
              </w:rPr>
              <w:t>对违反建设项目“三同时”制度的行政处罚</w:t>
            </w:r>
            <w:bookmarkEnd w:id="5"/>
          </w:p>
        </w:tc>
        <w:tc>
          <w:tcPr>
            <w:tcW w:w="898" w:type="dxa"/>
            <w:tcBorders>
              <w:top w:val="single" w:color="000000" w:sz="4" w:space="0"/>
              <w:left w:val="single" w:color="000000" w:sz="4" w:space="0"/>
              <w:bottom w:val="single" w:color="000000" w:sz="4" w:space="0"/>
              <w:right w:val="single" w:color="000000" w:sz="4" w:space="0"/>
            </w:tcBorders>
            <w:noWrap/>
          </w:tcPr>
          <w:p w14:paraId="12838C8C">
            <w:pPr>
              <w:pStyle w:val="14"/>
              <w:jc w:val="both"/>
              <w:rPr>
                <w:color w:val="000000" w:themeColor="text1"/>
                <w:spacing w:val="-3"/>
                <w:sz w:val="21"/>
                <w:szCs w:val="21"/>
              </w:rPr>
            </w:pPr>
            <w:r>
              <w:rPr>
                <w:rFonts w:hint="eastAsia"/>
                <w:color w:val="000000" w:themeColor="text1"/>
                <w:sz w:val="21"/>
                <w:szCs w:val="21"/>
                <w:lang w:val="en-US"/>
              </w:rPr>
              <w:t>行政处罚</w:t>
            </w:r>
          </w:p>
        </w:tc>
        <w:tc>
          <w:tcPr>
            <w:tcW w:w="8135" w:type="dxa"/>
            <w:tcBorders>
              <w:top w:val="single" w:color="000000" w:sz="4" w:space="0"/>
              <w:left w:val="single" w:color="000000" w:sz="4" w:space="0"/>
              <w:bottom w:val="single" w:color="000000" w:sz="4" w:space="0"/>
              <w:right w:val="single" w:color="000000" w:sz="4" w:space="0"/>
            </w:tcBorders>
            <w:noWrap/>
          </w:tcPr>
          <w:p w14:paraId="3B010D43">
            <w:pPr>
              <w:pStyle w:val="14"/>
              <w:ind w:right="18" w:firstLine="408" w:firstLineChars="200"/>
              <w:rPr>
                <w:rFonts w:hint="eastAsia"/>
                <w:color w:val="000000" w:themeColor="text1"/>
                <w:spacing w:val="-3"/>
                <w:sz w:val="21"/>
                <w:szCs w:val="21"/>
                <w:highlight w:val="none"/>
              </w:rPr>
            </w:pPr>
            <w:r>
              <w:rPr>
                <w:rFonts w:hint="eastAsia"/>
                <w:color w:val="000000" w:themeColor="text1"/>
                <w:spacing w:val="-3"/>
                <w:sz w:val="21"/>
                <w:szCs w:val="21"/>
                <w:highlight w:val="none"/>
              </w:rPr>
              <w:t>【法律】《中华人民共和国环境噪声污染防治法》(2021年12月24日第十三届全国人民代表大会常务委员会第三十二次会议通过对《中华人民共和国环境噪声污染防治法》作出修改)</w:t>
            </w:r>
          </w:p>
          <w:p w14:paraId="58F7B307">
            <w:pPr>
              <w:pStyle w:val="14"/>
              <w:ind w:right="18" w:firstLine="420" w:firstLineChars="200"/>
              <w:rPr>
                <w:color w:val="000000" w:themeColor="text1"/>
                <w:spacing w:val="-3"/>
                <w:sz w:val="21"/>
                <w:szCs w:val="21"/>
                <w:highlight w:val="none"/>
              </w:rPr>
            </w:pPr>
            <w:r>
              <w:rPr>
                <w:rFonts w:hint="eastAsia"/>
                <w:color w:val="000000" w:themeColor="text1"/>
                <w:sz w:val="21"/>
                <w:szCs w:val="21"/>
                <w:highlight w:val="none"/>
                <w:lang w:val="en-US"/>
              </w:rPr>
              <w:t>第四十八条</w:t>
            </w:r>
            <w:r>
              <w:rPr>
                <w:rFonts w:hint="eastAsia"/>
                <w:color w:val="000000" w:themeColor="text1"/>
                <w:sz w:val="21"/>
                <w:szCs w:val="21"/>
                <w:highlight w:val="none"/>
                <w:lang w:val="en-US" w:eastAsia="zh-CN"/>
              </w:rPr>
              <w:t xml:space="preserve"> </w:t>
            </w:r>
            <w:r>
              <w:rPr>
                <w:rFonts w:hint="eastAsia"/>
                <w:color w:val="000000" w:themeColor="text1"/>
                <w:sz w:val="21"/>
                <w:szCs w:val="21"/>
                <w:highlight w:val="none"/>
                <w:lang w:val="en-US"/>
              </w:rPr>
              <w:t>违反本法第十四条的规定，建设项目中需要配套建设的环境噪声污染防治设施没有建成或者没有达到国家规定的要求，擅自投入生产或者使用的，由</w:t>
            </w:r>
            <w:r>
              <w:rPr>
                <w:rFonts w:hint="eastAsia"/>
                <w:b/>
                <w:bCs/>
                <w:color w:val="000000" w:themeColor="text1"/>
                <w:sz w:val="21"/>
                <w:szCs w:val="21"/>
                <w:highlight w:val="none"/>
                <w:lang w:val="en-US"/>
              </w:rPr>
              <w:t>县级以上生态环境主管部门</w:t>
            </w:r>
            <w:r>
              <w:rPr>
                <w:rFonts w:hint="eastAsia"/>
                <w:color w:val="000000" w:themeColor="text1"/>
                <w:sz w:val="21"/>
                <w:szCs w:val="21"/>
                <w:highlight w:val="none"/>
                <w:lang w:val="en-US"/>
              </w:rPr>
              <w:t>责令限期改正，并对单位和个人处以罚款;造成重大环境污染或者生态破坏的，责令停止生产或者使用，或者报经有批准权的人民政府批准，责令关闭。</w:t>
            </w:r>
          </w:p>
          <w:p w14:paraId="110C3356">
            <w:pPr>
              <w:pStyle w:val="14"/>
              <w:ind w:right="18" w:firstLine="408" w:firstLineChars="200"/>
              <w:rPr>
                <w:color w:val="000000" w:themeColor="text1"/>
                <w:spacing w:val="-3"/>
                <w:sz w:val="21"/>
                <w:szCs w:val="21"/>
              </w:rPr>
            </w:pPr>
            <w:r>
              <w:rPr>
                <w:rFonts w:hint="eastAsia"/>
                <w:color w:val="000000" w:themeColor="text1"/>
                <w:spacing w:val="-3"/>
                <w:sz w:val="21"/>
                <w:szCs w:val="21"/>
              </w:rPr>
              <w:t>【法律】《中华人民共和国放射性污染防治法》（2003年6月28日公布，自2003年10月1日起施行）</w:t>
            </w:r>
          </w:p>
          <w:p w14:paraId="79427F8D">
            <w:pPr>
              <w:pStyle w:val="14"/>
              <w:ind w:right="18" w:firstLine="408" w:firstLineChars="200"/>
              <w:rPr>
                <w:color w:val="000000" w:themeColor="text1"/>
                <w:spacing w:val="-3"/>
                <w:sz w:val="21"/>
                <w:szCs w:val="21"/>
              </w:rPr>
            </w:pPr>
            <w:r>
              <w:rPr>
                <w:rFonts w:hint="eastAsia"/>
                <w:color w:val="000000" w:themeColor="text1"/>
                <w:spacing w:val="-3"/>
                <w:sz w:val="21"/>
                <w:szCs w:val="21"/>
              </w:rPr>
              <w:t>第五十一条  违反本法规定，未建造放射性污染防治设施、放射防护设施，或者防治防护设施未经验收合格，主体工程即投入生产或者使用的，由</w:t>
            </w:r>
            <w:r>
              <w:rPr>
                <w:rFonts w:hint="eastAsia"/>
                <w:b/>
                <w:bCs/>
                <w:color w:val="000000" w:themeColor="text1"/>
                <w:spacing w:val="-3"/>
                <w:sz w:val="21"/>
                <w:szCs w:val="21"/>
              </w:rPr>
              <w:t>审批环境影响评价文件的环境保护行政主管部门</w:t>
            </w:r>
            <w:r>
              <w:rPr>
                <w:rFonts w:hint="eastAsia"/>
                <w:color w:val="000000" w:themeColor="text1"/>
                <w:spacing w:val="-3"/>
                <w:sz w:val="21"/>
                <w:szCs w:val="21"/>
              </w:rPr>
              <w:t>责令停止违法行为，限期改正，并处五万元以上二十万元以下罚款。</w:t>
            </w:r>
          </w:p>
          <w:p w14:paraId="3113D6E4">
            <w:pPr>
              <w:pStyle w:val="14"/>
              <w:ind w:right="18" w:firstLine="408" w:firstLineChars="200"/>
              <w:rPr>
                <w:color w:val="000000" w:themeColor="text1"/>
                <w:spacing w:val="-3"/>
                <w:sz w:val="21"/>
                <w:szCs w:val="21"/>
              </w:rPr>
            </w:pPr>
            <w:r>
              <w:rPr>
                <w:rFonts w:hint="eastAsia"/>
                <w:color w:val="000000" w:themeColor="text1"/>
                <w:spacing w:val="-3"/>
                <w:sz w:val="21"/>
                <w:szCs w:val="21"/>
              </w:rPr>
              <w:t>【行政法规】《建设项目环境保护管理条例》（2017年7月16日修订）</w:t>
            </w:r>
          </w:p>
          <w:p w14:paraId="03F3834A">
            <w:pPr>
              <w:pStyle w:val="14"/>
              <w:ind w:right="18" w:firstLine="408" w:firstLineChars="200"/>
              <w:rPr>
                <w:color w:val="000000" w:themeColor="text1"/>
                <w:spacing w:val="-3"/>
                <w:sz w:val="21"/>
                <w:szCs w:val="21"/>
              </w:rPr>
            </w:pPr>
            <w:r>
              <w:rPr>
                <w:rFonts w:hint="eastAsia"/>
                <w:color w:val="000000" w:themeColor="text1"/>
                <w:spacing w:val="-3"/>
                <w:sz w:val="21"/>
                <w:szCs w:val="21"/>
              </w:rPr>
              <w:t>第二十三条　违反本条例规定，需要配套建设的环境保护设施未建成、未经验收或者验收不合格，建设项目即投入生产或者使用，或者在环境保护设施验收中弄虚作假的，由</w:t>
            </w:r>
            <w:r>
              <w:rPr>
                <w:rFonts w:hint="eastAsia"/>
                <w:b/>
                <w:bCs/>
                <w:color w:val="000000" w:themeColor="text1"/>
                <w:spacing w:val="-3"/>
                <w:sz w:val="21"/>
                <w:szCs w:val="21"/>
              </w:rPr>
              <w:t>县级以上环境保护行政主管部门</w:t>
            </w:r>
            <w:r>
              <w:rPr>
                <w:rFonts w:hint="eastAsia"/>
                <w:color w:val="000000" w:themeColor="text1"/>
                <w:spacing w:val="-3"/>
                <w:sz w:val="21"/>
                <w:szCs w:val="21"/>
              </w:rPr>
              <w:t>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14:paraId="4608AB93">
            <w:pPr>
              <w:pStyle w:val="14"/>
              <w:ind w:right="18" w:firstLine="408" w:firstLineChars="200"/>
              <w:rPr>
                <w:color w:val="000000" w:themeColor="text1"/>
                <w:spacing w:val="-3"/>
                <w:sz w:val="21"/>
                <w:szCs w:val="21"/>
              </w:rPr>
            </w:pPr>
            <w:r>
              <w:rPr>
                <w:rFonts w:hint="eastAsia"/>
                <w:color w:val="000000" w:themeColor="text1"/>
                <w:spacing w:val="-3"/>
                <w:sz w:val="21"/>
                <w:szCs w:val="21"/>
              </w:rPr>
              <w:t>违反本条例规定，建设单位未依法向社会公开环境保护设施验收报告的，由</w:t>
            </w:r>
            <w:r>
              <w:rPr>
                <w:rFonts w:hint="eastAsia"/>
                <w:b/>
                <w:bCs/>
                <w:color w:val="000000" w:themeColor="text1"/>
                <w:spacing w:val="-3"/>
                <w:sz w:val="21"/>
                <w:szCs w:val="21"/>
              </w:rPr>
              <w:t>县级以上环境保护行政主管部门</w:t>
            </w:r>
            <w:r>
              <w:rPr>
                <w:rFonts w:hint="eastAsia"/>
                <w:color w:val="000000" w:themeColor="text1"/>
                <w:spacing w:val="-3"/>
                <w:sz w:val="21"/>
                <w:szCs w:val="21"/>
              </w:rPr>
              <w:t>责令公开，处5万元以上20万元以下的罚款，并予以公告。</w:t>
            </w:r>
          </w:p>
          <w:p w14:paraId="232B890C">
            <w:pPr>
              <w:pStyle w:val="14"/>
              <w:ind w:right="18" w:firstLine="408" w:firstLineChars="200"/>
              <w:rPr>
                <w:color w:val="000000" w:themeColor="text1"/>
                <w:spacing w:val="-3"/>
                <w:sz w:val="21"/>
                <w:szCs w:val="21"/>
              </w:rPr>
            </w:pPr>
            <w:r>
              <w:rPr>
                <w:rFonts w:hint="eastAsia"/>
                <w:color w:val="000000" w:themeColor="text1"/>
                <w:spacing w:val="-3"/>
                <w:sz w:val="21"/>
                <w:szCs w:val="21"/>
              </w:rPr>
              <w:t>【地方性法规】《江苏省环境噪声污染防治条例》（2018年3月28日第二次修正）</w:t>
            </w:r>
          </w:p>
          <w:p w14:paraId="31FDE86B">
            <w:pPr>
              <w:pStyle w:val="14"/>
              <w:ind w:right="18" w:firstLine="408" w:firstLineChars="200"/>
              <w:rPr>
                <w:color w:val="000000" w:themeColor="text1"/>
                <w:spacing w:val="-3"/>
                <w:sz w:val="21"/>
                <w:szCs w:val="21"/>
              </w:rPr>
            </w:pPr>
            <w:r>
              <w:rPr>
                <w:rFonts w:hint="eastAsia"/>
                <w:color w:val="000000" w:themeColor="text1"/>
                <w:spacing w:val="-3"/>
                <w:sz w:val="21"/>
                <w:szCs w:val="21"/>
              </w:rPr>
              <w:t>第三十八条 违反《中华人民共和国环境噪声污染防治法》和本条例规定，有下列行为之一的，由</w:t>
            </w:r>
            <w:r>
              <w:rPr>
                <w:rFonts w:hint="eastAsia"/>
                <w:b/>
                <w:bCs/>
                <w:color w:val="000000" w:themeColor="text1"/>
                <w:spacing w:val="-3"/>
                <w:sz w:val="21"/>
                <w:szCs w:val="21"/>
              </w:rPr>
              <w:t>环境保护行政主管部门或者其他依法行使环境噪声监督管理权的部门、机构</w:t>
            </w:r>
            <w:r>
              <w:rPr>
                <w:rFonts w:hint="eastAsia"/>
                <w:color w:val="000000" w:themeColor="text1"/>
                <w:spacing w:val="-3"/>
                <w:sz w:val="21"/>
                <w:szCs w:val="21"/>
              </w:rPr>
              <w:t>责令改正，并根据情节轻重给予处罚：（一）建设项目中需要配套建设的环境噪声污染防治设施没有建成或者没有达到国家规定的要求，擅自投入生产或者使用的，由</w:t>
            </w:r>
            <w:r>
              <w:rPr>
                <w:rFonts w:hint="eastAsia"/>
                <w:b/>
                <w:bCs/>
                <w:color w:val="000000" w:themeColor="text1"/>
                <w:spacing w:val="-3"/>
                <w:sz w:val="21"/>
                <w:szCs w:val="21"/>
              </w:rPr>
              <w:t>批准该建设项目的环境影响评价文件的环境保护行政主管部门</w:t>
            </w:r>
            <w:r>
              <w:rPr>
                <w:rFonts w:hint="eastAsia"/>
                <w:color w:val="000000" w:themeColor="text1"/>
                <w:spacing w:val="-3"/>
                <w:sz w:val="21"/>
                <w:szCs w:val="21"/>
              </w:rPr>
              <w:t>责令停止生产或者使用，可以并处五千元以上六万元以下罚款。</w:t>
            </w:r>
          </w:p>
        </w:tc>
        <w:tc>
          <w:tcPr>
            <w:tcW w:w="1446" w:type="dxa"/>
            <w:tcBorders>
              <w:top w:val="single" w:color="000000" w:sz="4" w:space="0"/>
              <w:left w:val="single" w:color="000000" w:sz="4" w:space="0"/>
              <w:bottom w:val="single" w:color="000000" w:sz="4" w:space="0"/>
              <w:right w:val="single" w:color="auto" w:sz="4" w:space="0"/>
            </w:tcBorders>
            <w:noWrap/>
          </w:tcPr>
          <w:p w14:paraId="70D05258">
            <w:pPr>
              <w:jc w:val="center"/>
              <w:rPr>
                <w:color w:val="000000" w:themeColor="text1"/>
                <w:sz w:val="21"/>
                <w:szCs w:val="21"/>
                <w:lang w:val="en-US"/>
              </w:rPr>
            </w:pPr>
            <w:r>
              <w:rPr>
                <w:rFonts w:hint="eastAsia"/>
                <w:color w:val="000000" w:themeColor="text1"/>
                <w:sz w:val="21"/>
                <w:szCs w:val="21"/>
                <w:lang w:val="en-US"/>
              </w:rPr>
              <w:t>设区市</w:t>
            </w:r>
          </w:p>
        </w:tc>
        <w:tc>
          <w:tcPr>
            <w:tcW w:w="1146" w:type="dxa"/>
            <w:tcBorders>
              <w:top w:val="single" w:color="000000" w:sz="4" w:space="0"/>
              <w:left w:val="single" w:color="auto" w:sz="4" w:space="0"/>
              <w:bottom w:val="single" w:color="000000" w:sz="4" w:space="0"/>
            </w:tcBorders>
            <w:noWrap/>
          </w:tcPr>
          <w:p w14:paraId="4AB8716F">
            <w:pPr>
              <w:jc w:val="both"/>
              <w:rPr>
                <w:color w:val="000000" w:themeColor="text1"/>
                <w:sz w:val="21"/>
                <w:szCs w:val="21"/>
                <w:lang w:val="en-US"/>
              </w:rPr>
            </w:pPr>
            <w:r>
              <w:rPr>
                <w:rFonts w:hint="eastAsia"/>
                <w:color w:val="000000" w:themeColor="text1"/>
                <w:sz w:val="21"/>
                <w:szCs w:val="21"/>
                <w:lang w:val="en-US"/>
              </w:rPr>
              <w:t>《江苏省环境噪声污染防治条例》正在修订。</w:t>
            </w:r>
          </w:p>
        </w:tc>
      </w:tr>
      <w:tr w14:paraId="144093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noWrap/>
          </w:tcPr>
          <w:p w14:paraId="28AB1973">
            <w:pPr>
              <w:pStyle w:val="14"/>
              <w:ind w:left="12"/>
              <w:jc w:val="center"/>
              <w:rPr>
                <w:color w:val="000000" w:themeColor="text1"/>
                <w:w w:val="99"/>
                <w:sz w:val="21"/>
                <w:szCs w:val="21"/>
                <w:lang w:val="en-US"/>
              </w:rPr>
            </w:pPr>
            <w:r>
              <w:rPr>
                <w:rFonts w:hint="eastAsia"/>
                <w:color w:val="000000" w:themeColor="text1"/>
                <w:w w:val="99"/>
                <w:sz w:val="21"/>
                <w:szCs w:val="21"/>
                <w:lang w:val="en-US"/>
              </w:rPr>
              <w:t>1.6</w:t>
            </w:r>
          </w:p>
        </w:tc>
        <w:tc>
          <w:tcPr>
            <w:tcW w:w="1744" w:type="dxa"/>
            <w:tcBorders>
              <w:top w:val="single" w:color="000000" w:sz="4" w:space="0"/>
              <w:left w:val="single" w:color="000000" w:sz="4" w:space="0"/>
              <w:bottom w:val="single" w:color="000000" w:sz="4" w:space="0"/>
              <w:right w:val="single" w:color="000000" w:sz="4" w:space="0"/>
            </w:tcBorders>
            <w:noWrap/>
          </w:tcPr>
          <w:p w14:paraId="37CD9BC1">
            <w:pPr>
              <w:pStyle w:val="3"/>
              <w:spacing w:line="240" w:lineRule="auto"/>
              <w:rPr>
                <w:rFonts w:ascii="宋体" w:hAnsi="宋体" w:eastAsia="宋体"/>
                <w:color w:val="000000" w:themeColor="text1"/>
                <w:sz w:val="21"/>
                <w:szCs w:val="21"/>
                <w:lang w:val="en-US"/>
              </w:rPr>
            </w:pPr>
            <w:bookmarkStart w:id="6" w:name="_Toc1595732463"/>
            <w:r>
              <w:rPr>
                <w:rFonts w:hint="eastAsia" w:ascii="宋体" w:hAnsi="宋体" w:eastAsia="宋体"/>
                <w:color w:val="000000" w:themeColor="text1"/>
                <w:sz w:val="21"/>
                <w:szCs w:val="21"/>
                <w:lang w:val="en-US"/>
              </w:rPr>
              <w:t>对技术机构向建设单位、从事环境影响评价工作的单位收取费用的行政处罚</w:t>
            </w:r>
            <w:bookmarkEnd w:id="6"/>
          </w:p>
        </w:tc>
        <w:tc>
          <w:tcPr>
            <w:tcW w:w="898" w:type="dxa"/>
            <w:tcBorders>
              <w:top w:val="single" w:color="000000" w:sz="4" w:space="0"/>
              <w:left w:val="single" w:color="000000" w:sz="4" w:space="0"/>
              <w:bottom w:val="single" w:color="000000" w:sz="4" w:space="0"/>
              <w:right w:val="single" w:color="000000" w:sz="4" w:space="0"/>
            </w:tcBorders>
            <w:noWrap/>
          </w:tcPr>
          <w:p w14:paraId="475F4045">
            <w:pPr>
              <w:pStyle w:val="14"/>
              <w:jc w:val="center"/>
              <w:rPr>
                <w:color w:val="000000" w:themeColor="text1"/>
                <w:sz w:val="21"/>
                <w:szCs w:val="21"/>
              </w:rPr>
            </w:pPr>
            <w:r>
              <w:rPr>
                <w:rFonts w:hint="eastAsia"/>
                <w:color w:val="000000" w:themeColor="text1"/>
                <w:sz w:val="21"/>
                <w:szCs w:val="21"/>
                <w:lang w:val="en-US"/>
              </w:rPr>
              <w:t>行政处罚</w:t>
            </w:r>
          </w:p>
        </w:tc>
        <w:tc>
          <w:tcPr>
            <w:tcW w:w="8135" w:type="dxa"/>
            <w:tcBorders>
              <w:top w:val="single" w:color="000000" w:sz="4" w:space="0"/>
              <w:left w:val="single" w:color="000000" w:sz="4" w:space="0"/>
              <w:bottom w:val="single" w:color="000000" w:sz="4" w:space="0"/>
              <w:right w:val="single" w:color="000000" w:sz="4" w:space="0"/>
            </w:tcBorders>
            <w:noWrap/>
          </w:tcPr>
          <w:p w14:paraId="4FC8A103">
            <w:pPr>
              <w:ind w:firstLine="420" w:firstLineChars="200"/>
              <w:rPr>
                <w:color w:val="000000" w:themeColor="text1"/>
                <w:spacing w:val="-3"/>
                <w:sz w:val="21"/>
                <w:szCs w:val="21"/>
              </w:rPr>
            </w:pPr>
            <w:r>
              <w:rPr>
                <w:rFonts w:hint="eastAsia"/>
                <w:color w:val="000000" w:themeColor="text1"/>
                <w:sz w:val="21"/>
                <w:szCs w:val="21"/>
                <w:lang w:val="en-US"/>
              </w:rPr>
              <w:t>【行政法规】</w:t>
            </w:r>
            <w:r>
              <w:rPr>
                <w:rFonts w:hint="eastAsia"/>
                <w:color w:val="000000" w:themeColor="text1"/>
                <w:sz w:val="21"/>
                <w:szCs w:val="21"/>
              </w:rPr>
              <w:t>《建设项目环境保护管理条例》</w:t>
            </w:r>
            <w:r>
              <w:rPr>
                <w:rStyle w:val="13"/>
                <w:rFonts w:hint="eastAsia"/>
                <w:color w:val="000000" w:themeColor="text1"/>
                <w:lang w:val="en-US"/>
              </w:rPr>
              <w:t>(</w:t>
            </w:r>
            <w:r>
              <w:rPr>
                <w:rFonts w:hint="eastAsia"/>
                <w:color w:val="000000" w:themeColor="text1"/>
                <w:spacing w:val="-3"/>
                <w:sz w:val="21"/>
                <w:szCs w:val="21"/>
              </w:rPr>
              <w:t>2017年7月16日修订)</w:t>
            </w:r>
          </w:p>
          <w:p w14:paraId="7FD0A22E">
            <w:pPr>
              <w:pStyle w:val="14"/>
              <w:ind w:right="18" w:firstLine="420" w:firstLineChars="200"/>
              <w:rPr>
                <w:color w:val="000000" w:themeColor="text1"/>
                <w:spacing w:val="-3"/>
                <w:sz w:val="21"/>
                <w:szCs w:val="21"/>
              </w:rPr>
            </w:pPr>
            <w:r>
              <w:rPr>
                <w:rFonts w:hint="eastAsia"/>
                <w:color w:val="000000" w:themeColor="text1"/>
                <w:sz w:val="21"/>
                <w:szCs w:val="21"/>
              </w:rPr>
              <w:t>第二十四条</w:t>
            </w:r>
            <w:r>
              <w:rPr>
                <w:rFonts w:hint="eastAsia"/>
                <w:color w:val="000000" w:themeColor="text1"/>
                <w:sz w:val="21"/>
                <w:szCs w:val="21"/>
              </w:rPr>
              <w:tab/>
            </w:r>
            <w:r>
              <w:rPr>
                <w:rFonts w:hint="eastAsia"/>
                <w:color w:val="000000" w:themeColor="text1"/>
                <w:sz w:val="21"/>
                <w:szCs w:val="21"/>
              </w:rPr>
              <w:t>违反本条例规定，技术机构向建设单位、从事环境影响评价工作的单位收取费用的，由</w:t>
            </w:r>
            <w:r>
              <w:rPr>
                <w:rFonts w:hint="eastAsia"/>
                <w:b/>
                <w:bCs/>
                <w:color w:val="000000" w:themeColor="text1"/>
                <w:sz w:val="21"/>
                <w:szCs w:val="21"/>
              </w:rPr>
              <w:t>县级以上环境保护行政主管部门</w:t>
            </w:r>
            <w:r>
              <w:rPr>
                <w:rFonts w:hint="eastAsia"/>
                <w:color w:val="000000" w:themeColor="text1"/>
                <w:sz w:val="21"/>
                <w:szCs w:val="21"/>
              </w:rPr>
              <w:t>责令退还所收费用，处所收费用1倍以上3倍以下的罚款。</w:t>
            </w:r>
          </w:p>
        </w:tc>
        <w:tc>
          <w:tcPr>
            <w:tcW w:w="1446" w:type="dxa"/>
            <w:tcBorders>
              <w:top w:val="single" w:color="000000" w:sz="4" w:space="0"/>
              <w:left w:val="single" w:color="000000" w:sz="4" w:space="0"/>
              <w:bottom w:val="single" w:color="000000" w:sz="4" w:space="0"/>
              <w:right w:val="single" w:color="auto" w:sz="4" w:space="0"/>
            </w:tcBorders>
            <w:noWrap/>
          </w:tcPr>
          <w:p w14:paraId="0A479FFD">
            <w:pPr>
              <w:jc w:val="center"/>
              <w:rPr>
                <w:color w:val="000000" w:themeColor="text1"/>
                <w:sz w:val="21"/>
                <w:szCs w:val="21"/>
                <w:lang w:val="en-US"/>
              </w:rPr>
            </w:pPr>
            <w:r>
              <w:rPr>
                <w:rFonts w:hint="eastAsia"/>
                <w:color w:val="000000" w:themeColor="text1"/>
                <w:sz w:val="21"/>
                <w:szCs w:val="21"/>
                <w:lang w:val="en-US"/>
              </w:rPr>
              <w:t>设区市</w:t>
            </w:r>
          </w:p>
        </w:tc>
        <w:tc>
          <w:tcPr>
            <w:tcW w:w="1146" w:type="dxa"/>
            <w:tcBorders>
              <w:top w:val="single" w:color="000000" w:sz="4" w:space="0"/>
              <w:left w:val="single" w:color="auto" w:sz="4" w:space="0"/>
              <w:bottom w:val="single" w:color="000000" w:sz="4" w:space="0"/>
            </w:tcBorders>
            <w:noWrap/>
          </w:tcPr>
          <w:p w14:paraId="5B4E048C">
            <w:pPr>
              <w:jc w:val="both"/>
              <w:rPr>
                <w:color w:val="000000" w:themeColor="text1"/>
                <w:sz w:val="21"/>
                <w:szCs w:val="21"/>
                <w:lang w:val="en-US"/>
              </w:rPr>
            </w:pPr>
          </w:p>
        </w:tc>
      </w:tr>
      <w:tr w14:paraId="2AC853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noWrap/>
          </w:tcPr>
          <w:p w14:paraId="6E0D6F9B">
            <w:pPr>
              <w:pStyle w:val="14"/>
              <w:ind w:left="12"/>
              <w:jc w:val="center"/>
              <w:rPr>
                <w:color w:val="000000" w:themeColor="text1"/>
                <w:w w:val="99"/>
                <w:sz w:val="21"/>
                <w:szCs w:val="21"/>
                <w:lang w:val="en-US"/>
              </w:rPr>
            </w:pPr>
            <w:r>
              <w:rPr>
                <w:rFonts w:hint="eastAsia"/>
                <w:color w:val="000000" w:themeColor="text1"/>
                <w:w w:val="99"/>
                <w:sz w:val="21"/>
                <w:szCs w:val="21"/>
                <w:lang w:val="en-US"/>
              </w:rPr>
              <w:t>1.7</w:t>
            </w:r>
          </w:p>
        </w:tc>
        <w:tc>
          <w:tcPr>
            <w:tcW w:w="1744" w:type="dxa"/>
            <w:tcBorders>
              <w:top w:val="single" w:color="000000" w:sz="4" w:space="0"/>
              <w:left w:val="single" w:color="000000" w:sz="4" w:space="0"/>
              <w:bottom w:val="single" w:color="000000" w:sz="4" w:space="0"/>
              <w:right w:val="single" w:color="000000" w:sz="4" w:space="0"/>
            </w:tcBorders>
            <w:noWrap/>
          </w:tcPr>
          <w:p w14:paraId="05571640">
            <w:pPr>
              <w:pStyle w:val="3"/>
              <w:spacing w:line="240" w:lineRule="auto"/>
              <w:rPr>
                <w:rFonts w:ascii="宋体" w:hAnsi="宋体" w:eastAsia="宋体"/>
                <w:color w:val="000000" w:themeColor="text1"/>
                <w:sz w:val="21"/>
                <w:szCs w:val="21"/>
                <w:lang w:val="en-US"/>
              </w:rPr>
            </w:pPr>
            <w:bookmarkStart w:id="7" w:name="_Toc1699721905"/>
            <w:r>
              <w:rPr>
                <w:rFonts w:hint="eastAsia" w:ascii="宋体" w:hAnsi="宋体" w:eastAsia="宋体"/>
                <w:color w:val="000000" w:themeColor="text1"/>
                <w:sz w:val="21"/>
                <w:szCs w:val="21"/>
                <w:lang w:val="en-US"/>
              </w:rPr>
              <w:t>对从事建设项目环境影响评价工作的单位，在环境影响评价工作中弄虚作假的行政处罚</w:t>
            </w:r>
            <w:bookmarkEnd w:id="7"/>
          </w:p>
        </w:tc>
        <w:tc>
          <w:tcPr>
            <w:tcW w:w="898" w:type="dxa"/>
            <w:tcBorders>
              <w:top w:val="single" w:color="000000" w:sz="4" w:space="0"/>
              <w:left w:val="single" w:color="000000" w:sz="4" w:space="0"/>
              <w:bottom w:val="single" w:color="000000" w:sz="4" w:space="0"/>
              <w:right w:val="single" w:color="000000" w:sz="4" w:space="0"/>
            </w:tcBorders>
            <w:noWrap/>
          </w:tcPr>
          <w:p w14:paraId="40BC04F5">
            <w:pPr>
              <w:pStyle w:val="14"/>
              <w:jc w:val="center"/>
              <w:rPr>
                <w:color w:val="000000" w:themeColor="text1"/>
                <w:sz w:val="21"/>
                <w:szCs w:val="21"/>
              </w:rPr>
            </w:pPr>
            <w:r>
              <w:rPr>
                <w:rFonts w:hint="eastAsia"/>
                <w:color w:val="000000" w:themeColor="text1"/>
                <w:sz w:val="21"/>
                <w:szCs w:val="21"/>
                <w:lang w:val="en-US"/>
              </w:rPr>
              <w:t>行政处罚</w:t>
            </w:r>
          </w:p>
        </w:tc>
        <w:tc>
          <w:tcPr>
            <w:tcW w:w="8135" w:type="dxa"/>
            <w:tcBorders>
              <w:top w:val="single" w:color="000000" w:sz="4" w:space="0"/>
              <w:left w:val="single" w:color="000000" w:sz="4" w:space="0"/>
              <w:bottom w:val="single" w:color="000000" w:sz="4" w:space="0"/>
              <w:right w:val="single" w:color="000000" w:sz="4" w:space="0"/>
            </w:tcBorders>
            <w:noWrap/>
          </w:tcPr>
          <w:p w14:paraId="19404BB0">
            <w:pPr>
              <w:ind w:right="18" w:firstLine="420" w:firstLineChars="200"/>
              <w:rPr>
                <w:color w:val="000000" w:themeColor="text1"/>
                <w:sz w:val="21"/>
                <w:szCs w:val="21"/>
              </w:rPr>
            </w:pPr>
            <w:r>
              <w:rPr>
                <w:rFonts w:hint="eastAsia"/>
                <w:color w:val="000000" w:themeColor="text1"/>
                <w:sz w:val="21"/>
                <w:szCs w:val="21"/>
              </w:rPr>
              <w:t>【行政法规】《建设项目环境保护管理条例》</w:t>
            </w:r>
            <w:r>
              <w:rPr>
                <w:rStyle w:val="13"/>
                <w:rFonts w:hint="eastAsia"/>
                <w:color w:val="000000" w:themeColor="text1"/>
                <w:lang w:val="en-US"/>
              </w:rPr>
              <w:t>(</w:t>
            </w:r>
            <w:r>
              <w:rPr>
                <w:rFonts w:hint="eastAsia"/>
                <w:color w:val="000000" w:themeColor="text1"/>
                <w:spacing w:val="-3"/>
                <w:sz w:val="21"/>
                <w:szCs w:val="21"/>
              </w:rPr>
              <w:t>2017年7月16日修订)</w:t>
            </w:r>
          </w:p>
          <w:p w14:paraId="390C283A">
            <w:pPr>
              <w:pStyle w:val="14"/>
              <w:ind w:right="18" w:firstLine="420" w:firstLineChars="200"/>
              <w:rPr>
                <w:rFonts w:hint="eastAsia"/>
                <w:color w:val="000000" w:themeColor="text1"/>
                <w:sz w:val="21"/>
                <w:szCs w:val="21"/>
              </w:rPr>
            </w:pPr>
            <w:r>
              <w:rPr>
                <w:rFonts w:hint="eastAsia"/>
                <w:color w:val="000000" w:themeColor="text1"/>
                <w:sz w:val="21"/>
                <w:szCs w:val="21"/>
              </w:rPr>
              <w:t>第二十五条　从事建设项目环境影响评价工作的单位，在环境影响评价工作中弄虚作假的，由</w:t>
            </w:r>
            <w:r>
              <w:rPr>
                <w:rFonts w:hint="eastAsia"/>
                <w:b/>
                <w:bCs/>
                <w:color w:val="000000" w:themeColor="text1"/>
                <w:sz w:val="21"/>
                <w:szCs w:val="21"/>
              </w:rPr>
              <w:t>县级以上环境保护行政主管部门</w:t>
            </w:r>
            <w:r>
              <w:rPr>
                <w:rFonts w:hint="eastAsia"/>
                <w:color w:val="000000" w:themeColor="text1"/>
                <w:sz w:val="21"/>
                <w:szCs w:val="21"/>
              </w:rPr>
              <w:t>处所收费用1倍以上3倍以下的罚款。</w:t>
            </w:r>
          </w:p>
          <w:p w14:paraId="019DBB29">
            <w:pPr>
              <w:pStyle w:val="14"/>
              <w:ind w:right="18" w:firstLine="420" w:firstLineChars="200"/>
              <w:rPr>
                <w:rFonts w:hint="eastAsia"/>
                <w:color w:val="000000" w:themeColor="text1"/>
                <w:sz w:val="21"/>
                <w:szCs w:val="21"/>
                <w:highlight w:val="none"/>
                <w:lang w:eastAsia="zh-CN"/>
              </w:rPr>
            </w:pPr>
            <w:r>
              <w:rPr>
                <w:rFonts w:hint="eastAsia"/>
                <w:color w:val="000000" w:themeColor="text1"/>
                <w:sz w:val="21"/>
                <w:szCs w:val="21"/>
                <w:highlight w:val="none"/>
              </w:rPr>
              <w:t>【</w:t>
            </w:r>
            <w:r>
              <w:rPr>
                <w:rFonts w:hint="eastAsia"/>
                <w:color w:val="000000" w:themeColor="text1"/>
                <w:sz w:val="21"/>
                <w:szCs w:val="21"/>
                <w:highlight w:val="none"/>
                <w:lang w:val="en-US" w:eastAsia="zh-CN"/>
              </w:rPr>
              <w:t>地方性</w:t>
            </w:r>
            <w:r>
              <w:rPr>
                <w:rFonts w:hint="eastAsia"/>
                <w:color w:val="000000" w:themeColor="text1"/>
                <w:sz w:val="21"/>
                <w:szCs w:val="21"/>
                <w:highlight w:val="none"/>
              </w:rPr>
              <w:t>法规】</w:t>
            </w:r>
            <w:r>
              <w:rPr>
                <w:rFonts w:hint="eastAsia"/>
                <w:color w:val="000000" w:themeColor="text1"/>
                <w:sz w:val="21"/>
                <w:szCs w:val="21"/>
                <w:highlight w:val="none"/>
                <w:lang w:eastAsia="zh-CN"/>
              </w:rPr>
              <w:t>《江苏省生态环境保护条例》（</w:t>
            </w:r>
            <w:r>
              <w:rPr>
                <w:rFonts w:hint="eastAsia"/>
                <w:color w:val="000000" w:themeColor="text1"/>
                <w:highlight w:val="none"/>
              </w:rPr>
              <w:t>2024年3月27日江苏省第十四届人民代表大会常务委员会第八次会议通过</w:t>
            </w:r>
            <w:r>
              <w:rPr>
                <w:rFonts w:hint="eastAsia"/>
                <w:color w:val="000000" w:themeColor="text1"/>
                <w:highlight w:val="none"/>
                <w:lang w:eastAsia="zh-CN"/>
              </w:rPr>
              <w:t>，</w:t>
            </w:r>
            <w:r>
              <w:rPr>
                <w:rFonts w:hint="eastAsia"/>
                <w:color w:val="000000" w:themeColor="text1"/>
                <w:highlight w:val="none"/>
              </w:rPr>
              <w:t>2024年6月5日起施行</w:t>
            </w:r>
            <w:r>
              <w:rPr>
                <w:rFonts w:hint="eastAsia"/>
                <w:color w:val="000000" w:themeColor="text1"/>
                <w:sz w:val="21"/>
                <w:szCs w:val="21"/>
                <w:highlight w:val="none"/>
                <w:lang w:eastAsia="zh-CN"/>
              </w:rPr>
              <w:t>）</w:t>
            </w:r>
          </w:p>
          <w:p w14:paraId="36773822">
            <w:pPr>
              <w:pStyle w:val="14"/>
              <w:ind w:right="18" w:firstLine="420" w:firstLineChars="200"/>
              <w:rPr>
                <w:rFonts w:hint="eastAsia"/>
                <w:color w:val="000000" w:themeColor="text1"/>
                <w:sz w:val="21"/>
                <w:szCs w:val="21"/>
                <w:lang w:eastAsia="zh-CN"/>
              </w:rPr>
            </w:pPr>
            <w:r>
              <w:rPr>
                <w:rFonts w:hint="eastAsia"/>
                <w:color w:val="000000" w:themeColor="text1"/>
                <w:sz w:val="21"/>
                <w:szCs w:val="21"/>
                <w:highlight w:val="none"/>
                <w:lang w:eastAsia="zh-CN"/>
              </w:rPr>
              <w:t>第八十条违反本条例第六十三条第一款规定，第三方机构在有关环境服务活动中弄虚作假的，由</w:t>
            </w:r>
            <w:r>
              <w:rPr>
                <w:rFonts w:hint="eastAsia"/>
                <w:b/>
                <w:bCs/>
                <w:color w:val="000000" w:themeColor="text1"/>
                <w:sz w:val="21"/>
                <w:szCs w:val="21"/>
                <w:highlight w:val="none"/>
                <w:lang w:eastAsia="zh-CN"/>
              </w:rPr>
              <w:t>生态环境主管部门</w:t>
            </w:r>
            <w:r>
              <w:rPr>
                <w:rFonts w:hint="eastAsia"/>
                <w:color w:val="000000" w:themeColor="text1"/>
                <w:sz w:val="21"/>
                <w:szCs w:val="21"/>
                <w:highlight w:val="none"/>
                <w:lang w:eastAsia="zh-CN"/>
              </w:rPr>
              <w:t>责令改正，没收违法所得，并处十万元以上五十万元以下罚款；对直接负责的主管人员和其他直接责任人员由生态环境主管部门给予警告，并处一万元以上十万元以下罚款，有关责任人员五年内不得从事生态环境服务工作。依法应当撤销资质认定证书的，资质认定主管部门应当撤销。</w:t>
            </w:r>
          </w:p>
        </w:tc>
        <w:tc>
          <w:tcPr>
            <w:tcW w:w="1446" w:type="dxa"/>
            <w:tcBorders>
              <w:top w:val="single" w:color="000000" w:sz="4" w:space="0"/>
              <w:left w:val="single" w:color="000000" w:sz="4" w:space="0"/>
              <w:bottom w:val="single" w:color="000000" w:sz="4" w:space="0"/>
              <w:right w:val="single" w:color="auto" w:sz="4" w:space="0"/>
            </w:tcBorders>
            <w:noWrap/>
          </w:tcPr>
          <w:p w14:paraId="25B7282C">
            <w:pPr>
              <w:jc w:val="center"/>
              <w:rPr>
                <w:color w:val="000000" w:themeColor="text1"/>
                <w:sz w:val="21"/>
                <w:szCs w:val="21"/>
                <w:lang w:val="en-US"/>
              </w:rPr>
            </w:pPr>
            <w:r>
              <w:rPr>
                <w:rFonts w:hint="eastAsia"/>
                <w:color w:val="000000" w:themeColor="text1"/>
                <w:sz w:val="21"/>
                <w:szCs w:val="21"/>
                <w:lang w:val="en-US"/>
              </w:rPr>
              <w:t>设区市</w:t>
            </w:r>
          </w:p>
        </w:tc>
        <w:tc>
          <w:tcPr>
            <w:tcW w:w="1146" w:type="dxa"/>
            <w:tcBorders>
              <w:top w:val="single" w:color="000000" w:sz="4" w:space="0"/>
              <w:left w:val="single" w:color="auto" w:sz="4" w:space="0"/>
              <w:bottom w:val="single" w:color="000000" w:sz="4" w:space="0"/>
            </w:tcBorders>
            <w:noWrap/>
          </w:tcPr>
          <w:p w14:paraId="1D452F10">
            <w:pPr>
              <w:jc w:val="both"/>
              <w:rPr>
                <w:color w:val="000000" w:themeColor="text1"/>
                <w:sz w:val="21"/>
                <w:szCs w:val="21"/>
                <w:lang w:val="en-US"/>
              </w:rPr>
            </w:pPr>
          </w:p>
        </w:tc>
      </w:tr>
      <w:tr w14:paraId="2C89BF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noWrap/>
          </w:tcPr>
          <w:p w14:paraId="739C3EA6">
            <w:pPr>
              <w:pStyle w:val="14"/>
              <w:ind w:left="12"/>
              <w:jc w:val="center"/>
              <w:rPr>
                <w:color w:val="000000" w:themeColor="text1"/>
                <w:w w:val="99"/>
                <w:sz w:val="21"/>
                <w:szCs w:val="21"/>
                <w:lang w:val="en-US"/>
              </w:rPr>
            </w:pPr>
            <w:r>
              <w:rPr>
                <w:rFonts w:hint="eastAsia"/>
                <w:color w:val="000000" w:themeColor="text1"/>
                <w:w w:val="99"/>
                <w:sz w:val="21"/>
                <w:szCs w:val="21"/>
                <w:lang w:val="en-US"/>
              </w:rPr>
              <w:t>1.8</w:t>
            </w:r>
          </w:p>
        </w:tc>
        <w:tc>
          <w:tcPr>
            <w:tcW w:w="1744" w:type="dxa"/>
            <w:tcBorders>
              <w:top w:val="single" w:color="000000" w:sz="4" w:space="0"/>
              <w:left w:val="single" w:color="000000" w:sz="4" w:space="0"/>
              <w:bottom w:val="single" w:color="000000" w:sz="4" w:space="0"/>
              <w:right w:val="single" w:color="000000" w:sz="4" w:space="0"/>
            </w:tcBorders>
            <w:noWrap/>
          </w:tcPr>
          <w:p w14:paraId="7FBD7FAA">
            <w:pPr>
              <w:pStyle w:val="3"/>
              <w:spacing w:line="240" w:lineRule="auto"/>
              <w:rPr>
                <w:rFonts w:ascii="宋体" w:hAnsi="宋体" w:eastAsia="宋体"/>
                <w:color w:val="000000" w:themeColor="text1"/>
                <w:sz w:val="21"/>
                <w:szCs w:val="21"/>
                <w:lang w:val="en-US"/>
              </w:rPr>
            </w:pPr>
            <w:r>
              <w:rPr>
                <w:rFonts w:ascii="宋体" w:hAnsi="宋体" w:eastAsia="宋体"/>
                <w:color w:val="000000" w:themeColor="text1"/>
                <w:sz w:val="21"/>
                <w:szCs w:val="21"/>
                <w:lang w:val="en-US" w:eastAsia="zh-CN"/>
              </w:rPr>
              <w:t>对排污单位以欺骗、贿赂等</w:t>
            </w:r>
            <w:r>
              <w:rPr>
                <w:rFonts w:hint="eastAsia" w:ascii="宋体" w:hAnsi="宋体" w:eastAsia="宋体"/>
                <w:color w:val="000000" w:themeColor="text1"/>
                <w:sz w:val="21"/>
                <w:szCs w:val="21"/>
                <w:lang w:val="en-US" w:eastAsia="zh-CN"/>
              </w:rPr>
              <w:t xml:space="preserve">不正当手段申请取得排污 </w:t>
            </w:r>
          </w:p>
          <w:p w14:paraId="6AF5107E">
            <w:pPr>
              <w:pStyle w:val="3"/>
              <w:spacing w:line="240" w:lineRule="auto"/>
              <w:rPr>
                <w:rFonts w:ascii="宋体" w:hAnsi="宋体" w:eastAsia="宋体"/>
                <w:color w:val="000000" w:themeColor="text1"/>
                <w:sz w:val="21"/>
                <w:szCs w:val="21"/>
                <w:lang w:val="en-US"/>
              </w:rPr>
            </w:pPr>
            <w:r>
              <w:rPr>
                <w:rFonts w:hint="eastAsia" w:ascii="宋体" w:hAnsi="宋体" w:eastAsia="宋体"/>
                <w:color w:val="000000" w:themeColor="text1"/>
                <w:sz w:val="21"/>
                <w:szCs w:val="21"/>
                <w:lang w:val="en-US" w:eastAsia="zh-CN"/>
              </w:rPr>
              <w:t xml:space="preserve">许可证的行政处罚 </w:t>
            </w:r>
          </w:p>
          <w:p w14:paraId="14579F39">
            <w:pPr>
              <w:pStyle w:val="3"/>
              <w:spacing w:line="240" w:lineRule="auto"/>
              <w:rPr>
                <w:rFonts w:ascii="宋体" w:hAnsi="宋体" w:eastAsia="宋体"/>
                <w:color w:val="000000" w:themeColor="text1"/>
                <w:sz w:val="21"/>
                <w:szCs w:val="21"/>
                <w:lang w:val="en-US"/>
              </w:rPr>
            </w:pPr>
          </w:p>
        </w:tc>
        <w:tc>
          <w:tcPr>
            <w:tcW w:w="898" w:type="dxa"/>
            <w:tcBorders>
              <w:top w:val="single" w:color="000000" w:sz="4" w:space="0"/>
              <w:left w:val="single" w:color="000000" w:sz="4" w:space="0"/>
              <w:bottom w:val="single" w:color="000000" w:sz="4" w:space="0"/>
              <w:right w:val="single" w:color="000000" w:sz="4" w:space="0"/>
            </w:tcBorders>
            <w:noWrap/>
          </w:tcPr>
          <w:p w14:paraId="138B87D6">
            <w:pPr>
              <w:pStyle w:val="14"/>
              <w:jc w:val="center"/>
              <w:rPr>
                <w:color w:val="000000" w:themeColor="text1"/>
                <w:sz w:val="21"/>
                <w:szCs w:val="21"/>
              </w:rPr>
            </w:pPr>
            <w:r>
              <w:rPr>
                <w:rFonts w:hint="eastAsia"/>
                <w:color w:val="000000" w:themeColor="text1"/>
                <w:sz w:val="21"/>
                <w:szCs w:val="21"/>
                <w:lang w:val="en-US"/>
              </w:rPr>
              <w:t>行政处罚</w:t>
            </w:r>
          </w:p>
        </w:tc>
        <w:tc>
          <w:tcPr>
            <w:tcW w:w="8135" w:type="dxa"/>
            <w:tcBorders>
              <w:top w:val="single" w:color="000000" w:sz="4" w:space="0"/>
              <w:left w:val="single" w:color="000000" w:sz="4" w:space="0"/>
              <w:bottom w:val="single" w:color="000000" w:sz="4" w:space="0"/>
              <w:right w:val="single" w:color="000000" w:sz="4" w:space="0"/>
            </w:tcBorders>
            <w:noWrap/>
          </w:tcPr>
          <w:p w14:paraId="4649DD87">
            <w:pPr>
              <w:pStyle w:val="14"/>
              <w:ind w:right="18" w:firstLine="420" w:firstLineChars="200"/>
              <w:rPr>
                <w:color w:val="000000" w:themeColor="text1"/>
                <w:sz w:val="21"/>
                <w:szCs w:val="21"/>
              </w:rPr>
            </w:pPr>
            <w:r>
              <w:rPr>
                <w:rFonts w:hint="eastAsia"/>
                <w:color w:val="000000" w:themeColor="text1"/>
                <w:sz w:val="21"/>
                <w:szCs w:val="21"/>
              </w:rPr>
              <w:t>【行政法规】《排污许可管理条例》（2021年1月24日</w:t>
            </w:r>
            <w:r>
              <w:rPr>
                <w:rFonts w:hint="eastAsia"/>
                <w:color w:val="000000" w:themeColor="text1"/>
                <w:sz w:val="21"/>
                <w:szCs w:val="21"/>
                <w:lang w:val="en-US"/>
              </w:rPr>
              <w:t>公布，2021年3月1日起施行</w:t>
            </w:r>
            <w:r>
              <w:rPr>
                <w:rFonts w:hint="eastAsia"/>
                <w:color w:val="000000" w:themeColor="text1"/>
                <w:sz w:val="21"/>
                <w:szCs w:val="21"/>
              </w:rPr>
              <w:t>）</w:t>
            </w:r>
          </w:p>
          <w:p w14:paraId="69026101">
            <w:pPr>
              <w:pStyle w:val="14"/>
              <w:ind w:right="18" w:firstLine="420" w:firstLineChars="200"/>
              <w:rPr>
                <w:color w:val="000000" w:themeColor="text1"/>
                <w:sz w:val="21"/>
                <w:szCs w:val="21"/>
              </w:rPr>
            </w:pPr>
            <w:r>
              <w:rPr>
                <w:rFonts w:hint="eastAsia"/>
                <w:color w:val="000000" w:themeColor="text1"/>
                <w:sz w:val="21"/>
                <w:szCs w:val="21"/>
              </w:rPr>
              <w:t>第四十条排污单位以欺骗、贿赂等不正当手段申请取得排污许可证的，由</w:t>
            </w:r>
            <w:r>
              <w:rPr>
                <w:rFonts w:hint="eastAsia"/>
                <w:b/>
                <w:bCs/>
                <w:color w:val="000000" w:themeColor="text1"/>
                <w:sz w:val="21"/>
                <w:szCs w:val="21"/>
              </w:rPr>
              <w:t>审批部门</w:t>
            </w:r>
            <w:r>
              <w:rPr>
                <w:rFonts w:hint="eastAsia"/>
                <w:color w:val="000000" w:themeColor="text1"/>
                <w:sz w:val="21"/>
                <w:szCs w:val="21"/>
              </w:rPr>
              <w:t>依法撤销其排污许可证，处20万元以上50万元以下的罚款，3年内不得再次申请排污许可证。</w:t>
            </w:r>
          </w:p>
        </w:tc>
        <w:tc>
          <w:tcPr>
            <w:tcW w:w="1446" w:type="dxa"/>
            <w:tcBorders>
              <w:top w:val="single" w:color="000000" w:sz="4" w:space="0"/>
              <w:left w:val="single" w:color="000000" w:sz="4" w:space="0"/>
              <w:bottom w:val="single" w:color="000000" w:sz="4" w:space="0"/>
              <w:right w:val="single" w:color="auto" w:sz="4" w:space="0"/>
            </w:tcBorders>
            <w:noWrap/>
          </w:tcPr>
          <w:p w14:paraId="7DD5CBEA">
            <w:pPr>
              <w:jc w:val="center"/>
              <w:rPr>
                <w:color w:val="000000" w:themeColor="text1"/>
                <w:sz w:val="21"/>
                <w:szCs w:val="21"/>
                <w:lang w:val="en-US"/>
              </w:rPr>
            </w:pPr>
            <w:r>
              <w:rPr>
                <w:rFonts w:hint="eastAsia"/>
                <w:color w:val="000000" w:themeColor="text1"/>
                <w:sz w:val="21"/>
                <w:szCs w:val="21"/>
                <w:lang w:val="en-US"/>
              </w:rPr>
              <w:t>设区市</w:t>
            </w:r>
          </w:p>
        </w:tc>
        <w:tc>
          <w:tcPr>
            <w:tcW w:w="1146" w:type="dxa"/>
            <w:tcBorders>
              <w:top w:val="single" w:color="000000" w:sz="4" w:space="0"/>
              <w:left w:val="single" w:color="auto" w:sz="4" w:space="0"/>
              <w:bottom w:val="single" w:color="000000" w:sz="4" w:space="0"/>
            </w:tcBorders>
            <w:noWrap/>
          </w:tcPr>
          <w:p w14:paraId="6CFD3AC4">
            <w:pPr>
              <w:jc w:val="both"/>
              <w:rPr>
                <w:color w:val="000000" w:themeColor="text1"/>
                <w:sz w:val="21"/>
                <w:szCs w:val="21"/>
                <w:lang w:val="en-US"/>
              </w:rPr>
            </w:pPr>
          </w:p>
        </w:tc>
      </w:tr>
      <w:tr w14:paraId="4AD753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noWrap/>
          </w:tcPr>
          <w:p w14:paraId="092918DB">
            <w:pPr>
              <w:pStyle w:val="14"/>
              <w:ind w:left="12"/>
              <w:jc w:val="center"/>
              <w:rPr>
                <w:color w:val="000000" w:themeColor="text1"/>
                <w:w w:val="99"/>
                <w:sz w:val="21"/>
                <w:szCs w:val="21"/>
                <w:lang w:val="en-US"/>
              </w:rPr>
            </w:pPr>
            <w:r>
              <w:rPr>
                <w:rFonts w:hint="eastAsia"/>
                <w:color w:val="000000" w:themeColor="text1"/>
                <w:w w:val="99"/>
                <w:sz w:val="21"/>
                <w:szCs w:val="21"/>
                <w:lang w:val="en-US"/>
              </w:rPr>
              <w:t>1.9</w:t>
            </w:r>
          </w:p>
        </w:tc>
        <w:tc>
          <w:tcPr>
            <w:tcW w:w="1744" w:type="dxa"/>
            <w:tcBorders>
              <w:top w:val="single" w:color="000000" w:sz="4" w:space="0"/>
              <w:left w:val="single" w:color="000000" w:sz="4" w:space="0"/>
              <w:bottom w:val="single" w:color="000000" w:sz="4" w:space="0"/>
              <w:right w:val="single" w:color="000000" w:sz="4" w:space="0"/>
            </w:tcBorders>
            <w:noWrap/>
          </w:tcPr>
          <w:p w14:paraId="33756213">
            <w:pPr>
              <w:pStyle w:val="3"/>
              <w:spacing w:line="240" w:lineRule="auto"/>
              <w:rPr>
                <w:rFonts w:ascii="宋体" w:hAnsi="宋体" w:eastAsia="宋体"/>
                <w:color w:val="000000" w:themeColor="text1"/>
                <w:sz w:val="21"/>
                <w:szCs w:val="21"/>
                <w:lang w:val="en-US"/>
              </w:rPr>
            </w:pPr>
            <w:bookmarkStart w:id="8" w:name="_Toc1808586972"/>
            <w:r>
              <w:rPr>
                <w:rFonts w:hint="eastAsia" w:ascii="宋体" w:hAnsi="宋体" w:eastAsia="宋体"/>
                <w:color w:val="000000" w:themeColor="text1"/>
                <w:sz w:val="21"/>
                <w:szCs w:val="21"/>
                <w:lang w:val="en-US"/>
              </w:rPr>
              <w:t>对重点排污单位不按照规定公开环境信息的行政处罚</w:t>
            </w:r>
            <w:bookmarkEnd w:id="8"/>
          </w:p>
        </w:tc>
        <w:tc>
          <w:tcPr>
            <w:tcW w:w="898" w:type="dxa"/>
            <w:tcBorders>
              <w:top w:val="single" w:color="000000" w:sz="4" w:space="0"/>
              <w:left w:val="single" w:color="000000" w:sz="4" w:space="0"/>
              <w:bottom w:val="single" w:color="000000" w:sz="4" w:space="0"/>
              <w:right w:val="single" w:color="000000" w:sz="4" w:space="0"/>
            </w:tcBorders>
            <w:noWrap/>
          </w:tcPr>
          <w:p w14:paraId="0D0496BF">
            <w:pPr>
              <w:pStyle w:val="14"/>
              <w:jc w:val="center"/>
              <w:rPr>
                <w:color w:val="000000" w:themeColor="text1"/>
                <w:sz w:val="21"/>
                <w:szCs w:val="21"/>
              </w:rPr>
            </w:pPr>
            <w:r>
              <w:rPr>
                <w:rFonts w:hint="eastAsia"/>
                <w:color w:val="000000" w:themeColor="text1"/>
                <w:sz w:val="21"/>
                <w:szCs w:val="21"/>
                <w:lang w:val="en-US"/>
              </w:rPr>
              <w:t>行政处罚</w:t>
            </w:r>
          </w:p>
        </w:tc>
        <w:tc>
          <w:tcPr>
            <w:tcW w:w="8135" w:type="dxa"/>
            <w:tcBorders>
              <w:top w:val="single" w:color="000000" w:sz="4" w:space="0"/>
              <w:left w:val="single" w:color="000000" w:sz="4" w:space="0"/>
              <w:bottom w:val="single" w:color="000000" w:sz="4" w:space="0"/>
              <w:right w:val="single" w:color="000000" w:sz="4" w:space="0"/>
            </w:tcBorders>
            <w:noWrap/>
          </w:tcPr>
          <w:p w14:paraId="4259F202">
            <w:pPr>
              <w:ind w:firstLine="420" w:firstLineChars="200"/>
              <w:rPr>
                <w:color w:val="000000" w:themeColor="text1"/>
                <w:sz w:val="21"/>
                <w:szCs w:val="21"/>
                <w:highlight w:val="none"/>
              </w:rPr>
            </w:pPr>
            <w:r>
              <w:rPr>
                <w:rFonts w:hint="eastAsia"/>
                <w:color w:val="000000" w:themeColor="text1"/>
                <w:sz w:val="21"/>
                <w:szCs w:val="21"/>
                <w:highlight w:val="none"/>
              </w:rPr>
              <w:t>【法律】《中华人民共和国环境保护法》</w:t>
            </w:r>
            <w:r>
              <w:rPr>
                <w:rStyle w:val="13"/>
                <w:rFonts w:hint="eastAsia"/>
                <w:color w:val="000000" w:themeColor="text1"/>
                <w:highlight w:val="none"/>
              </w:rPr>
              <w:t>（</w:t>
            </w:r>
            <w:r>
              <w:rPr>
                <w:rFonts w:hint="eastAsia"/>
                <w:color w:val="000000" w:themeColor="text1"/>
                <w:sz w:val="21"/>
                <w:szCs w:val="21"/>
                <w:highlight w:val="none"/>
              </w:rPr>
              <w:t>2014年4月24日修订）</w:t>
            </w:r>
          </w:p>
          <w:p w14:paraId="14121C67">
            <w:pPr>
              <w:pStyle w:val="14"/>
              <w:ind w:right="18" w:firstLine="420" w:firstLineChars="200"/>
              <w:rPr>
                <w:color w:val="000000" w:themeColor="text1"/>
                <w:sz w:val="21"/>
                <w:szCs w:val="21"/>
                <w:highlight w:val="none"/>
              </w:rPr>
            </w:pPr>
            <w:r>
              <w:rPr>
                <w:rFonts w:hint="eastAsia"/>
                <w:color w:val="000000" w:themeColor="text1"/>
                <w:sz w:val="21"/>
                <w:szCs w:val="21"/>
                <w:highlight w:val="none"/>
              </w:rPr>
              <w:t>第六十二条  违反本法规定，重点排污单位不公开或者不如实公开环境信息的，由</w:t>
            </w:r>
            <w:r>
              <w:rPr>
                <w:rFonts w:hint="eastAsia"/>
                <w:b/>
                <w:bCs/>
                <w:color w:val="000000" w:themeColor="text1"/>
                <w:sz w:val="21"/>
                <w:szCs w:val="21"/>
                <w:highlight w:val="none"/>
              </w:rPr>
              <w:t>县级以上地方人民政府环境保护主管部门</w:t>
            </w:r>
            <w:r>
              <w:rPr>
                <w:rFonts w:hint="eastAsia"/>
                <w:color w:val="000000" w:themeColor="text1"/>
                <w:sz w:val="21"/>
                <w:szCs w:val="21"/>
                <w:highlight w:val="none"/>
              </w:rPr>
              <w:t>责令公开，处以罚款，并予以公告。</w:t>
            </w:r>
          </w:p>
          <w:p w14:paraId="41F7FCF6">
            <w:pPr>
              <w:pStyle w:val="14"/>
              <w:ind w:right="18" w:firstLine="420" w:firstLineChars="200"/>
              <w:rPr>
                <w:color w:val="000000" w:themeColor="text1"/>
                <w:sz w:val="21"/>
                <w:szCs w:val="21"/>
                <w:highlight w:val="none"/>
              </w:rPr>
            </w:pPr>
            <w:r>
              <w:rPr>
                <w:rFonts w:hint="eastAsia"/>
                <w:color w:val="000000" w:themeColor="text1"/>
                <w:sz w:val="21"/>
                <w:szCs w:val="21"/>
                <w:highlight w:val="none"/>
              </w:rPr>
              <w:t>【行政法规】《排污许可管理条例》（2021年1月24日公布，2021年3月1日起施行）</w:t>
            </w:r>
          </w:p>
          <w:p w14:paraId="13794A29">
            <w:pPr>
              <w:pStyle w:val="14"/>
              <w:ind w:right="18" w:firstLine="420" w:firstLineChars="200"/>
              <w:rPr>
                <w:color w:val="000000" w:themeColor="text1"/>
                <w:sz w:val="21"/>
                <w:szCs w:val="21"/>
                <w:highlight w:val="none"/>
              </w:rPr>
            </w:pPr>
            <w:r>
              <w:rPr>
                <w:rFonts w:hint="eastAsia"/>
                <w:color w:val="000000" w:themeColor="text1"/>
                <w:sz w:val="21"/>
                <w:szCs w:val="21"/>
                <w:highlight w:val="none"/>
              </w:rPr>
              <w:t>第三十六条违反本条例规定，排污单位有下列行为之一的，由</w:t>
            </w:r>
            <w:r>
              <w:rPr>
                <w:rFonts w:hint="eastAsia"/>
                <w:b/>
                <w:bCs/>
                <w:color w:val="000000" w:themeColor="text1"/>
                <w:sz w:val="21"/>
                <w:szCs w:val="21"/>
                <w:highlight w:val="none"/>
              </w:rPr>
              <w:t>生态环境主管部门</w:t>
            </w:r>
            <w:r>
              <w:rPr>
                <w:rFonts w:hint="eastAsia"/>
                <w:color w:val="000000" w:themeColor="text1"/>
                <w:sz w:val="21"/>
                <w:szCs w:val="21"/>
                <w:highlight w:val="none"/>
              </w:rPr>
              <w:t>责令改正，处2万元以上20万元以下的罚款；拒不改正的，责令停产整治：</w:t>
            </w:r>
          </w:p>
          <w:p w14:paraId="1C3E6455">
            <w:pPr>
              <w:pStyle w:val="14"/>
              <w:ind w:right="18" w:firstLine="420" w:firstLineChars="200"/>
              <w:rPr>
                <w:color w:val="000000" w:themeColor="text1"/>
                <w:sz w:val="21"/>
                <w:szCs w:val="21"/>
                <w:highlight w:val="none"/>
              </w:rPr>
            </w:pPr>
            <w:r>
              <w:rPr>
                <w:rFonts w:hint="eastAsia"/>
                <w:color w:val="000000" w:themeColor="text1"/>
                <w:sz w:val="21"/>
                <w:szCs w:val="21"/>
                <w:highlight w:val="none"/>
              </w:rPr>
              <w:t>（七）未按照排污许可证规定公开或者不如实公开污染物排放信息。</w:t>
            </w:r>
          </w:p>
          <w:p w14:paraId="5ED29385">
            <w:pPr>
              <w:pStyle w:val="14"/>
              <w:ind w:right="18" w:firstLine="420" w:firstLineChars="200"/>
              <w:rPr>
                <w:rFonts w:hint="eastAsia"/>
                <w:color w:val="000000" w:themeColor="text1"/>
                <w:sz w:val="21"/>
                <w:szCs w:val="21"/>
                <w:highlight w:val="none"/>
                <w:lang w:val="en-US"/>
              </w:rPr>
            </w:pPr>
            <w:r>
              <w:rPr>
                <w:rFonts w:hint="eastAsia"/>
                <w:color w:val="000000" w:themeColor="text1"/>
                <w:sz w:val="21"/>
                <w:szCs w:val="21"/>
                <w:highlight w:val="none"/>
              </w:rPr>
              <w:t>【部门规章】《企业事业单位环境信息公开办法》（2014年12月1</w:t>
            </w:r>
            <w:r>
              <w:rPr>
                <w:rFonts w:hint="eastAsia"/>
                <w:color w:val="000000" w:themeColor="text1"/>
                <w:sz w:val="21"/>
                <w:szCs w:val="21"/>
                <w:highlight w:val="none"/>
                <w:lang w:val="en-US"/>
              </w:rPr>
              <w:t>9</w:t>
            </w:r>
            <w:r>
              <w:rPr>
                <w:rFonts w:hint="eastAsia"/>
                <w:color w:val="000000" w:themeColor="text1"/>
                <w:sz w:val="21"/>
                <w:szCs w:val="21"/>
                <w:highlight w:val="none"/>
              </w:rPr>
              <w:t>日环境保护部</w:t>
            </w:r>
            <w:r>
              <w:rPr>
                <w:rFonts w:hint="eastAsia"/>
                <w:color w:val="000000" w:themeColor="text1"/>
                <w:sz w:val="21"/>
                <w:szCs w:val="21"/>
                <w:highlight w:val="none"/>
                <w:lang w:val="en-US"/>
              </w:rPr>
              <w:t>令第31号公布</w:t>
            </w:r>
            <w:r>
              <w:rPr>
                <w:rFonts w:hint="eastAsia"/>
                <w:color w:val="000000" w:themeColor="text1"/>
                <w:sz w:val="21"/>
                <w:szCs w:val="21"/>
                <w:highlight w:val="none"/>
              </w:rPr>
              <w:t>，自2015年1月1日起施行</w:t>
            </w:r>
            <w:r>
              <w:rPr>
                <w:rFonts w:hint="eastAsia"/>
                <w:color w:val="000000" w:themeColor="text1"/>
                <w:sz w:val="21"/>
                <w:szCs w:val="21"/>
                <w:highlight w:val="none"/>
                <w:lang w:val="en-US"/>
              </w:rPr>
              <w:t>）</w:t>
            </w:r>
          </w:p>
          <w:p w14:paraId="34CDFEDB">
            <w:pPr>
              <w:pStyle w:val="14"/>
              <w:ind w:right="18" w:firstLine="420" w:firstLineChars="200"/>
              <w:rPr>
                <w:rFonts w:hint="eastAsia" w:eastAsia="宋体"/>
                <w:color w:val="000000" w:themeColor="text1"/>
                <w:sz w:val="21"/>
                <w:szCs w:val="21"/>
                <w:highlight w:val="none"/>
                <w:lang w:val="en-US" w:eastAsia="zh-CN"/>
              </w:rPr>
            </w:pPr>
            <w:r>
              <w:rPr>
                <w:rFonts w:hint="eastAsia"/>
                <w:color w:val="000000" w:themeColor="text1"/>
                <w:sz w:val="21"/>
                <w:szCs w:val="21"/>
                <w:highlight w:val="none"/>
              </w:rPr>
              <w:t>第十六条　重点排污单位违反本办法规定，有下列行为之一的，由</w:t>
            </w:r>
            <w:r>
              <w:rPr>
                <w:rFonts w:hint="eastAsia"/>
                <w:b/>
                <w:bCs/>
                <w:color w:val="000000" w:themeColor="text1"/>
                <w:sz w:val="21"/>
                <w:szCs w:val="21"/>
                <w:highlight w:val="none"/>
              </w:rPr>
              <w:t>县级以上环境保护主管部门</w:t>
            </w:r>
            <w:r>
              <w:rPr>
                <w:rFonts w:hint="eastAsia"/>
                <w:color w:val="000000" w:themeColor="text1"/>
                <w:sz w:val="21"/>
                <w:szCs w:val="21"/>
                <w:highlight w:val="none"/>
              </w:rPr>
              <w:t>根据《中华人民共和国环境保护法》的规定责令公开，处三万元以下罚款，并予以公告：（一）不公开或者不按照本办法第九条规定的内容公开环境信息的；（二）不按照本办法第十条规定的方式公开环境信息的；（三）不按照本办法第十一条规定的时限公开环境信息的。</w:t>
            </w:r>
            <w:r>
              <w:rPr>
                <w:rFonts w:hint="eastAsia"/>
                <w:color w:val="000000" w:themeColor="text1"/>
                <w:sz w:val="21"/>
                <w:szCs w:val="21"/>
                <w:highlight w:val="none"/>
                <w:lang w:val="en-US" w:eastAsia="zh-CN"/>
              </w:rPr>
              <w:t xml:space="preserve"> </w:t>
            </w:r>
          </w:p>
        </w:tc>
        <w:tc>
          <w:tcPr>
            <w:tcW w:w="1446" w:type="dxa"/>
            <w:tcBorders>
              <w:top w:val="single" w:color="000000" w:sz="4" w:space="0"/>
              <w:left w:val="single" w:color="000000" w:sz="4" w:space="0"/>
              <w:bottom w:val="single" w:color="000000" w:sz="4" w:space="0"/>
              <w:right w:val="single" w:color="auto" w:sz="4" w:space="0"/>
            </w:tcBorders>
            <w:noWrap/>
          </w:tcPr>
          <w:p w14:paraId="6EEEED5C">
            <w:pPr>
              <w:jc w:val="center"/>
              <w:rPr>
                <w:color w:val="000000" w:themeColor="text1"/>
                <w:sz w:val="21"/>
                <w:szCs w:val="21"/>
                <w:highlight w:val="none"/>
                <w:lang w:val="en-US"/>
              </w:rPr>
            </w:pPr>
            <w:r>
              <w:rPr>
                <w:rFonts w:hint="eastAsia"/>
                <w:color w:val="000000" w:themeColor="text1"/>
                <w:sz w:val="21"/>
                <w:szCs w:val="21"/>
                <w:highlight w:val="none"/>
                <w:lang w:val="en-US"/>
              </w:rPr>
              <w:t>设区市</w:t>
            </w:r>
          </w:p>
        </w:tc>
        <w:tc>
          <w:tcPr>
            <w:tcW w:w="1146" w:type="dxa"/>
            <w:tcBorders>
              <w:top w:val="single" w:color="000000" w:sz="4" w:space="0"/>
              <w:left w:val="single" w:color="auto" w:sz="4" w:space="0"/>
              <w:bottom w:val="single" w:color="000000" w:sz="4" w:space="0"/>
            </w:tcBorders>
            <w:noWrap/>
          </w:tcPr>
          <w:p w14:paraId="5918F97A">
            <w:pPr>
              <w:rPr>
                <w:color w:val="000000" w:themeColor="text1"/>
                <w:sz w:val="21"/>
                <w:szCs w:val="21"/>
                <w:lang w:val="en-US"/>
              </w:rPr>
            </w:pPr>
          </w:p>
        </w:tc>
      </w:tr>
      <w:tr w14:paraId="56D516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noWrap/>
          </w:tcPr>
          <w:p w14:paraId="2DCCCDB2">
            <w:pPr>
              <w:pStyle w:val="14"/>
              <w:ind w:left="12"/>
              <w:jc w:val="center"/>
              <w:rPr>
                <w:rFonts w:hint="eastAsia"/>
                <w:color w:val="000000" w:themeColor="text1"/>
                <w:w w:val="99"/>
                <w:sz w:val="21"/>
                <w:szCs w:val="21"/>
                <w:lang w:val="en-US"/>
              </w:rPr>
            </w:pPr>
            <w:r>
              <w:rPr>
                <w:rFonts w:hint="eastAsia"/>
                <w:color w:val="000000" w:themeColor="text1"/>
                <w:w w:val="99"/>
                <w:sz w:val="21"/>
                <w:szCs w:val="21"/>
                <w:lang w:val="en-US"/>
              </w:rPr>
              <w:t>1.10</w:t>
            </w:r>
          </w:p>
        </w:tc>
        <w:tc>
          <w:tcPr>
            <w:tcW w:w="1744" w:type="dxa"/>
            <w:tcBorders>
              <w:top w:val="single" w:color="000000" w:sz="4" w:space="0"/>
              <w:left w:val="single" w:color="000000" w:sz="4" w:space="0"/>
              <w:bottom w:val="single" w:color="000000" w:sz="4" w:space="0"/>
              <w:right w:val="single" w:color="000000" w:sz="4" w:space="0"/>
            </w:tcBorders>
            <w:noWrap/>
          </w:tcPr>
          <w:p w14:paraId="387CED42">
            <w:pPr>
              <w:pStyle w:val="3"/>
              <w:spacing w:line="240" w:lineRule="auto"/>
              <w:rPr>
                <w:rFonts w:hint="eastAsia" w:ascii="宋体" w:hAnsi="宋体" w:eastAsia="宋体"/>
                <w:color w:val="000000" w:themeColor="text1"/>
                <w:sz w:val="21"/>
                <w:szCs w:val="21"/>
                <w:highlight w:val="none"/>
                <w:lang w:val="en-US"/>
              </w:rPr>
            </w:pPr>
            <w:r>
              <w:rPr>
                <w:rFonts w:hint="eastAsia" w:ascii="宋体" w:hAnsi="宋体" w:eastAsia="宋体"/>
                <w:color w:val="000000" w:themeColor="text1"/>
                <w:sz w:val="21"/>
                <w:szCs w:val="21"/>
                <w:highlight w:val="none"/>
                <w:lang w:val="en-US"/>
              </w:rPr>
              <w:t>对排污单位隐瞒有关情况或者提供虚假材料申请行政许可的行政处罚</w:t>
            </w:r>
          </w:p>
        </w:tc>
        <w:tc>
          <w:tcPr>
            <w:tcW w:w="898" w:type="dxa"/>
            <w:tcBorders>
              <w:top w:val="single" w:color="000000" w:sz="4" w:space="0"/>
              <w:left w:val="single" w:color="000000" w:sz="4" w:space="0"/>
              <w:bottom w:val="single" w:color="000000" w:sz="4" w:space="0"/>
              <w:right w:val="single" w:color="000000" w:sz="4" w:space="0"/>
            </w:tcBorders>
            <w:noWrap/>
          </w:tcPr>
          <w:p w14:paraId="03EC3B9F">
            <w:pPr>
              <w:pStyle w:val="14"/>
              <w:jc w:val="center"/>
              <w:rPr>
                <w:rFonts w:hint="eastAsia"/>
                <w:color w:val="000000" w:themeColor="text1"/>
                <w:sz w:val="21"/>
                <w:szCs w:val="21"/>
                <w:highlight w:val="none"/>
                <w:lang w:val="en-US"/>
              </w:rPr>
            </w:pPr>
            <w:r>
              <w:rPr>
                <w:rFonts w:hint="eastAsia"/>
                <w:color w:val="000000" w:themeColor="text1"/>
                <w:sz w:val="21"/>
                <w:szCs w:val="21"/>
                <w:highlight w:val="none"/>
                <w:lang w:val="en-US"/>
              </w:rPr>
              <w:t>行政处罚</w:t>
            </w:r>
          </w:p>
        </w:tc>
        <w:tc>
          <w:tcPr>
            <w:tcW w:w="8135" w:type="dxa"/>
            <w:tcBorders>
              <w:top w:val="single" w:color="000000" w:sz="4" w:space="0"/>
              <w:left w:val="single" w:color="000000" w:sz="4" w:space="0"/>
              <w:bottom w:val="single" w:color="000000" w:sz="4" w:space="0"/>
              <w:right w:val="single" w:color="000000" w:sz="4" w:space="0"/>
            </w:tcBorders>
            <w:noWrap/>
          </w:tcPr>
          <w:p w14:paraId="5C7455AA">
            <w:pPr>
              <w:pStyle w:val="14"/>
              <w:ind w:right="18" w:firstLine="420" w:firstLineChars="200"/>
              <w:rPr>
                <w:rFonts w:hint="eastAsia"/>
                <w:color w:val="000000" w:themeColor="text1"/>
                <w:sz w:val="21"/>
                <w:szCs w:val="21"/>
                <w:highlight w:val="none"/>
              </w:rPr>
            </w:pPr>
            <w:r>
              <w:rPr>
                <w:rFonts w:hint="eastAsia"/>
                <w:color w:val="000000" w:themeColor="text1"/>
                <w:sz w:val="21"/>
                <w:szCs w:val="21"/>
                <w:highlight w:val="none"/>
              </w:rPr>
              <w:t>【行政法规】《排污许可管理条例》（2021年1月24日</w:t>
            </w:r>
            <w:r>
              <w:rPr>
                <w:rFonts w:hint="eastAsia"/>
                <w:color w:val="000000" w:themeColor="text1"/>
                <w:sz w:val="21"/>
                <w:szCs w:val="21"/>
                <w:highlight w:val="none"/>
                <w:lang w:val="en-US"/>
              </w:rPr>
              <w:t>公布，2021年3月1日起施行</w:t>
            </w:r>
            <w:r>
              <w:rPr>
                <w:rFonts w:hint="eastAsia"/>
                <w:color w:val="000000" w:themeColor="text1"/>
                <w:sz w:val="21"/>
                <w:szCs w:val="21"/>
                <w:highlight w:val="none"/>
              </w:rPr>
              <w:t>）</w:t>
            </w:r>
          </w:p>
          <w:p w14:paraId="03A052E9">
            <w:pPr>
              <w:pStyle w:val="14"/>
              <w:ind w:right="18" w:firstLine="420" w:firstLineChars="200"/>
              <w:rPr>
                <w:rFonts w:hint="eastAsia"/>
                <w:color w:val="000000" w:themeColor="text1"/>
                <w:sz w:val="21"/>
                <w:szCs w:val="21"/>
                <w:highlight w:val="none"/>
              </w:rPr>
            </w:pPr>
            <w:r>
              <w:rPr>
                <w:rFonts w:hint="eastAsia"/>
                <w:color w:val="000000" w:themeColor="text1"/>
                <w:sz w:val="21"/>
                <w:szCs w:val="21"/>
                <w:highlight w:val="none"/>
              </w:rPr>
              <w:t>第四十条排污单位以欺骗、贿赂等不正当手段申请取得排污许可证的，由</w:t>
            </w:r>
            <w:r>
              <w:rPr>
                <w:rFonts w:hint="eastAsia"/>
                <w:b/>
                <w:bCs/>
                <w:color w:val="000000" w:themeColor="text1"/>
                <w:sz w:val="21"/>
                <w:szCs w:val="21"/>
                <w:highlight w:val="none"/>
              </w:rPr>
              <w:t>审批部门</w:t>
            </w:r>
            <w:r>
              <w:rPr>
                <w:rFonts w:hint="eastAsia"/>
                <w:color w:val="000000" w:themeColor="text1"/>
                <w:sz w:val="21"/>
                <w:szCs w:val="21"/>
                <w:highlight w:val="none"/>
              </w:rPr>
              <w:t>依法撤销其排污许可证，处20万元以上50万元以下的罚款，3年内不得再次申请排污许可证。</w:t>
            </w:r>
          </w:p>
        </w:tc>
        <w:tc>
          <w:tcPr>
            <w:tcW w:w="1446" w:type="dxa"/>
            <w:tcBorders>
              <w:top w:val="single" w:color="000000" w:sz="4" w:space="0"/>
              <w:left w:val="single" w:color="000000" w:sz="4" w:space="0"/>
              <w:bottom w:val="single" w:color="000000" w:sz="4" w:space="0"/>
              <w:right w:val="single" w:color="auto" w:sz="4" w:space="0"/>
            </w:tcBorders>
            <w:noWrap/>
          </w:tcPr>
          <w:p w14:paraId="353FF401">
            <w:pPr>
              <w:jc w:val="center"/>
              <w:rPr>
                <w:rFonts w:hint="eastAsia"/>
                <w:color w:val="000000" w:themeColor="text1"/>
                <w:sz w:val="21"/>
                <w:szCs w:val="21"/>
                <w:highlight w:val="none"/>
                <w:lang w:val="en-US"/>
              </w:rPr>
            </w:pPr>
            <w:r>
              <w:rPr>
                <w:rFonts w:hint="eastAsia"/>
                <w:color w:val="000000" w:themeColor="text1"/>
                <w:sz w:val="21"/>
                <w:szCs w:val="21"/>
                <w:highlight w:val="none"/>
                <w:lang w:val="en-US"/>
              </w:rPr>
              <w:t>设区市</w:t>
            </w:r>
          </w:p>
        </w:tc>
        <w:tc>
          <w:tcPr>
            <w:tcW w:w="1146" w:type="dxa"/>
            <w:tcBorders>
              <w:top w:val="single" w:color="000000" w:sz="4" w:space="0"/>
              <w:left w:val="single" w:color="auto" w:sz="4" w:space="0"/>
              <w:bottom w:val="single" w:color="000000" w:sz="4" w:space="0"/>
            </w:tcBorders>
            <w:noWrap/>
          </w:tcPr>
          <w:p w14:paraId="34CC3393">
            <w:pPr>
              <w:rPr>
                <w:color w:val="000000" w:themeColor="text1"/>
                <w:sz w:val="21"/>
                <w:szCs w:val="21"/>
                <w:lang w:val="en-US"/>
              </w:rPr>
            </w:pPr>
          </w:p>
        </w:tc>
      </w:tr>
      <w:tr w14:paraId="5AD43D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noWrap/>
          </w:tcPr>
          <w:p w14:paraId="2F58FB30">
            <w:pPr>
              <w:pStyle w:val="14"/>
              <w:ind w:left="12"/>
              <w:jc w:val="center"/>
              <w:rPr>
                <w:rFonts w:hint="eastAsia"/>
                <w:color w:val="000000" w:themeColor="text1"/>
                <w:w w:val="99"/>
                <w:sz w:val="21"/>
                <w:szCs w:val="21"/>
                <w:lang w:val="en-US"/>
              </w:rPr>
            </w:pPr>
            <w:r>
              <w:rPr>
                <w:rFonts w:hint="eastAsia"/>
                <w:color w:val="000000" w:themeColor="text1"/>
                <w:w w:val="99"/>
                <w:sz w:val="21"/>
                <w:szCs w:val="21"/>
                <w:lang w:val="en-US"/>
              </w:rPr>
              <w:t>1.11</w:t>
            </w:r>
          </w:p>
        </w:tc>
        <w:tc>
          <w:tcPr>
            <w:tcW w:w="1744" w:type="dxa"/>
            <w:tcBorders>
              <w:top w:val="single" w:color="000000" w:sz="4" w:space="0"/>
              <w:left w:val="single" w:color="000000" w:sz="4" w:space="0"/>
              <w:bottom w:val="single" w:color="000000" w:sz="4" w:space="0"/>
              <w:right w:val="single" w:color="000000" w:sz="4" w:space="0"/>
            </w:tcBorders>
            <w:noWrap/>
          </w:tcPr>
          <w:p w14:paraId="298D0052">
            <w:pPr>
              <w:pStyle w:val="3"/>
              <w:spacing w:line="240" w:lineRule="auto"/>
              <w:rPr>
                <w:rFonts w:hint="eastAsia" w:ascii="宋体" w:hAnsi="宋体" w:eastAsia="宋体"/>
                <w:color w:val="000000" w:themeColor="text1"/>
                <w:sz w:val="21"/>
                <w:szCs w:val="21"/>
                <w:highlight w:val="none"/>
                <w:lang w:val="en-US"/>
              </w:rPr>
            </w:pPr>
            <w:r>
              <w:rPr>
                <w:rFonts w:hint="eastAsia" w:ascii="宋体" w:hAnsi="宋体" w:eastAsia="宋体"/>
                <w:bCs/>
                <w:color w:val="000000" w:themeColor="text1"/>
                <w:sz w:val="21"/>
                <w:szCs w:val="21"/>
                <w:highlight w:val="none"/>
                <w:lang w:val="en-US"/>
              </w:rPr>
              <w:t>对接受审批部门委托的排污许可技术机构弄虚作假的行政处罚</w:t>
            </w:r>
          </w:p>
        </w:tc>
        <w:tc>
          <w:tcPr>
            <w:tcW w:w="898" w:type="dxa"/>
            <w:tcBorders>
              <w:top w:val="single" w:color="000000" w:sz="4" w:space="0"/>
              <w:left w:val="single" w:color="000000" w:sz="4" w:space="0"/>
              <w:bottom w:val="single" w:color="000000" w:sz="4" w:space="0"/>
              <w:right w:val="single" w:color="000000" w:sz="4" w:space="0"/>
            </w:tcBorders>
            <w:noWrap/>
          </w:tcPr>
          <w:p w14:paraId="0D9EE294">
            <w:pPr>
              <w:pStyle w:val="14"/>
              <w:jc w:val="center"/>
              <w:rPr>
                <w:rFonts w:hint="eastAsia"/>
                <w:color w:val="000000" w:themeColor="text1"/>
                <w:sz w:val="21"/>
                <w:szCs w:val="21"/>
                <w:highlight w:val="none"/>
                <w:lang w:val="en-US"/>
              </w:rPr>
            </w:pPr>
            <w:r>
              <w:rPr>
                <w:rFonts w:hint="eastAsia"/>
                <w:color w:val="000000" w:themeColor="text1"/>
                <w:sz w:val="21"/>
                <w:szCs w:val="21"/>
                <w:highlight w:val="none"/>
                <w:lang w:val="en-US"/>
              </w:rPr>
              <w:t>行政处罚</w:t>
            </w:r>
          </w:p>
        </w:tc>
        <w:tc>
          <w:tcPr>
            <w:tcW w:w="8135" w:type="dxa"/>
            <w:tcBorders>
              <w:top w:val="single" w:color="000000" w:sz="4" w:space="0"/>
              <w:left w:val="single" w:color="000000" w:sz="4" w:space="0"/>
              <w:bottom w:val="single" w:color="000000" w:sz="4" w:space="0"/>
              <w:right w:val="single" w:color="000000" w:sz="4" w:space="0"/>
            </w:tcBorders>
            <w:noWrap/>
          </w:tcPr>
          <w:p w14:paraId="38756457">
            <w:pPr>
              <w:pStyle w:val="14"/>
              <w:ind w:firstLine="420" w:firstLineChars="200"/>
              <w:rPr>
                <w:color w:val="000000" w:themeColor="text1"/>
                <w:sz w:val="21"/>
                <w:szCs w:val="21"/>
                <w:highlight w:val="none"/>
              </w:rPr>
            </w:pPr>
            <w:r>
              <w:rPr>
                <w:rFonts w:hint="eastAsia"/>
                <w:color w:val="000000" w:themeColor="text1"/>
                <w:sz w:val="21"/>
                <w:szCs w:val="21"/>
                <w:highlight w:val="none"/>
              </w:rPr>
              <w:t>【</w:t>
            </w:r>
            <w:r>
              <w:rPr>
                <w:rFonts w:hint="eastAsia"/>
                <w:color w:val="000000" w:themeColor="text1"/>
                <w:sz w:val="21"/>
                <w:szCs w:val="21"/>
                <w:highlight w:val="none"/>
                <w:lang w:val="en-US"/>
              </w:rPr>
              <w:t>行政</w:t>
            </w:r>
            <w:r>
              <w:rPr>
                <w:rFonts w:hint="eastAsia"/>
                <w:color w:val="000000" w:themeColor="text1"/>
                <w:sz w:val="21"/>
                <w:szCs w:val="21"/>
                <w:highlight w:val="none"/>
              </w:rPr>
              <w:t>法规】《排污许可管理条例》（2020年12月9日国务院第117次常务会议通过，自2021年3月1日起施行）</w:t>
            </w:r>
          </w:p>
          <w:p w14:paraId="294B0334">
            <w:pPr>
              <w:pStyle w:val="14"/>
              <w:ind w:right="18" w:firstLine="420" w:firstLineChars="200"/>
              <w:rPr>
                <w:rFonts w:hint="eastAsia"/>
                <w:color w:val="000000" w:themeColor="text1"/>
                <w:sz w:val="21"/>
                <w:szCs w:val="21"/>
                <w:highlight w:val="none"/>
              </w:rPr>
            </w:pPr>
            <w:r>
              <w:rPr>
                <w:rFonts w:hint="eastAsia"/>
                <w:color w:val="000000" w:themeColor="text1"/>
                <w:sz w:val="21"/>
                <w:szCs w:val="21"/>
                <w:highlight w:val="none"/>
              </w:rPr>
              <w:t>第四十二条　违反本条例规定，接受审批部门委托的排污许可技术机构弄虚作假的，由</w:t>
            </w:r>
            <w:r>
              <w:rPr>
                <w:rFonts w:hint="eastAsia"/>
                <w:b/>
                <w:bCs/>
                <w:color w:val="000000" w:themeColor="text1"/>
                <w:sz w:val="21"/>
                <w:szCs w:val="21"/>
                <w:highlight w:val="none"/>
              </w:rPr>
              <w:t>审批部门</w:t>
            </w:r>
            <w:r>
              <w:rPr>
                <w:rFonts w:hint="eastAsia"/>
                <w:color w:val="000000" w:themeColor="text1"/>
                <w:sz w:val="21"/>
                <w:szCs w:val="21"/>
                <w:highlight w:val="none"/>
              </w:rPr>
              <w:t>解除委托关系，将相关信息记入其信用记录，在全国排污许可证管理信息平台上公布，同时纳入国家有关信用信息系统向社会公布；情节严重的，禁止从事排污许可技术服务。</w:t>
            </w:r>
          </w:p>
        </w:tc>
        <w:tc>
          <w:tcPr>
            <w:tcW w:w="1446" w:type="dxa"/>
            <w:tcBorders>
              <w:top w:val="single" w:color="000000" w:sz="4" w:space="0"/>
              <w:left w:val="single" w:color="000000" w:sz="4" w:space="0"/>
              <w:bottom w:val="single" w:color="000000" w:sz="4" w:space="0"/>
              <w:right w:val="single" w:color="auto" w:sz="4" w:space="0"/>
            </w:tcBorders>
            <w:noWrap/>
          </w:tcPr>
          <w:p w14:paraId="0C34A98B">
            <w:pPr>
              <w:jc w:val="center"/>
              <w:rPr>
                <w:rFonts w:hint="eastAsia"/>
                <w:color w:val="000000" w:themeColor="text1"/>
                <w:sz w:val="21"/>
                <w:szCs w:val="21"/>
                <w:highlight w:val="none"/>
                <w:lang w:val="en-US"/>
              </w:rPr>
            </w:pPr>
            <w:r>
              <w:rPr>
                <w:rFonts w:hint="eastAsia"/>
                <w:color w:val="000000" w:themeColor="text1"/>
                <w:sz w:val="21"/>
                <w:szCs w:val="21"/>
                <w:highlight w:val="none"/>
                <w:lang w:val="en-US"/>
              </w:rPr>
              <w:t>设区市</w:t>
            </w:r>
          </w:p>
        </w:tc>
        <w:tc>
          <w:tcPr>
            <w:tcW w:w="1146" w:type="dxa"/>
            <w:tcBorders>
              <w:top w:val="single" w:color="000000" w:sz="4" w:space="0"/>
              <w:left w:val="single" w:color="auto" w:sz="4" w:space="0"/>
              <w:bottom w:val="single" w:color="000000" w:sz="4" w:space="0"/>
            </w:tcBorders>
            <w:noWrap/>
          </w:tcPr>
          <w:p w14:paraId="3416629E">
            <w:pPr>
              <w:rPr>
                <w:color w:val="000000" w:themeColor="text1"/>
                <w:sz w:val="21"/>
                <w:szCs w:val="21"/>
                <w:lang w:val="en-US"/>
              </w:rPr>
            </w:pPr>
          </w:p>
        </w:tc>
      </w:tr>
      <w:tr w14:paraId="5A0BAE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noWrap/>
          </w:tcPr>
          <w:p w14:paraId="12C0C4F8">
            <w:pPr>
              <w:pStyle w:val="14"/>
              <w:ind w:left="12"/>
              <w:jc w:val="center"/>
              <w:rPr>
                <w:color w:val="000000" w:themeColor="text1"/>
                <w:w w:val="99"/>
                <w:sz w:val="21"/>
                <w:szCs w:val="21"/>
                <w:lang w:val="en-US"/>
              </w:rPr>
            </w:pPr>
            <w:r>
              <w:rPr>
                <w:rFonts w:hint="eastAsia"/>
                <w:color w:val="000000" w:themeColor="text1"/>
                <w:w w:val="99"/>
                <w:sz w:val="21"/>
                <w:szCs w:val="21"/>
                <w:lang w:val="en-US"/>
              </w:rPr>
              <w:t>1.12</w:t>
            </w:r>
          </w:p>
        </w:tc>
        <w:tc>
          <w:tcPr>
            <w:tcW w:w="1744" w:type="dxa"/>
            <w:tcBorders>
              <w:top w:val="single" w:color="000000" w:sz="4" w:space="0"/>
              <w:left w:val="single" w:color="000000" w:sz="4" w:space="0"/>
              <w:bottom w:val="single" w:color="000000" w:sz="4" w:space="0"/>
              <w:right w:val="single" w:color="000000" w:sz="4" w:space="0"/>
            </w:tcBorders>
            <w:noWrap/>
          </w:tcPr>
          <w:p w14:paraId="4F6E0707">
            <w:pPr>
              <w:pStyle w:val="3"/>
              <w:spacing w:line="240" w:lineRule="auto"/>
              <w:rPr>
                <w:rFonts w:ascii="宋体" w:hAnsi="宋体" w:eastAsia="宋体"/>
                <w:color w:val="000000" w:themeColor="text1"/>
                <w:sz w:val="21"/>
                <w:szCs w:val="21"/>
                <w:lang w:val="en-US"/>
              </w:rPr>
            </w:pPr>
            <w:bookmarkStart w:id="9" w:name="_Toc1437698766"/>
            <w:r>
              <w:rPr>
                <w:rFonts w:hint="eastAsia" w:ascii="宋体" w:hAnsi="宋体" w:eastAsia="宋体"/>
                <w:color w:val="000000" w:themeColor="text1"/>
                <w:sz w:val="21"/>
                <w:szCs w:val="21"/>
                <w:lang w:val="en-US"/>
              </w:rPr>
              <w:t>对未按规定开展突发环境事件风险评估、隐患排查、预案备案、应急培训、物资储备、信息公开的行政处罚</w:t>
            </w:r>
            <w:bookmarkEnd w:id="9"/>
          </w:p>
        </w:tc>
        <w:tc>
          <w:tcPr>
            <w:tcW w:w="898" w:type="dxa"/>
            <w:tcBorders>
              <w:top w:val="single" w:color="000000" w:sz="4" w:space="0"/>
              <w:left w:val="single" w:color="000000" w:sz="4" w:space="0"/>
              <w:bottom w:val="single" w:color="000000" w:sz="4" w:space="0"/>
              <w:right w:val="single" w:color="000000" w:sz="4" w:space="0"/>
            </w:tcBorders>
            <w:noWrap/>
          </w:tcPr>
          <w:p w14:paraId="344D7B27">
            <w:pPr>
              <w:pStyle w:val="14"/>
              <w:jc w:val="both"/>
              <w:rPr>
                <w:color w:val="000000" w:themeColor="text1"/>
                <w:sz w:val="21"/>
                <w:szCs w:val="21"/>
              </w:rPr>
            </w:pPr>
            <w:r>
              <w:rPr>
                <w:rFonts w:hint="eastAsia"/>
                <w:color w:val="000000" w:themeColor="text1"/>
                <w:sz w:val="21"/>
                <w:szCs w:val="21"/>
                <w:lang w:val="en-US"/>
              </w:rPr>
              <w:t>行政处罚</w:t>
            </w:r>
          </w:p>
        </w:tc>
        <w:tc>
          <w:tcPr>
            <w:tcW w:w="8135" w:type="dxa"/>
            <w:tcBorders>
              <w:top w:val="single" w:color="000000" w:sz="4" w:space="0"/>
              <w:left w:val="single" w:color="000000" w:sz="4" w:space="0"/>
              <w:bottom w:val="single" w:color="000000" w:sz="4" w:space="0"/>
              <w:right w:val="single" w:color="000000" w:sz="4" w:space="0"/>
            </w:tcBorders>
            <w:noWrap/>
          </w:tcPr>
          <w:p w14:paraId="6D1BFF24">
            <w:pPr>
              <w:pStyle w:val="14"/>
              <w:ind w:right="18" w:firstLine="408" w:firstLineChars="200"/>
              <w:rPr>
                <w:color w:val="000000" w:themeColor="text1"/>
                <w:spacing w:val="-3"/>
                <w:sz w:val="21"/>
                <w:szCs w:val="21"/>
              </w:rPr>
            </w:pPr>
            <w:r>
              <w:rPr>
                <w:rFonts w:hint="eastAsia"/>
                <w:color w:val="000000" w:themeColor="text1"/>
                <w:spacing w:val="-3"/>
                <w:sz w:val="21"/>
                <w:szCs w:val="21"/>
              </w:rPr>
              <w:t>【</w:t>
            </w:r>
            <w:r>
              <w:rPr>
                <w:rFonts w:hint="eastAsia"/>
                <w:color w:val="000000" w:themeColor="text1"/>
                <w:spacing w:val="-3"/>
                <w:sz w:val="21"/>
                <w:szCs w:val="21"/>
                <w:lang w:val="en-US"/>
              </w:rPr>
              <w:t>部门</w:t>
            </w:r>
            <w:r>
              <w:rPr>
                <w:rFonts w:hint="eastAsia"/>
                <w:color w:val="000000" w:themeColor="text1"/>
                <w:spacing w:val="-3"/>
                <w:sz w:val="21"/>
                <w:szCs w:val="21"/>
              </w:rPr>
              <w:t>规章】《突发环境事件应急管理办法》（2015年4月16日公布，自2015年6月5日起施行）</w:t>
            </w:r>
          </w:p>
          <w:p w14:paraId="75BD81B4">
            <w:pPr>
              <w:pStyle w:val="14"/>
              <w:ind w:right="18" w:firstLine="408" w:firstLineChars="200"/>
              <w:rPr>
                <w:color w:val="000000" w:themeColor="text1"/>
                <w:spacing w:val="-3"/>
                <w:sz w:val="21"/>
                <w:szCs w:val="21"/>
              </w:rPr>
            </w:pPr>
            <w:r>
              <w:rPr>
                <w:rFonts w:hint="eastAsia"/>
                <w:color w:val="000000" w:themeColor="text1"/>
                <w:spacing w:val="-3"/>
                <w:sz w:val="21"/>
                <w:szCs w:val="21"/>
              </w:rPr>
              <w:t>第三十八条 企业事业单位有下列情形之一的，由</w:t>
            </w:r>
            <w:r>
              <w:rPr>
                <w:rFonts w:hint="eastAsia"/>
                <w:b/>
                <w:bCs/>
                <w:color w:val="000000" w:themeColor="text1"/>
                <w:spacing w:val="-3"/>
                <w:sz w:val="21"/>
                <w:szCs w:val="21"/>
              </w:rPr>
              <w:t>县级以上环境保护主管部门</w:t>
            </w:r>
            <w:r>
              <w:rPr>
                <w:rFonts w:hint="eastAsia"/>
                <w:color w:val="000000" w:themeColor="text1"/>
                <w:spacing w:val="-3"/>
                <w:sz w:val="21"/>
                <w:szCs w:val="21"/>
              </w:rPr>
              <w:t>责令改正，可以处一万元以上三万元以下罚款：（一）未按规定开展突发环境事件风险评估工作，确定风险等级的；（二）未按规定开展环境安全隐患排查治理工作，建立隐患排查治理档案的；（三）未按规定将突发环境事件应急预案备案的；（四）未按规定开展突发环境事件应急培训，如实记录培训情况的；（五）未按规定储备必要的环境应急装备和物资；（六）未按规定公开突发环境事件相关信息的。</w:t>
            </w:r>
          </w:p>
        </w:tc>
        <w:tc>
          <w:tcPr>
            <w:tcW w:w="1446" w:type="dxa"/>
            <w:tcBorders>
              <w:top w:val="single" w:color="000000" w:sz="4" w:space="0"/>
              <w:left w:val="single" w:color="000000" w:sz="4" w:space="0"/>
              <w:bottom w:val="single" w:color="000000" w:sz="4" w:space="0"/>
              <w:right w:val="single" w:color="auto" w:sz="4" w:space="0"/>
            </w:tcBorders>
            <w:noWrap/>
          </w:tcPr>
          <w:p w14:paraId="705271F6">
            <w:pPr>
              <w:jc w:val="center"/>
              <w:rPr>
                <w:color w:val="000000" w:themeColor="text1"/>
                <w:sz w:val="21"/>
                <w:szCs w:val="21"/>
                <w:lang w:val="en-US"/>
              </w:rPr>
            </w:pPr>
            <w:r>
              <w:rPr>
                <w:rFonts w:hint="eastAsia"/>
                <w:color w:val="000000" w:themeColor="text1"/>
                <w:sz w:val="21"/>
                <w:szCs w:val="21"/>
                <w:lang w:val="en-US"/>
              </w:rPr>
              <w:t>设区市</w:t>
            </w:r>
          </w:p>
        </w:tc>
        <w:tc>
          <w:tcPr>
            <w:tcW w:w="1146" w:type="dxa"/>
            <w:tcBorders>
              <w:top w:val="single" w:color="000000" w:sz="4" w:space="0"/>
              <w:left w:val="single" w:color="auto" w:sz="4" w:space="0"/>
              <w:bottom w:val="single" w:color="000000" w:sz="4" w:space="0"/>
            </w:tcBorders>
            <w:noWrap/>
          </w:tcPr>
          <w:p w14:paraId="28B68B72">
            <w:pPr>
              <w:jc w:val="both"/>
              <w:rPr>
                <w:color w:val="000000" w:themeColor="text1"/>
                <w:sz w:val="21"/>
                <w:szCs w:val="21"/>
                <w:lang w:val="en-US"/>
              </w:rPr>
            </w:pPr>
          </w:p>
        </w:tc>
      </w:tr>
      <w:tr w14:paraId="53E516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noWrap/>
          </w:tcPr>
          <w:p w14:paraId="34CC7710">
            <w:pPr>
              <w:pStyle w:val="14"/>
              <w:ind w:left="12"/>
              <w:jc w:val="center"/>
              <w:rPr>
                <w:color w:val="000000" w:themeColor="text1"/>
                <w:w w:val="99"/>
                <w:sz w:val="21"/>
                <w:szCs w:val="21"/>
                <w:lang w:val="en-US"/>
              </w:rPr>
            </w:pPr>
            <w:r>
              <w:rPr>
                <w:rFonts w:hint="eastAsia"/>
                <w:color w:val="000000" w:themeColor="text1"/>
                <w:w w:val="99"/>
                <w:sz w:val="21"/>
                <w:szCs w:val="21"/>
                <w:lang w:val="en-US"/>
              </w:rPr>
              <w:t>1.13</w:t>
            </w:r>
          </w:p>
        </w:tc>
        <w:tc>
          <w:tcPr>
            <w:tcW w:w="1744" w:type="dxa"/>
            <w:tcBorders>
              <w:top w:val="single" w:color="000000" w:sz="4" w:space="0"/>
              <w:left w:val="single" w:color="000000" w:sz="4" w:space="0"/>
              <w:bottom w:val="single" w:color="000000" w:sz="4" w:space="0"/>
              <w:right w:val="single" w:color="000000" w:sz="4" w:space="0"/>
            </w:tcBorders>
            <w:noWrap/>
          </w:tcPr>
          <w:p w14:paraId="3058F405">
            <w:pPr>
              <w:pStyle w:val="3"/>
              <w:spacing w:line="240" w:lineRule="auto"/>
              <w:rPr>
                <w:rFonts w:ascii="宋体" w:hAnsi="宋体" w:eastAsia="宋体"/>
                <w:color w:val="000000" w:themeColor="text1"/>
                <w:sz w:val="21"/>
                <w:szCs w:val="21"/>
                <w:lang w:val="en-US"/>
              </w:rPr>
            </w:pPr>
            <w:bookmarkStart w:id="10" w:name="_Toc2064647765"/>
            <w:r>
              <w:rPr>
                <w:rFonts w:hint="eastAsia" w:ascii="宋体" w:hAnsi="宋体" w:eastAsia="宋体"/>
                <w:color w:val="000000" w:themeColor="text1"/>
                <w:sz w:val="21"/>
                <w:szCs w:val="21"/>
                <w:lang w:val="en-US"/>
              </w:rPr>
              <w:t>对不按规定监测、不保存监测记录或者不按规定公开或报告监测情况的行政处罚</w:t>
            </w:r>
            <w:bookmarkEnd w:id="10"/>
          </w:p>
        </w:tc>
        <w:tc>
          <w:tcPr>
            <w:tcW w:w="898" w:type="dxa"/>
            <w:tcBorders>
              <w:top w:val="single" w:color="000000" w:sz="4" w:space="0"/>
              <w:left w:val="single" w:color="000000" w:sz="4" w:space="0"/>
              <w:bottom w:val="single" w:color="000000" w:sz="4" w:space="0"/>
              <w:right w:val="single" w:color="000000" w:sz="4" w:space="0"/>
            </w:tcBorders>
            <w:noWrap/>
          </w:tcPr>
          <w:p w14:paraId="5281EF6D">
            <w:pPr>
              <w:pStyle w:val="14"/>
              <w:jc w:val="both"/>
              <w:rPr>
                <w:color w:val="000000" w:themeColor="text1"/>
                <w:spacing w:val="-3"/>
                <w:sz w:val="21"/>
                <w:szCs w:val="21"/>
              </w:rPr>
            </w:pPr>
            <w:r>
              <w:rPr>
                <w:rFonts w:hint="eastAsia"/>
                <w:color w:val="000000" w:themeColor="text1"/>
                <w:sz w:val="21"/>
                <w:szCs w:val="21"/>
                <w:lang w:val="en-US"/>
              </w:rPr>
              <w:t>行政处罚</w:t>
            </w:r>
          </w:p>
        </w:tc>
        <w:tc>
          <w:tcPr>
            <w:tcW w:w="8135" w:type="dxa"/>
            <w:tcBorders>
              <w:top w:val="single" w:color="000000" w:sz="4" w:space="0"/>
              <w:left w:val="single" w:color="000000" w:sz="4" w:space="0"/>
              <w:bottom w:val="single" w:color="000000" w:sz="4" w:space="0"/>
              <w:right w:val="single" w:color="000000" w:sz="4" w:space="0"/>
            </w:tcBorders>
            <w:noWrap/>
          </w:tcPr>
          <w:p w14:paraId="5151253C">
            <w:pPr>
              <w:ind w:firstLine="408" w:firstLineChars="200"/>
              <w:rPr>
                <w:color w:val="000000" w:themeColor="text1"/>
                <w:sz w:val="21"/>
                <w:szCs w:val="21"/>
                <w:lang w:val="en-US"/>
              </w:rPr>
            </w:pPr>
            <w:r>
              <w:rPr>
                <w:rFonts w:hint="eastAsia"/>
                <w:color w:val="000000" w:themeColor="text1"/>
                <w:spacing w:val="-3"/>
                <w:sz w:val="21"/>
                <w:szCs w:val="21"/>
              </w:rPr>
              <w:t>【法律】《中华人民共和国水污染防治法》</w:t>
            </w:r>
            <w:r>
              <w:rPr>
                <w:rFonts w:hint="eastAsia"/>
                <w:color w:val="000000" w:themeColor="text1"/>
                <w:sz w:val="21"/>
                <w:szCs w:val="21"/>
              </w:rPr>
              <w:t>（2017年6月27日修正，自2018年1月1日起施行</w:t>
            </w:r>
            <w:r>
              <w:rPr>
                <w:rFonts w:hint="eastAsia"/>
                <w:color w:val="000000" w:themeColor="text1"/>
                <w:sz w:val="21"/>
                <w:szCs w:val="21"/>
                <w:lang w:val="en-US"/>
              </w:rPr>
              <w:t>）</w:t>
            </w:r>
          </w:p>
          <w:p w14:paraId="718CAF5B">
            <w:pPr>
              <w:ind w:firstLine="408" w:firstLineChars="200"/>
              <w:rPr>
                <w:color w:val="000000" w:themeColor="text1"/>
                <w:spacing w:val="-3"/>
                <w:sz w:val="21"/>
                <w:szCs w:val="21"/>
              </w:rPr>
            </w:pPr>
            <w:r>
              <w:rPr>
                <w:rFonts w:hint="eastAsia"/>
                <w:color w:val="000000" w:themeColor="text1"/>
                <w:spacing w:val="-3"/>
                <w:sz w:val="21"/>
                <w:szCs w:val="21"/>
              </w:rPr>
              <w:t>第八十二条 违反本法规定，有下列行为之一的，由</w:t>
            </w:r>
            <w:r>
              <w:rPr>
                <w:rFonts w:hint="eastAsia"/>
                <w:b/>
                <w:bCs/>
                <w:color w:val="000000" w:themeColor="text1"/>
                <w:spacing w:val="-3"/>
                <w:sz w:val="21"/>
                <w:szCs w:val="21"/>
              </w:rPr>
              <w:t>县级以上人民政府环境保护主管部门</w:t>
            </w:r>
            <w:r>
              <w:rPr>
                <w:rFonts w:hint="eastAsia"/>
                <w:color w:val="000000" w:themeColor="text1"/>
                <w:spacing w:val="-3"/>
                <w:sz w:val="21"/>
                <w:szCs w:val="21"/>
              </w:rPr>
              <w:t>责令限期改正，处二万元以上二十万元以下的罚款；逾期不改正的，责令停产整治： （一）未按照规定对所排放的水污染物自行监测，或者未保存原始监测记录的；（三）未按照规定对有毒有害水污染物的排污口和周边环境进行监测，或者未公开有毒有害水污染物信息的。</w:t>
            </w:r>
          </w:p>
          <w:p w14:paraId="2162AFA9">
            <w:pPr>
              <w:ind w:firstLine="408" w:firstLineChars="200"/>
              <w:rPr>
                <w:color w:val="000000" w:themeColor="text1"/>
                <w:sz w:val="21"/>
                <w:szCs w:val="21"/>
                <w:lang w:val="en-US"/>
              </w:rPr>
            </w:pPr>
            <w:r>
              <w:rPr>
                <w:rFonts w:hint="eastAsia"/>
                <w:color w:val="000000" w:themeColor="text1"/>
                <w:spacing w:val="-3"/>
                <w:sz w:val="21"/>
                <w:szCs w:val="21"/>
              </w:rPr>
              <w:t>【法律】《中华人民共和国大气污染防治法》</w:t>
            </w:r>
            <w:r>
              <w:rPr>
                <w:rFonts w:hint="eastAsia"/>
                <w:color w:val="000000" w:themeColor="text1"/>
                <w:sz w:val="21"/>
                <w:szCs w:val="21"/>
              </w:rPr>
              <w:t>（2018年10月26日第二次修正，</w:t>
            </w:r>
            <w:r>
              <w:rPr>
                <w:rFonts w:hint="eastAsia"/>
                <w:color w:val="000000" w:themeColor="text1"/>
                <w:sz w:val="21"/>
                <w:szCs w:val="21"/>
                <w:lang w:val="en-US"/>
              </w:rPr>
              <w:t>自2018年10月26日起施行）</w:t>
            </w:r>
          </w:p>
          <w:p w14:paraId="4D20A529">
            <w:pPr>
              <w:ind w:firstLine="408" w:firstLineChars="200"/>
              <w:rPr>
                <w:color w:val="000000" w:themeColor="text1"/>
                <w:spacing w:val="-3"/>
                <w:sz w:val="21"/>
                <w:szCs w:val="21"/>
              </w:rPr>
            </w:pPr>
            <w:r>
              <w:rPr>
                <w:rFonts w:hint="eastAsia"/>
                <w:color w:val="000000" w:themeColor="text1"/>
                <w:spacing w:val="-3"/>
                <w:sz w:val="21"/>
                <w:szCs w:val="21"/>
              </w:rPr>
              <w:t>第一百条　违反本法规定，有下列行为之一的，由</w:t>
            </w:r>
            <w:r>
              <w:rPr>
                <w:rFonts w:hint="eastAsia"/>
                <w:b/>
                <w:bCs/>
                <w:color w:val="000000" w:themeColor="text1"/>
                <w:spacing w:val="-3"/>
                <w:sz w:val="21"/>
                <w:szCs w:val="21"/>
              </w:rPr>
              <w:t>县级以上人民政府生态环境主管部门</w:t>
            </w:r>
            <w:r>
              <w:rPr>
                <w:rFonts w:hint="eastAsia"/>
                <w:color w:val="000000" w:themeColor="text1"/>
                <w:spacing w:val="-3"/>
                <w:sz w:val="21"/>
                <w:szCs w:val="21"/>
              </w:rPr>
              <w:t>责令改正，处二万元以上二十万元以下的罚款；拒不改正的，责令停产整治：（二）未按照规定对所排放的工业废气和有毒有害大气污染物进行监测并保存原始监测记录的；（四）重点排污单位不公开或者不如实公开自动监测数据的；</w:t>
            </w:r>
          </w:p>
          <w:p w14:paraId="44A5F851">
            <w:pPr>
              <w:pStyle w:val="14"/>
              <w:ind w:right="18" w:firstLine="408" w:firstLineChars="200"/>
              <w:rPr>
                <w:color w:val="000000" w:themeColor="text1"/>
                <w:spacing w:val="-3"/>
                <w:sz w:val="21"/>
                <w:szCs w:val="21"/>
              </w:rPr>
            </w:pPr>
            <w:r>
              <w:rPr>
                <w:rFonts w:hint="eastAsia"/>
                <w:color w:val="000000" w:themeColor="text1"/>
                <w:spacing w:val="-3"/>
                <w:sz w:val="21"/>
                <w:szCs w:val="21"/>
              </w:rPr>
              <w:t>【法律】《中华人民共和国放射性污染防治法》</w:t>
            </w:r>
            <w:r>
              <w:rPr>
                <w:rFonts w:hint="eastAsia"/>
                <w:color w:val="000000" w:themeColor="text1"/>
                <w:sz w:val="21"/>
                <w:szCs w:val="21"/>
              </w:rPr>
              <w:t>（2003年6月28日</w:t>
            </w:r>
            <w:r>
              <w:rPr>
                <w:rFonts w:hint="eastAsia"/>
                <w:color w:val="000000" w:themeColor="text1"/>
                <w:sz w:val="21"/>
                <w:szCs w:val="21"/>
                <w:lang w:val="en-US"/>
              </w:rPr>
              <w:t>公布</w:t>
            </w:r>
            <w:r>
              <w:rPr>
                <w:rFonts w:hint="eastAsia"/>
                <w:color w:val="000000" w:themeColor="text1"/>
                <w:sz w:val="21"/>
                <w:szCs w:val="21"/>
              </w:rPr>
              <w:t>，自2003年10月1日起施行）</w:t>
            </w:r>
          </w:p>
          <w:p w14:paraId="5BA7F207">
            <w:pPr>
              <w:pStyle w:val="14"/>
              <w:ind w:right="18" w:firstLine="408" w:firstLineChars="200"/>
              <w:rPr>
                <w:color w:val="000000" w:themeColor="text1"/>
                <w:spacing w:val="-3"/>
                <w:sz w:val="21"/>
                <w:szCs w:val="21"/>
              </w:rPr>
            </w:pPr>
            <w:r>
              <w:rPr>
                <w:rFonts w:hint="eastAsia"/>
                <w:color w:val="000000" w:themeColor="text1"/>
                <w:spacing w:val="-3"/>
                <w:sz w:val="21"/>
                <w:szCs w:val="21"/>
              </w:rPr>
              <w:t>第四十九条  违反本法规定，有下列行为之一的，由</w:t>
            </w:r>
            <w:r>
              <w:rPr>
                <w:rFonts w:hint="eastAsia"/>
                <w:b/>
                <w:bCs/>
                <w:color w:val="000000" w:themeColor="text1"/>
                <w:spacing w:val="-3"/>
                <w:sz w:val="21"/>
                <w:szCs w:val="21"/>
              </w:rPr>
              <w:t>县级以上人民政府环境保护行政主管部门或者其他有关部门</w:t>
            </w:r>
            <w:r>
              <w:rPr>
                <w:rFonts w:hint="eastAsia"/>
                <w:color w:val="000000" w:themeColor="text1"/>
                <w:spacing w:val="-3"/>
                <w:sz w:val="21"/>
                <w:szCs w:val="21"/>
              </w:rPr>
              <w:t>依据职权责令限期改正，可以处二万元以下罚款： （一）不按照规定报告有关环境监测结果的。</w:t>
            </w:r>
          </w:p>
          <w:p w14:paraId="23130FD3">
            <w:pPr>
              <w:pStyle w:val="14"/>
              <w:ind w:right="18" w:firstLine="408" w:firstLineChars="200"/>
              <w:rPr>
                <w:color w:val="000000" w:themeColor="text1"/>
                <w:spacing w:val="-3"/>
                <w:sz w:val="21"/>
                <w:szCs w:val="21"/>
                <w:lang w:val="en-US"/>
              </w:rPr>
            </w:pPr>
            <w:r>
              <w:rPr>
                <w:rFonts w:hint="eastAsia"/>
                <w:color w:val="000000" w:themeColor="text1"/>
                <w:spacing w:val="-3"/>
                <w:sz w:val="21"/>
                <w:szCs w:val="21"/>
              </w:rPr>
              <w:t>【法律】《中华人民共和国噪声污染防治法》（2021年12月24日</w:t>
            </w:r>
            <w:r>
              <w:rPr>
                <w:rFonts w:hint="eastAsia"/>
                <w:color w:val="000000" w:themeColor="text1"/>
                <w:spacing w:val="-3"/>
                <w:sz w:val="21"/>
                <w:szCs w:val="21"/>
                <w:lang w:val="en-US"/>
              </w:rPr>
              <w:t>公布，</w:t>
            </w:r>
            <w:r>
              <w:rPr>
                <w:rFonts w:hint="eastAsia"/>
                <w:color w:val="000000" w:themeColor="text1"/>
                <w:spacing w:val="-3"/>
                <w:sz w:val="21"/>
                <w:szCs w:val="21"/>
              </w:rPr>
              <w:t>自2022年6月5日起施行</w:t>
            </w:r>
            <w:r>
              <w:rPr>
                <w:rFonts w:hint="eastAsia"/>
                <w:color w:val="000000" w:themeColor="text1"/>
                <w:spacing w:val="-3"/>
                <w:sz w:val="21"/>
                <w:szCs w:val="21"/>
                <w:lang w:val="en-US"/>
              </w:rPr>
              <w:t>）</w:t>
            </w:r>
          </w:p>
          <w:p w14:paraId="77F65237">
            <w:pPr>
              <w:pStyle w:val="7"/>
              <w:widowControl/>
              <w:autoSpaceDE/>
              <w:autoSpaceDN/>
              <w:ind w:firstLine="420"/>
              <w:jc w:val="both"/>
              <w:rPr>
                <w:rFonts w:cs="宋体"/>
                <w:color w:val="000000" w:themeColor="text1"/>
                <w:spacing w:val="-3"/>
                <w:sz w:val="21"/>
                <w:szCs w:val="21"/>
                <w:lang w:val="zh-CN" w:bidi="zh-CN"/>
              </w:rPr>
            </w:pPr>
            <w:r>
              <w:rPr>
                <w:rFonts w:hint="eastAsia" w:cs="宋体"/>
                <w:color w:val="000000" w:themeColor="text1"/>
                <w:spacing w:val="-3"/>
                <w:sz w:val="21"/>
                <w:szCs w:val="21"/>
                <w:lang w:val="zh-CN" w:bidi="zh-CN"/>
              </w:rPr>
              <w:t>第七十六条违反本法规定，有下列行为之一，由</w:t>
            </w:r>
            <w:r>
              <w:rPr>
                <w:rFonts w:hint="eastAsia" w:cs="宋体"/>
                <w:b/>
                <w:bCs/>
                <w:color w:val="000000" w:themeColor="text1"/>
                <w:spacing w:val="-3"/>
                <w:sz w:val="21"/>
                <w:szCs w:val="21"/>
                <w:lang w:val="zh-CN" w:bidi="zh-CN"/>
              </w:rPr>
              <w:t>生态环境主管部门</w:t>
            </w:r>
            <w:r>
              <w:rPr>
                <w:rFonts w:hint="eastAsia" w:cs="宋体"/>
                <w:color w:val="000000" w:themeColor="text1"/>
                <w:spacing w:val="-3"/>
                <w:sz w:val="21"/>
                <w:szCs w:val="21"/>
                <w:lang w:val="zh-CN" w:bidi="zh-CN"/>
              </w:rPr>
              <w:t>责令改正，处二万元以上二十万元以下的罚款；拒不改正的，责令限制生产、停产整治：</w:t>
            </w:r>
          </w:p>
          <w:p w14:paraId="1BC32418">
            <w:pPr>
              <w:pStyle w:val="7"/>
              <w:widowControl/>
              <w:autoSpaceDE/>
              <w:autoSpaceDN/>
              <w:ind w:firstLine="420"/>
              <w:jc w:val="both"/>
              <w:rPr>
                <w:rFonts w:cs="宋体"/>
                <w:color w:val="000000" w:themeColor="text1"/>
                <w:spacing w:val="-3"/>
                <w:sz w:val="21"/>
                <w:szCs w:val="21"/>
                <w:lang w:val="zh-CN" w:bidi="zh-CN"/>
              </w:rPr>
            </w:pPr>
            <w:r>
              <w:rPr>
                <w:rFonts w:hint="eastAsia" w:cs="宋体"/>
                <w:color w:val="000000" w:themeColor="text1"/>
                <w:spacing w:val="-3"/>
                <w:sz w:val="21"/>
                <w:szCs w:val="21"/>
                <w:lang w:val="zh-CN" w:bidi="zh-CN"/>
              </w:rPr>
              <w:t>（一）实行排污许可管理的单位未按照规定对工业噪声开展自行监测，未保存原始监测记录，或者未向社会公开监测结果的；</w:t>
            </w:r>
          </w:p>
          <w:p w14:paraId="1A03A065">
            <w:pPr>
              <w:pStyle w:val="4"/>
              <w:ind w:firstLine="420" w:firstLineChars="200"/>
              <w:rPr>
                <w:color w:val="000000" w:themeColor="text1"/>
                <w:sz w:val="21"/>
                <w:szCs w:val="21"/>
              </w:rPr>
            </w:pPr>
            <w:r>
              <w:rPr>
                <w:rFonts w:hint="eastAsia"/>
                <w:color w:val="000000" w:themeColor="text1"/>
                <w:sz w:val="21"/>
                <w:szCs w:val="21"/>
              </w:rPr>
              <w:t>【行政法规】《排污许可管理条例》（2021年1月24日公布，2021年3月1日起施行）</w:t>
            </w:r>
          </w:p>
          <w:p w14:paraId="1F6D1759">
            <w:pPr>
              <w:pStyle w:val="4"/>
              <w:ind w:firstLine="420" w:firstLineChars="200"/>
              <w:rPr>
                <w:color w:val="000000" w:themeColor="text1"/>
                <w:sz w:val="21"/>
                <w:szCs w:val="21"/>
              </w:rPr>
            </w:pPr>
            <w:r>
              <w:rPr>
                <w:rFonts w:hint="eastAsia"/>
                <w:color w:val="000000" w:themeColor="text1"/>
                <w:sz w:val="21"/>
                <w:szCs w:val="21"/>
              </w:rPr>
              <w:t>第三十六条 违反本条例规定，排污单位有下列行为之一的，由</w:t>
            </w:r>
            <w:r>
              <w:rPr>
                <w:rFonts w:hint="eastAsia"/>
                <w:b/>
                <w:bCs/>
                <w:color w:val="000000" w:themeColor="text1"/>
                <w:sz w:val="21"/>
                <w:szCs w:val="21"/>
              </w:rPr>
              <w:t>生态环境主管部门</w:t>
            </w:r>
            <w:r>
              <w:rPr>
                <w:rFonts w:hint="eastAsia"/>
                <w:color w:val="000000" w:themeColor="text1"/>
                <w:sz w:val="21"/>
                <w:szCs w:val="21"/>
              </w:rPr>
              <w:t>责令改正，处2万元以上20万元以下的罚款；拒不改正的，责令停产整治：</w:t>
            </w:r>
          </w:p>
          <w:p w14:paraId="48597D84">
            <w:pPr>
              <w:pStyle w:val="4"/>
              <w:ind w:firstLine="420" w:firstLineChars="200"/>
              <w:rPr>
                <w:color w:val="000000" w:themeColor="text1"/>
                <w:sz w:val="21"/>
                <w:szCs w:val="21"/>
              </w:rPr>
            </w:pPr>
            <w:r>
              <w:rPr>
                <w:rFonts w:hint="eastAsia"/>
                <w:color w:val="000000" w:themeColor="text1"/>
                <w:sz w:val="21"/>
                <w:szCs w:val="21"/>
              </w:rPr>
              <w:t>（五）未按照排污许可证规定制定自行监测方案并开展自行监测；</w:t>
            </w:r>
          </w:p>
          <w:p w14:paraId="6A8CA5F0">
            <w:pPr>
              <w:pStyle w:val="4"/>
              <w:ind w:firstLine="420" w:firstLineChars="200"/>
              <w:rPr>
                <w:color w:val="000000" w:themeColor="text1"/>
                <w:sz w:val="21"/>
                <w:szCs w:val="21"/>
              </w:rPr>
            </w:pPr>
            <w:r>
              <w:rPr>
                <w:rFonts w:hint="eastAsia"/>
                <w:color w:val="000000" w:themeColor="text1"/>
                <w:sz w:val="21"/>
                <w:szCs w:val="21"/>
              </w:rPr>
              <w:t>（六）未按照排污许可证规定保存原始监测记录；</w:t>
            </w:r>
          </w:p>
          <w:p w14:paraId="780850C6">
            <w:pPr>
              <w:pStyle w:val="4"/>
              <w:ind w:firstLine="420" w:firstLineChars="200"/>
              <w:rPr>
                <w:color w:val="000000" w:themeColor="text1"/>
                <w:sz w:val="21"/>
                <w:szCs w:val="21"/>
              </w:rPr>
            </w:pPr>
            <w:r>
              <w:rPr>
                <w:rFonts w:hint="eastAsia"/>
                <w:color w:val="000000" w:themeColor="text1"/>
                <w:sz w:val="21"/>
                <w:szCs w:val="21"/>
              </w:rPr>
              <w:t>（七）未按照排污许可证规定公开或者不如实公开污染物排放信息；</w:t>
            </w:r>
          </w:p>
          <w:p w14:paraId="7A34A3FD">
            <w:pPr>
              <w:pStyle w:val="4"/>
              <w:ind w:firstLine="420" w:firstLineChars="200"/>
              <w:rPr>
                <w:color w:val="000000" w:themeColor="text1"/>
                <w:sz w:val="21"/>
                <w:szCs w:val="21"/>
              </w:rPr>
            </w:pPr>
            <w:r>
              <w:rPr>
                <w:rFonts w:hint="eastAsia"/>
                <w:color w:val="000000" w:themeColor="text1"/>
                <w:sz w:val="21"/>
                <w:szCs w:val="21"/>
              </w:rPr>
              <w:t>（八）发现污染物排放自动监测设备传输数据异常或者污染物排放超过污染物排放标准等异常情况不报告；</w:t>
            </w:r>
          </w:p>
          <w:p w14:paraId="39E38927">
            <w:pPr>
              <w:ind w:firstLine="408" w:firstLineChars="200"/>
              <w:rPr>
                <w:color w:val="000000" w:themeColor="text1"/>
                <w:sz w:val="21"/>
                <w:szCs w:val="21"/>
                <w:lang w:val="en-US"/>
              </w:rPr>
            </w:pPr>
            <w:r>
              <w:rPr>
                <w:rFonts w:hint="eastAsia"/>
                <w:color w:val="000000" w:themeColor="text1"/>
                <w:spacing w:val="-3"/>
                <w:sz w:val="21"/>
                <w:szCs w:val="21"/>
              </w:rPr>
              <w:t>【地方性法规】《江苏省大气污染防治条例》</w:t>
            </w:r>
            <w:r>
              <w:rPr>
                <w:rFonts w:hint="eastAsia"/>
                <w:color w:val="000000" w:themeColor="text1"/>
                <w:sz w:val="21"/>
                <w:szCs w:val="21"/>
              </w:rPr>
              <w:t>（2018年11月23日第二次修正</w:t>
            </w:r>
            <w:r>
              <w:rPr>
                <w:rFonts w:hint="eastAsia"/>
                <w:color w:val="000000" w:themeColor="text1"/>
                <w:sz w:val="21"/>
                <w:szCs w:val="21"/>
                <w:lang w:val="en-US"/>
              </w:rPr>
              <w:t>）</w:t>
            </w:r>
          </w:p>
          <w:p w14:paraId="1517943A">
            <w:pPr>
              <w:ind w:firstLine="408" w:firstLineChars="200"/>
              <w:rPr>
                <w:color w:val="000000" w:themeColor="text1"/>
                <w:spacing w:val="-3"/>
                <w:sz w:val="21"/>
                <w:szCs w:val="21"/>
              </w:rPr>
            </w:pPr>
            <w:r>
              <w:rPr>
                <w:rFonts w:hint="eastAsia"/>
                <w:color w:val="000000" w:themeColor="text1"/>
                <w:spacing w:val="-3"/>
                <w:sz w:val="21"/>
                <w:szCs w:val="21"/>
              </w:rPr>
              <w:t>第八十一条　违反本条例第二十三条规定，有下列行为之一的，由</w:t>
            </w:r>
            <w:r>
              <w:rPr>
                <w:rFonts w:hint="eastAsia"/>
                <w:b/>
                <w:bCs/>
                <w:color w:val="000000" w:themeColor="text1"/>
                <w:spacing w:val="-3"/>
                <w:sz w:val="21"/>
                <w:szCs w:val="21"/>
              </w:rPr>
              <w:t>生态环境行政主管部门</w:t>
            </w:r>
            <w:r>
              <w:rPr>
                <w:rFonts w:hint="eastAsia"/>
                <w:color w:val="000000" w:themeColor="text1"/>
                <w:spacing w:val="-3"/>
                <w:sz w:val="21"/>
                <w:szCs w:val="21"/>
              </w:rPr>
              <w:t>责令限期改正，处二万元以上二十万元以下罚款；拒不改正的，责令停产整治：（一）排放工业废气或者有毒有害大气污染物的排污单位未按照规定监测大气污染物排放情况的；</w:t>
            </w:r>
          </w:p>
          <w:p w14:paraId="7D17483F">
            <w:pPr>
              <w:pStyle w:val="14"/>
              <w:ind w:right="18" w:firstLine="408" w:firstLineChars="200"/>
              <w:rPr>
                <w:color w:val="000000" w:themeColor="text1"/>
                <w:spacing w:val="-3"/>
                <w:sz w:val="21"/>
                <w:szCs w:val="21"/>
              </w:rPr>
            </w:pPr>
            <w:r>
              <w:rPr>
                <w:rFonts w:hint="eastAsia"/>
                <w:color w:val="000000" w:themeColor="text1"/>
                <w:spacing w:val="-3"/>
                <w:sz w:val="21"/>
                <w:szCs w:val="21"/>
              </w:rPr>
              <w:t>违反本条例第二十三条规定，排污单位未按照要求保存或者公开监测数据等信息的，由</w:t>
            </w:r>
            <w:r>
              <w:rPr>
                <w:rFonts w:hint="eastAsia"/>
                <w:b/>
                <w:bCs/>
                <w:color w:val="000000" w:themeColor="text1"/>
                <w:spacing w:val="-3"/>
                <w:sz w:val="21"/>
                <w:szCs w:val="21"/>
              </w:rPr>
              <w:t>生态环境行政主管部门</w:t>
            </w:r>
            <w:r>
              <w:rPr>
                <w:rFonts w:hint="eastAsia"/>
                <w:color w:val="000000" w:themeColor="text1"/>
                <w:spacing w:val="-3"/>
                <w:sz w:val="21"/>
                <w:szCs w:val="21"/>
              </w:rPr>
              <w:t>责令限期改正，处二万元以上十万元以下罚款。</w:t>
            </w:r>
          </w:p>
        </w:tc>
        <w:tc>
          <w:tcPr>
            <w:tcW w:w="1446" w:type="dxa"/>
            <w:tcBorders>
              <w:top w:val="single" w:color="000000" w:sz="4" w:space="0"/>
              <w:left w:val="single" w:color="000000" w:sz="4" w:space="0"/>
              <w:bottom w:val="single" w:color="000000" w:sz="4" w:space="0"/>
              <w:right w:val="single" w:color="auto" w:sz="4" w:space="0"/>
            </w:tcBorders>
            <w:noWrap/>
          </w:tcPr>
          <w:p w14:paraId="757F3442">
            <w:pPr>
              <w:jc w:val="center"/>
              <w:rPr>
                <w:color w:val="000000" w:themeColor="text1"/>
                <w:sz w:val="21"/>
                <w:szCs w:val="21"/>
                <w:lang w:val="en-US"/>
              </w:rPr>
            </w:pPr>
            <w:r>
              <w:rPr>
                <w:rFonts w:hint="eastAsia"/>
                <w:color w:val="000000" w:themeColor="text1"/>
                <w:sz w:val="21"/>
                <w:szCs w:val="21"/>
                <w:lang w:val="en-US"/>
              </w:rPr>
              <w:t>设区市</w:t>
            </w:r>
          </w:p>
        </w:tc>
        <w:tc>
          <w:tcPr>
            <w:tcW w:w="1146" w:type="dxa"/>
            <w:tcBorders>
              <w:top w:val="single" w:color="000000" w:sz="4" w:space="0"/>
              <w:left w:val="single" w:color="auto" w:sz="4" w:space="0"/>
              <w:bottom w:val="single" w:color="000000" w:sz="4" w:space="0"/>
            </w:tcBorders>
            <w:noWrap/>
          </w:tcPr>
          <w:p w14:paraId="600FEABA">
            <w:pPr>
              <w:jc w:val="both"/>
              <w:rPr>
                <w:color w:val="000000" w:themeColor="text1"/>
                <w:sz w:val="21"/>
                <w:szCs w:val="21"/>
                <w:lang w:val="en-US"/>
              </w:rPr>
            </w:pPr>
          </w:p>
        </w:tc>
      </w:tr>
      <w:tr w14:paraId="69DBEE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noWrap/>
          </w:tcPr>
          <w:p w14:paraId="0A6A4443">
            <w:pPr>
              <w:pStyle w:val="14"/>
              <w:ind w:left="12"/>
              <w:jc w:val="center"/>
              <w:rPr>
                <w:color w:val="000000" w:themeColor="text1"/>
                <w:w w:val="99"/>
                <w:sz w:val="21"/>
                <w:szCs w:val="21"/>
                <w:lang w:val="en-US"/>
              </w:rPr>
            </w:pPr>
            <w:r>
              <w:rPr>
                <w:rFonts w:hint="eastAsia"/>
                <w:color w:val="000000" w:themeColor="text1"/>
                <w:w w:val="99"/>
                <w:sz w:val="21"/>
                <w:szCs w:val="21"/>
                <w:lang w:val="en-US"/>
              </w:rPr>
              <w:t>1.14</w:t>
            </w:r>
          </w:p>
        </w:tc>
        <w:tc>
          <w:tcPr>
            <w:tcW w:w="1744" w:type="dxa"/>
            <w:tcBorders>
              <w:top w:val="single" w:color="000000" w:sz="4" w:space="0"/>
              <w:left w:val="single" w:color="000000" w:sz="4" w:space="0"/>
              <w:bottom w:val="single" w:color="000000" w:sz="4" w:space="0"/>
              <w:right w:val="single" w:color="000000" w:sz="4" w:space="0"/>
            </w:tcBorders>
            <w:noWrap/>
          </w:tcPr>
          <w:p w14:paraId="0F49061A">
            <w:pPr>
              <w:pStyle w:val="3"/>
              <w:spacing w:line="240" w:lineRule="auto"/>
              <w:rPr>
                <w:rFonts w:ascii="宋体" w:hAnsi="宋体" w:eastAsia="宋体"/>
                <w:color w:val="000000" w:themeColor="text1"/>
                <w:sz w:val="21"/>
                <w:szCs w:val="21"/>
                <w:lang w:val="en-US"/>
              </w:rPr>
            </w:pPr>
            <w:bookmarkStart w:id="11" w:name="_Toc1494218129"/>
            <w:r>
              <w:rPr>
                <w:rFonts w:hint="eastAsia" w:ascii="宋体" w:hAnsi="宋体" w:eastAsia="宋体"/>
                <w:color w:val="000000" w:themeColor="text1"/>
                <w:sz w:val="21"/>
                <w:szCs w:val="21"/>
                <w:lang w:val="en-US"/>
              </w:rPr>
              <w:t>对违反自动监控系统管理制度的行政处罚</w:t>
            </w:r>
            <w:bookmarkEnd w:id="11"/>
          </w:p>
        </w:tc>
        <w:tc>
          <w:tcPr>
            <w:tcW w:w="898" w:type="dxa"/>
            <w:tcBorders>
              <w:top w:val="single" w:color="000000" w:sz="4" w:space="0"/>
              <w:left w:val="single" w:color="000000" w:sz="4" w:space="0"/>
              <w:bottom w:val="single" w:color="000000" w:sz="4" w:space="0"/>
              <w:right w:val="single" w:color="000000" w:sz="4" w:space="0"/>
            </w:tcBorders>
            <w:noWrap/>
          </w:tcPr>
          <w:p w14:paraId="67CF97C5">
            <w:pPr>
              <w:jc w:val="both"/>
              <w:rPr>
                <w:color w:val="000000" w:themeColor="text1"/>
                <w:spacing w:val="-3"/>
                <w:sz w:val="21"/>
                <w:szCs w:val="21"/>
              </w:rPr>
            </w:pPr>
            <w:r>
              <w:rPr>
                <w:rFonts w:hint="eastAsia"/>
                <w:color w:val="000000" w:themeColor="text1"/>
                <w:sz w:val="21"/>
                <w:szCs w:val="21"/>
                <w:lang w:val="en-US"/>
              </w:rPr>
              <w:t>行政处罚</w:t>
            </w:r>
          </w:p>
        </w:tc>
        <w:tc>
          <w:tcPr>
            <w:tcW w:w="8135" w:type="dxa"/>
            <w:tcBorders>
              <w:top w:val="single" w:color="000000" w:sz="4" w:space="0"/>
              <w:left w:val="single" w:color="000000" w:sz="4" w:space="0"/>
              <w:bottom w:val="single" w:color="000000" w:sz="4" w:space="0"/>
              <w:right w:val="single" w:color="000000" w:sz="4" w:space="0"/>
            </w:tcBorders>
            <w:noWrap/>
          </w:tcPr>
          <w:p w14:paraId="2CCFDA09">
            <w:pPr>
              <w:pStyle w:val="4"/>
              <w:ind w:firstLine="440"/>
              <w:rPr>
                <w:color w:val="000000" w:themeColor="text1"/>
                <w:spacing w:val="-3"/>
                <w:sz w:val="21"/>
                <w:szCs w:val="21"/>
              </w:rPr>
            </w:pPr>
            <w:r>
              <w:rPr>
                <w:rFonts w:hint="eastAsia"/>
                <w:color w:val="000000" w:themeColor="text1"/>
                <w:spacing w:val="-3"/>
                <w:sz w:val="21"/>
                <w:szCs w:val="21"/>
              </w:rPr>
              <w:t>【法律】《中华人民共和国水污染防治法》（2017年6月27日第二次修正，自2018年1月1日起施行）</w:t>
            </w:r>
          </w:p>
          <w:p w14:paraId="13523902">
            <w:pPr>
              <w:pStyle w:val="4"/>
              <w:ind w:firstLine="440"/>
              <w:rPr>
                <w:color w:val="000000" w:themeColor="text1"/>
                <w:spacing w:val="-3"/>
                <w:sz w:val="21"/>
                <w:szCs w:val="21"/>
              </w:rPr>
            </w:pPr>
            <w:r>
              <w:rPr>
                <w:rFonts w:hint="eastAsia"/>
                <w:color w:val="000000" w:themeColor="text1"/>
                <w:spacing w:val="-3"/>
                <w:sz w:val="21"/>
                <w:szCs w:val="21"/>
              </w:rPr>
              <w:t>第八十二条违反本法规定，有下列行为之一的，由</w:t>
            </w:r>
            <w:r>
              <w:rPr>
                <w:rFonts w:hint="eastAsia"/>
                <w:b/>
                <w:bCs/>
                <w:color w:val="000000" w:themeColor="text1"/>
                <w:spacing w:val="-3"/>
                <w:sz w:val="21"/>
                <w:szCs w:val="21"/>
              </w:rPr>
              <w:t>县级以上人民政府环境保护主管部门</w:t>
            </w:r>
            <w:r>
              <w:rPr>
                <w:rFonts w:hint="eastAsia"/>
                <w:color w:val="000000" w:themeColor="text1"/>
                <w:spacing w:val="-3"/>
                <w:sz w:val="21"/>
                <w:szCs w:val="21"/>
              </w:rPr>
              <w:t>责令限期改正，处二万元以上二十万元以下的罚款；逾期不改正的，责令停产整治： （二）未按照规定安装水污染物排放自动监测设备，未按照规定与环境保护主管部门的监控设备联网，或者未保证监测设备正常运行的。</w:t>
            </w:r>
          </w:p>
          <w:p w14:paraId="0C28CB96">
            <w:pPr>
              <w:pStyle w:val="4"/>
              <w:ind w:firstLine="440"/>
              <w:rPr>
                <w:color w:val="000000" w:themeColor="text1"/>
                <w:spacing w:val="-3"/>
                <w:sz w:val="21"/>
                <w:szCs w:val="21"/>
              </w:rPr>
            </w:pPr>
            <w:r>
              <w:rPr>
                <w:rFonts w:hint="eastAsia"/>
                <w:color w:val="000000" w:themeColor="text1"/>
                <w:spacing w:val="-3"/>
                <w:sz w:val="21"/>
                <w:szCs w:val="21"/>
              </w:rPr>
              <w:t>【法律】《中华人民共和国大气污染防治法》（2018年10月26日第二次修正）</w:t>
            </w:r>
          </w:p>
          <w:p w14:paraId="70326A1F">
            <w:pPr>
              <w:pStyle w:val="4"/>
              <w:ind w:firstLine="440"/>
              <w:rPr>
                <w:color w:val="000000" w:themeColor="text1"/>
                <w:spacing w:val="-3"/>
                <w:sz w:val="21"/>
                <w:szCs w:val="21"/>
              </w:rPr>
            </w:pPr>
            <w:r>
              <w:rPr>
                <w:rFonts w:hint="eastAsia"/>
                <w:color w:val="000000" w:themeColor="text1"/>
                <w:spacing w:val="-3"/>
                <w:sz w:val="21"/>
                <w:szCs w:val="21"/>
              </w:rPr>
              <w:t>第一百条　违反本法规定，有下列行为之一的，由</w:t>
            </w:r>
            <w:r>
              <w:rPr>
                <w:rFonts w:hint="eastAsia"/>
                <w:b/>
                <w:bCs/>
                <w:color w:val="000000" w:themeColor="text1"/>
                <w:spacing w:val="-3"/>
                <w:sz w:val="21"/>
                <w:szCs w:val="21"/>
              </w:rPr>
              <w:t>县级以上人民政府生态环境主管部门</w:t>
            </w:r>
            <w:r>
              <w:rPr>
                <w:rFonts w:hint="eastAsia"/>
                <w:color w:val="000000" w:themeColor="text1"/>
                <w:spacing w:val="-3"/>
                <w:sz w:val="21"/>
                <w:szCs w:val="21"/>
              </w:rPr>
              <w:t>责令改正，处二万元以上二十万元以下的罚款；拒不改正的，责令停产整治：（三）未按照规定安装、使用大气污染物排放自动监测设备或者未按照规定与生态环境主管部门的监控设备联网，并保证监测设备正常运行的。</w:t>
            </w:r>
          </w:p>
          <w:p w14:paraId="0D61BFA8">
            <w:pPr>
              <w:pStyle w:val="14"/>
              <w:ind w:right="18" w:firstLine="408" w:firstLineChars="200"/>
              <w:rPr>
                <w:color w:val="000000" w:themeColor="text1"/>
                <w:spacing w:val="-3"/>
                <w:sz w:val="21"/>
                <w:szCs w:val="21"/>
              </w:rPr>
            </w:pPr>
            <w:r>
              <w:rPr>
                <w:rFonts w:hint="eastAsia"/>
                <w:color w:val="000000" w:themeColor="text1"/>
                <w:spacing w:val="-3"/>
                <w:sz w:val="21"/>
                <w:szCs w:val="21"/>
              </w:rPr>
              <w:t>【法律】《中华人民共和国噪声污染防治法》（2021年12月24日</w:t>
            </w:r>
            <w:r>
              <w:rPr>
                <w:rFonts w:hint="eastAsia"/>
                <w:color w:val="000000" w:themeColor="text1"/>
                <w:spacing w:val="-3"/>
                <w:sz w:val="21"/>
                <w:szCs w:val="21"/>
                <w:lang w:val="en-US"/>
              </w:rPr>
              <w:t>公布，</w:t>
            </w:r>
            <w:r>
              <w:rPr>
                <w:rFonts w:hint="eastAsia"/>
                <w:color w:val="000000" w:themeColor="text1"/>
                <w:spacing w:val="-3"/>
                <w:sz w:val="21"/>
                <w:szCs w:val="21"/>
              </w:rPr>
              <w:t>自2022年6月5日起施行</w:t>
            </w:r>
            <w:r>
              <w:rPr>
                <w:rFonts w:hint="eastAsia"/>
                <w:color w:val="000000" w:themeColor="text1"/>
                <w:spacing w:val="-3"/>
                <w:sz w:val="21"/>
                <w:szCs w:val="21"/>
                <w:lang w:val="en-US"/>
              </w:rPr>
              <w:t>）</w:t>
            </w:r>
          </w:p>
          <w:p w14:paraId="442BB7B4">
            <w:pPr>
              <w:pStyle w:val="4"/>
              <w:ind w:firstLine="440"/>
              <w:rPr>
                <w:color w:val="000000" w:themeColor="text1"/>
                <w:spacing w:val="-3"/>
                <w:sz w:val="21"/>
                <w:szCs w:val="21"/>
              </w:rPr>
            </w:pPr>
            <w:r>
              <w:rPr>
                <w:rFonts w:hint="eastAsia"/>
                <w:color w:val="000000" w:themeColor="text1"/>
                <w:spacing w:val="-3"/>
                <w:sz w:val="21"/>
                <w:szCs w:val="21"/>
              </w:rPr>
              <w:t>第七十六条违反本法规定，有下列行为之一，由</w:t>
            </w:r>
            <w:r>
              <w:rPr>
                <w:rFonts w:hint="eastAsia"/>
                <w:b/>
                <w:bCs/>
                <w:color w:val="000000" w:themeColor="text1"/>
                <w:spacing w:val="-3"/>
                <w:sz w:val="21"/>
                <w:szCs w:val="21"/>
              </w:rPr>
              <w:t>生态环境主管部门</w:t>
            </w:r>
            <w:r>
              <w:rPr>
                <w:rFonts w:hint="eastAsia"/>
                <w:color w:val="000000" w:themeColor="text1"/>
                <w:spacing w:val="-3"/>
                <w:sz w:val="21"/>
                <w:szCs w:val="21"/>
              </w:rPr>
              <w:t>责令改正，处二万元以上二十万元以下的罚款；拒不改正的，责令限制生产、停产整治：</w:t>
            </w:r>
          </w:p>
          <w:p w14:paraId="561C9114">
            <w:pPr>
              <w:pStyle w:val="4"/>
              <w:ind w:firstLine="440"/>
              <w:rPr>
                <w:color w:val="000000" w:themeColor="text1"/>
                <w:spacing w:val="-3"/>
                <w:sz w:val="21"/>
                <w:szCs w:val="21"/>
              </w:rPr>
            </w:pPr>
            <w:r>
              <w:rPr>
                <w:rFonts w:hint="eastAsia"/>
                <w:color w:val="000000" w:themeColor="text1"/>
                <w:spacing w:val="-3"/>
                <w:sz w:val="21"/>
                <w:szCs w:val="21"/>
              </w:rPr>
              <w:t>（二）噪声重点排污单位未按照国家规定安装、使用、维护噪声自动监测设备，或者未与生态环境主管部门的监控设备联网的。</w:t>
            </w:r>
          </w:p>
          <w:p w14:paraId="7A32C317">
            <w:pPr>
              <w:pStyle w:val="4"/>
              <w:ind w:firstLine="420" w:firstLineChars="200"/>
              <w:rPr>
                <w:color w:val="000000" w:themeColor="text1"/>
                <w:sz w:val="21"/>
                <w:szCs w:val="21"/>
              </w:rPr>
            </w:pPr>
            <w:r>
              <w:rPr>
                <w:rFonts w:hint="eastAsia"/>
                <w:color w:val="000000" w:themeColor="text1"/>
                <w:sz w:val="21"/>
                <w:szCs w:val="21"/>
              </w:rPr>
              <w:t>【行政法规】《排污许可管理条例》（2021年1月24日公布，</w:t>
            </w:r>
            <w:r>
              <w:rPr>
                <w:rFonts w:hint="eastAsia"/>
                <w:color w:val="000000" w:themeColor="text1"/>
                <w:sz w:val="21"/>
                <w:szCs w:val="21"/>
                <w:lang w:val="en-US"/>
              </w:rPr>
              <w:t>自</w:t>
            </w:r>
            <w:r>
              <w:rPr>
                <w:rFonts w:hint="eastAsia"/>
                <w:color w:val="000000" w:themeColor="text1"/>
                <w:sz w:val="21"/>
                <w:szCs w:val="21"/>
              </w:rPr>
              <w:t>2021年3月1日起施行）</w:t>
            </w:r>
          </w:p>
          <w:p w14:paraId="505C3810">
            <w:pPr>
              <w:pStyle w:val="4"/>
              <w:ind w:firstLine="420" w:firstLineChars="200"/>
              <w:rPr>
                <w:color w:val="000000" w:themeColor="text1"/>
                <w:sz w:val="21"/>
                <w:szCs w:val="21"/>
              </w:rPr>
            </w:pPr>
            <w:r>
              <w:rPr>
                <w:rFonts w:hint="eastAsia"/>
                <w:color w:val="000000" w:themeColor="text1"/>
                <w:sz w:val="21"/>
                <w:szCs w:val="21"/>
              </w:rPr>
              <w:t>第三十六条 违反本条例规定，排污单位有下列行为之一的，由</w:t>
            </w:r>
            <w:r>
              <w:rPr>
                <w:rFonts w:hint="eastAsia"/>
                <w:b/>
                <w:bCs/>
                <w:color w:val="000000" w:themeColor="text1"/>
                <w:sz w:val="21"/>
                <w:szCs w:val="21"/>
              </w:rPr>
              <w:t>生态环境主管部门</w:t>
            </w:r>
            <w:r>
              <w:rPr>
                <w:rFonts w:hint="eastAsia"/>
                <w:color w:val="000000" w:themeColor="text1"/>
                <w:sz w:val="21"/>
                <w:szCs w:val="21"/>
              </w:rPr>
              <w:t>责令改正，处2万元以上20万元以下的罚款；拒不改正的，责令停产整治：</w:t>
            </w:r>
          </w:p>
          <w:p w14:paraId="4E6F994C">
            <w:pPr>
              <w:pStyle w:val="4"/>
              <w:ind w:firstLine="420" w:firstLineChars="200"/>
              <w:rPr>
                <w:color w:val="000000" w:themeColor="text1"/>
                <w:sz w:val="21"/>
                <w:szCs w:val="21"/>
              </w:rPr>
            </w:pPr>
            <w:r>
              <w:rPr>
                <w:rFonts w:hint="eastAsia"/>
                <w:color w:val="000000" w:themeColor="text1"/>
                <w:sz w:val="21"/>
                <w:szCs w:val="21"/>
              </w:rPr>
              <w:t>（三）损毁或者擅自移动、改变污染物排放自动监测设备；</w:t>
            </w:r>
          </w:p>
          <w:p w14:paraId="77D675E7">
            <w:pPr>
              <w:pStyle w:val="4"/>
              <w:ind w:firstLine="420" w:firstLineChars="200"/>
              <w:rPr>
                <w:color w:val="000000" w:themeColor="text1"/>
                <w:sz w:val="21"/>
                <w:szCs w:val="21"/>
              </w:rPr>
            </w:pPr>
            <w:r>
              <w:rPr>
                <w:rFonts w:hint="eastAsia"/>
                <w:color w:val="000000" w:themeColor="text1"/>
                <w:sz w:val="21"/>
                <w:szCs w:val="21"/>
              </w:rPr>
              <w:t>（四）未按照排污许可证规定安装、使用污染物排放自动监测设备并与生态环境主管部门的监控设备联网，或者未保证污染物排放自动监测设备正常运行；</w:t>
            </w:r>
          </w:p>
          <w:p w14:paraId="0B065843">
            <w:pPr>
              <w:pStyle w:val="4"/>
              <w:ind w:firstLine="408" w:firstLineChars="200"/>
              <w:rPr>
                <w:color w:val="000000" w:themeColor="text1"/>
                <w:sz w:val="21"/>
                <w:szCs w:val="21"/>
                <w:lang w:val="en-US"/>
              </w:rPr>
            </w:pPr>
            <w:r>
              <w:rPr>
                <w:rFonts w:hint="eastAsia"/>
                <w:color w:val="000000" w:themeColor="text1"/>
                <w:spacing w:val="-3"/>
                <w:sz w:val="21"/>
                <w:szCs w:val="21"/>
              </w:rPr>
              <w:t>【地方性法规】《江苏省长江水污染防治条例》</w:t>
            </w:r>
            <w:r>
              <w:rPr>
                <w:rFonts w:hint="eastAsia"/>
                <w:color w:val="000000" w:themeColor="text1"/>
                <w:sz w:val="21"/>
                <w:szCs w:val="21"/>
              </w:rPr>
              <w:t>（2018年3月28日第三次修正，</w:t>
            </w:r>
            <w:r>
              <w:rPr>
                <w:rFonts w:hint="eastAsia"/>
                <w:color w:val="000000" w:themeColor="text1"/>
                <w:sz w:val="21"/>
                <w:szCs w:val="21"/>
                <w:lang w:val="en-US"/>
              </w:rPr>
              <w:t>自2018年5月1日起施行）</w:t>
            </w:r>
          </w:p>
          <w:p w14:paraId="296257B1">
            <w:pPr>
              <w:pStyle w:val="4"/>
              <w:ind w:firstLine="440"/>
              <w:rPr>
                <w:color w:val="000000" w:themeColor="text1"/>
                <w:spacing w:val="-3"/>
                <w:sz w:val="21"/>
                <w:szCs w:val="21"/>
              </w:rPr>
            </w:pPr>
            <w:r>
              <w:rPr>
                <w:rFonts w:hint="eastAsia"/>
                <w:color w:val="000000" w:themeColor="text1"/>
                <w:spacing w:val="-3"/>
                <w:sz w:val="21"/>
                <w:szCs w:val="21"/>
              </w:rPr>
              <w:t>第四十五条违反本条例第十九条或者第三十条第一款规定，重点排污单位或者城市污水集中处理设施的运营单位未安装自动监控装置，未按照规定与环境保护主管部门联网，或者未保证自动监控装置正常运行的，由</w:t>
            </w:r>
            <w:r>
              <w:rPr>
                <w:rFonts w:hint="eastAsia"/>
                <w:b/>
                <w:bCs/>
                <w:color w:val="000000" w:themeColor="text1"/>
                <w:spacing w:val="-3"/>
                <w:sz w:val="21"/>
                <w:szCs w:val="21"/>
              </w:rPr>
              <w:t>环境保护主管部门</w:t>
            </w:r>
            <w:r>
              <w:rPr>
                <w:rFonts w:hint="eastAsia"/>
                <w:color w:val="000000" w:themeColor="text1"/>
                <w:spacing w:val="-3"/>
                <w:sz w:val="21"/>
                <w:szCs w:val="21"/>
              </w:rPr>
              <w:t>责令限期改正，处二万元以上二十万元以下的罚款；逾期不改正的，责令停产整治。</w:t>
            </w:r>
          </w:p>
          <w:p w14:paraId="79EE2D8E">
            <w:pPr>
              <w:pStyle w:val="4"/>
              <w:ind w:firstLine="440"/>
              <w:rPr>
                <w:color w:val="000000" w:themeColor="text1"/>
                <w:spacing w:val="-3"/>
                <w:sz w:val="21"/>
                <w:szCs w:val="21"/>
              </w:rPr>
            </w:pPr>
            <w:r>
              <w:rPr>
                <w:rFonts w:hint="eastAsia"/>
                <w:color w:val="000000" w:themeColor="text1"/>
                <w:spacing w:val="-3"/>
                <w:sz w:val="21"/>
                <w:szCs w:val="21"/>
              </w:rPr>
              <w:t>【地方性法规】《江苏省太湖水污染防治条例》（</w:t>
            </w:r>
            <w:r>
              <w:rPr>
                <w:rFonts w:hint="eastAsia"/>
                <w:color w:val="000000" w:themeColor="text1"/>
                <w:sz w:val="21"/>
                <w:szCs w:val="21"/>
              </w:rPr>
              <w:t>2021年9月29日第四次修正）</w:t>
            </w:r>
          </w:p>
          <w:p w14:paraId="3F2E7A73">
            <w:pPr>
              <w:pStyle w:val="4"/>
              <w:ind w:firstLine="440"/>
              <w:rPr>
                <w:color w:val="000000" w:themeColor="text1"/>
                <w:spacing w:val="-3"/>
                <w:sz w:val="21"/>
                <w:szCs w:val="21"/>
              </w:rPr>
            </w:pPr>
            <w:r>
              <w:rPr>
                <w:rFonts w:hint="eastAsia"/>
                <w:color w:val="000000" w:themeColor="text1"/>
                <w:spacing w:val="-3"/>
                <w:sz w:val="21"/>
                <w:szCs w:val="21"/>
              </w:rPr>
              <w:t>第五十八条违反本条例第二十八条第一款规定，重点排污单位及城镇污水集中处理设施运营单位未按照规定安装水污染物排放自动监测设备，未按照规定与生态环境主管部门的监控设备联网，或者未保证监测设备正常运行的，由</w:t>
            </w:r>
            <w:r>
              <w:rPr>
                <w:rFonts w:hint="eastAsia"/>
                <w:b/>
                <w:bCs/>
                <w:color w:val="000000" w:themeColor="text1"/>
                <w:spacing w:val="-3"/>
                <w:sz w:val="21"/>
                <w:szCs w:val="21"/>
              </w:rPr>
              <w:t>生态环境主管部门</w:t>
            </w:r>
            <w:r>
              <w:rPr>
                <w:rFonts w:hint="eastAsia"/>
                <w:color w:val="000000" w:themeColor="text1"/>
                <w:spacing w:val="-3"/>
                <w:sz w:val="21"/>
                <w:szCs w:val="21"/>
              </w:rPr>
              <w:t>责令限期改正，处二万元以上二十万元以下罚款；逾期不改正的，责令停产整治。</w:t>
            </w:r>
          </w:p>
          <w:p w14:paraId="64E1DF9E">
            <w:pPr>
              <w:pStyle w:val="4"/>
              <w:ind w:firstLine="440"/>
              <w:rPr>
                <w:color w:val="000000" w:themeColor="text1"/>
                <w:sz w:val="21"/>
                <w:szCs w:val="21"/>
              </w:rPr>
            </w:pPr>
            <w:r>
              <w:rPr>
                <w:rFonts w:hint="eastAsia"/>
                <w:color w:val="000000" w:themeColor="text1"/>
                <w:spacing w:val="-3"/>
                <w:sz w:val="21"/>
                <w:szCs w:val="21"/>
              </w:rPr>
              <w:t>【地方性法规】《江苏省大气污染防治条例》</w:t>
            </w:r>
            <w:r>
              <w:rPr>
                <w:rFonts w:hint="eastAsia"/>
                <w:color w:val="000000" w:themeColor="text1"/>
                <w:sz w:val="21"/>
                <w:szCs w:val="21"/>
              </w:rPr>
              <w:t>（2018年11月23日第二次修正）</w:t>
            </w:r>
          </w:p>
          <w:p w14:paraId="1D7028D7">
            <w:pPr>
              <w:pStyle w:val="4"/>
              <w:ind w:firstLine="408" w:firstLineChars="200"/>
              <w:rPr>
                <w:color w:val="000000" w:themeColor="text1"/>
                <w:sz w:val="21"/>
                <w:szCs w:val="21"/>
              </w:rPr>
            </w:pPr>
            <w:r>
              <w:rPr>
                <w:rFonts w:hint="eastAsia"/>
                <w:color w:val="000000" w:themeColor="text1"/>
                <w:spacing w:val="-3"/>
                <w:sz w:val="21"/>
                <w:szCs w:val="21"/>
              </w:rPr>
              <w:t>第八十一条　</w:t>
            </w:r>
            <w:r>
              <w:rPr>
                <w:rFonts w:hint="eastAsia"/>
                <w:color w:val="000000" w:themeColor="text1"/>
                <w:sz w:val="21"/>
                <w:szCs w:val="21"/>
              </w:rPr>
              <w:t>违反本条例第二十三条规定，有下列行为之一的，由</w:t>
            </w:r>
            <w:r>
              <w:rPr>
                <w:rFonts w:hint="eastAsia"/>
                <w:b/>
                <w:bCs/>
                <w:color w:val="000000" w:themeColor="text1"/>
                <w:sz w:val="21"/>
                <w:szCs w:val="21"/>
              </w:rPr>
              <w:t>生态环境行政主管部门</w:t>
            </w:r>
            <w:r>
              <w:rPr>
                <w:rFonts w:hint="eastAsia"/>
                <w:color w:val="000000" w:themeColor="text1"/>
                <w:sz w:val="21"/>
                <w:szCs w:val="21"/>
              </w:rPr>
              <w:t>责令限期改正，处二万元以上二十万元以下罚款；拒不改正的，责令停产整治：</w:t>
            </w:r>
          </w:p>
          <w:p w14:paraId="21952777">
            <w:pPr>
              <w:pStyle w:val="4"/>
              <w:ind w:firstLine="420" w:firstLineChars="200"/>
              <w:rPr>
                <w:color w:val="000000" w:themeColor="text1"/>
                <w:sz w:val="21"/>
                <w:szCs w:val="21"/>
              </w:rPr>
            </w:pPr>
            <w:r>
              <w:rPr>
                <w:rFonts w:hint="eastAsia"/>
                <w:color w:val="000000" w:themeColor="text1"/>
                <w:sz w:val="21"/>
                <w:szCs w:val="21"/>
              </w:rPr>
              <w:t>（一）排放工业废气或者有毒有害大气污染物的排污单位未按照规定监测大气污染物排放情况的；</w:t>
            </w:r>
          </w:p>
          <w:p w14:paraId="523D25F0">
            <w:pPr>
              <w:pStyle w:val="4"/>
              <w:ind w:firstLine="420" w:firstLineChars="200"/>
              <w:rPr>
                <w:color w:val="000000" w:themeColor="text1"/>
                <w:sz w:val="21"/>
                <w:szCs w:val="21"/>
              </w:rPr>
            </w:pPr>
            <w:r>
              <w:rPr>
                <w:rFonts w:hint="eastAsia"/>
                <w:color w:val="000000" w:themeColor="text1"/>
                <w:sz w:val="21"/>
                <w:szCs w:val="21"/>
              </w:rPr>
              <w:t>（二）重点排污单位未按照规定安装大气污染物排放自动监测、监控等设备，或者未按照规定与生态环境行政主管部门的监控设备联网，并保证监测设备正常运行的。</w:t>
            </w:r>
          </w:p>
          <w:p w14:paraId="20FBD05E">
            <w:pPr>
              <w:pStyle w:val="4"/>
              <w:ind w:firstLine="440"/>
              <w:rPr>
                <w:color w:val="000000" w:themeColor="text1"/>
                <w:spacing w:val="-3"/>
                <w:sz w:val="21"/>
                <w:szCs w:val="21"/>
              </w:rPr>
            </w:pPr>
            <w:r>
              <w:rPr>
                <w:rFonts w:hint="eastAsia"/>
                <w:color w:val="000000" w:themeColor="text1"/>
                <w:sz w:val="21"/>
                <w:szCs w:val="21"/>
                <w:shd w:val="clear" w:color="auto" w:fill="FFFFFF"/>
              </w:rPr>
              <w:t>违反本条例第二十三条规定，排污单位未按照要求保存或者公开监测数据等信息的，由生态环境行政主管部门责令限期改正，处二万元以上十万元以下罚款。</w:t>
            </w:r>
          </w:p>
          <w:p w14:paraId="2D563D7F">
            <w:pPr>
              <w:pStyle w:val="4"/>
              <w:ind w:firstLine="420" w:firstLineChars="200"/>
              <w:rPr>
                <w:color w:val="000000" w:themeColor="text1"/>
                <w:sz w:val="21"/>
                <w:szCs w:val="21"/>
              </w:rPr>
            </w:pPr>
            <w:r>
              <w:rPr>
                <w:rFonts w:hint="eastAsia"/>
                <w:color w:val="000000" w:themeColor="text1"/>
                <w:sz w:val="21"/>
                <w:szCs w:val="21"/>
              </w:rPr>
              <w:t>【地方性法规】《江苏省生态环境监测条例》（2020年1月9日</w:t>
            </w:r>
            <w:r>
              <w:rPr>
                <w:rFonts w:hint="eastAsia"/>
                <w:color w:val="000000" w:themeColor="text1"/>
                <w:sz w:val="21"/>
                <w:szCs w:val="21"/>
                <w:lang w:val="en-US"/>
              </w:rPr>
              <w:t>公布</w:t>
            </w:r>
            <w:r>
              <w:rPr>
                <w:rFonts w:hint="eastAsia"/>
                <w:color w:val="000000" w:themeColor="text1"/>
                <w:sz w:val="21"/>
                <w:szCs w:val="21"/>
              </w:rPr>
              <w:t>，自2020年5月1日起施行）</w:t>
            </w:r>
          </w:p>
          <w:p w14:paraId="0D66AA11">
            <w:pPr>
              <w:pStyle w:val="4"/>
              <w:ind w:firstLine="420" w:firstLineChars="200"/>
              <w:rPr>
                <w:color w:val="000000" w:themeColor="text1"/>
                <w:spacing w:val="-3"/>
                <w:sz w:val="21"/>
                <w:szCs w:val="21"/>
                <w:lang w:val="en-US"/>
              </w:rPr>
            </w:pPr>
            <w:r>
              <w:rPr>
                <w:rFonts w:hint="eastAsia"/>
                <w:color w:val="000000" w:themeColor="text1"/>
                <w:sz w:val="21"/>
                <w:szCs w:val="21"/>
              </w:rPr>
              <w:t>第四十一条 违反本条例规定，侵占、损毁、擅自移动生态环境监测设施设备（含污染物排放自动监测设备）及其通信线路或者改变其用途的，由</w:t>
            </w:r>
            <w:r>
              <w:rPr>
                <w:rFonts w:hint="eastAsia"/>
                <w:b/>
                <w:bCs/>
                <w:color w:val="000000" w:themeColor="text1"/>
                <w:sz w:val="21"/>
                <w:szCs w:val="21"/>
              </w:rPr>
              <w:t>生态环境主管部门</w:t>
            </w:r>
            <w:r>
              <w:rPr>
                <w:rFonts w:hint="eastAsia"/>
                <w:color w:val="000000" w:themeColor="text1"/>
                <w:sz w:val="21"/>
                <w:szCs w:val="21"/>
              </w:rPr>
              <w:t>责令改正，处二万元以上二十万元以下罚款；造成损失的，依法承担赔偿责任。</w:t>
            </w:r>
            <w:r>
              <w:rPr>
                <w:rFonts w:hint="eastAsia"/>
                <w:color w:val="000000" w:themeColor="text1"/>
                <w:sz w:val="21"/>
                <w:szCs w:val="21"/>
              </w:rPr>
              <w:cr/>
            </w:r>
            <w:r>
              <w:rPr>
                <w:rFonts w:hint="eastAsia"/>
                <w:color w:val="000000" w:themeColor="text1"/>
                <w:sz w:val="21"/>
                <w:szCs w:val="21"/>
              </w:rPr>
              <w:t>第四十二条 违反本条例规定，擅自移动、损毁、掩盖、涂改生态环境监测设施保护界桩和标识牌的，由</w:t>
            </w:r>
            <w:r>
              <w:rPr>
                <w:rFonts w:hint="eastAsia"/>
                <w:b/>
                <w:bCs/>
                <w:color w:val="000000" w:themeColor="text1"/>
                <w:sz w:val="21"/>
                <w:szCs w:val="21"/>
              </w:rPr>
              <w:t>生态环境主管部门</w:t>
            </w:r>
            <w:r>
              <w:rPr>
                <w:rFonts w:hint="eastAsia"/>
                <w:color w:val="000000" w:themeColor="text1"/>
                <w:sz w:val="21"/>
                <w:szCs w:val="21"/>
              </w:rPr>
              <w:t>责令改正，可以处二百元以上二千元以下罚款；造成损失的，依法承担赔偿责任。</w:t>
            </w:r>
          </w:p>
          <w:p w14:paraId="2A21EF6E">
            <w:pPr>
              <w:pStyle w:val="4"/>
              <w:ind w:firstLine="420" w:firstLineChars="200"/>
              <w:rPr>
                <w:color w:val="000000" w:themeColor="text1"/>
                <w:sz w:val="21"/>
                <w:szCs w:val="21"/>
              </w:rPr>
            </w:pPr>
            <w:r>
              <w:rPr>
                <w:rFonts w:hint="eastAsia"/>
                <w:color w:val="000000" w:themeColor="text1"/>
                <w:sz w:val="21"/>
                <w:szCs w:val="21"/>
              </w:rPr>
              <w:t>【部门规章】《污染源自动监控管理办法》（2005年7月7日通过，自2005年11月1日起施行）</w:t>
            </w:r>
          </w:p>
          <w:p w14:paraId="3195D861">
            <w:pPr>
              <w:pStyle w:val="4"/>
              <w:ind w:firstLine="420" w:firstLineChars="200"/>
              <w:rPr>
                <w:color w:val="000000" w:themeColor="text1"/>
                <w:sz w:val="21"/>
                <w:szCs w:val="21"/>
              </w:rPr>
            </w:pPr>
            <w:r>
              <w:rPr>
                <w:rFonts w:hint="eastAsia"/>
                <w:color w:val="000000" w:themeColor="text1"/>
                <w:sz w:val="21"/>
                <w:szCs w:val="21"/>
              </w:rPr>
              <w:t>第十六条 违反本办法规定，现有排污单位未按规定的期限完成安装自动监控设备及其配套设施的，由</w:t>
            </w:r>
            <w:r>
              <w:rPr>
                <w:rFonts w:hint="eastAsia"/>
                <w:b/>
                <w:bCs/>
                <w:color w:val="000000" w:themeColor="text1"/>
                <w:sz w:val="21"/>
                <w:szCs w:val="21"/>
              </w:rPr>
              <w:t>县级以上环境保护部门</w:t>
            </w:r>
            <w:r>
              <w:rPr>
                <w:rFonts w:hint="eastAsia"/>
                <w:color w:val="000000" w:themeColor="text1"/>
                <w:sz w:val="21"/>
                <w:szCs w:val="21"/>
              </w:rPr>
              <w:t>责令限期改正，并可处1万元以下的罚款。</w:t>
            </w:r>
          </w:p>
          <w:p w14:paraId="49F7521C">
            <w:pPr>
              <w:pStyle w:val="4"/>
              <w:ind w:firstLine="420" w:firstLineChars="200"/>
              <w:rPr>
                <w:color w:val="000000" w:themeColor="text1"/>
                <w:sz w:val="21"/>
                <w:szCs w:val="21"/>
              </w:rPr>
            </w:pPr>
            <w:r>
              <w:rPr>
                <w:rFonts w:hint="eastAsia"/>
                <w:color w:val="000000" w:themeColor="text1"/>
                <w:sz w:val="21"/>
                <w:szCs w:val="21"/>
              </w:rPr>
              <w:t>第十七条 违反本办法规定，新建、改建、扩建和技术改造的项目未安装自动监控设备及其配套设施，或者未经验收或者验收不合格的，主体工程即正式投入生产或者使用的，由</w:t>
            </w:r>
            <w:r>
              <w:rPr>
                <w:rFonts w:hint="eastAsia"/>
                <w:b/>
                <w:bCs/>
                <w:color w:val="000000" w:themeColor="text1"/>
                <w:sz w:val="21"/>
                <w:szCs w:val="21"/>
              </w:rPr>
              <w:t>审批该建设项目环境影响评价文件的环境保护部门</w:t>
            </w:r>
            <w:r>
              <w:rPr>
                <w:rFonts w:hint="eastAsia"/>
                <w:color w:val="000000" w:themeColor="text1"/>
                <w:sz w:val="21"/>
                <w:szCs w:val="21"/>
              </w:rPr>
              <w:t>依据 《建设项目环境保护管理条例》 责令停止主体工程生产或者使用，可以处10万元以下的罚款。</w:t>
            </w:r>
          </w:p>
          <w:p w14:paraId="30A2D9B6">
            <w:pPr>
              <w:pStyle w:val="4"/>
              <w:ind w:firstLine="420" w:firstLineChars="200"/>
              <w:rPr>
                <w:color w:val="000000" w:themeColor="text1"/>
                <w:sz w:val="21"/>
                <w:szCs w:val="21"/>
              </w:rPr>
            </w:pPr>
            <w:r>
              <w:rPr>
                <w:rFonts w:hint="eastAsia"/>
                <w:color w:val="000000" w:themeColor="text1"/>
                <w:sz w:val="21"/>
                <w:szCs w:val="21"/>
              </w:rPr>
              <w:t>第十八条 违反本办法规定，有下列行为之一的，由</w:t>
            </w:r>
            <w:r>
              <w:rPr>
                <w:rFonts w:hint="eastAsia"/>
                <w:b/>
                <w:bCs/>
                <w:color w:val="000000" w:themeColor="text1"/>
                <w:sz w:val="21"/>
                <w:szCs w:val="21"/>
              </w:rPr>
              <w:t>县级以上地方环境保护部门</w:t>
            </w:r>
            <w:r>
              <w:rPr>
                <w:rFonts w:hint="eastAsia"/>
                <w:color w:val="000000" w:themeColor="text1"/>
                <w:sz w:val="21"/>
                <w:szCs w:val="21"/>
              </w:rPr>
              <w:t>按以下规定处理：</w:t>
            </w:r>
          </w:p>
          <w:p w14:paraId="282C32E9">
            <w:pPr>
              <w:pStyle w:val="4"/>
              <w:ind w:firstLine="420" w:firstLineChars="200"/>
              <w:rPr>
                <w:color w:val="000000" w:themeColor="text1"/>
                <w:sz w:val="21"/>
                <w:szCs w:val="21"/>
              </w:rPr>
            </w:pPr>
            <w:r>
              <w:rPr>
                <w:rFonts w:hint="eastAsia"/>
                <w:color w:val="000000" w:themeColor="text1"/>
                <w:sz w:val="21"/>
                <w:szCs w:val="21"/>
              </w:rPr>
              <w:t>（一）故意不正常使用水污染物排放自动监控系统，或者未经环境保护部门批准，擅自拆除、闲置、破坏水污染物排放自动监控系统，排放污染物超过规定标准的；</w:t>
            </w:r>
          </w:p>
          <w:p w14:paraId="1CCCCE37">
            <w:pPr>
              <w:pStyle w:val="4"/>
              <w:ind w:firstLine="420" w:firstLineChars="200"/>
              <w:rPr>
                <w:color w:val="000000" w:themeColor="text1"/>
                <w:sz w:val="21"/>
                <w:szCs w:val="21"/>
              </w:rPr>
            </w:pPr>
            <w:r>
              <w:rPr>
                <w:rFonts w:hint="eastAsia"/>
                <w:color w:val="000000" w:themeColor="text1"/>
                <w:sz w:val="21"/>
                <w:szCs w:val="21"/>
              </w:rPr>
              <w:t>（二）不正常使用大气污染物排放自动监控系统，或者未经环境保护部门批准，擅自拆除、闲置、破坏大气污染物排放自动监控系统的；</w:t>
            </w:r>
          </w:p>
          <w:p w14:paraId="04A6F65C">
            <w:pPr>
              <w:pStyle w:val="4"/>
              <w:ind w:firstLine="420" w:firstLineChars="200"/>
              <w:rPr>
                <w:color w:val="000000" w:themeColor="text1"/>
                <w:sz w:val="21"/>
                <w:szCs w:val="21"/>
              </w:rPr>
            </w:pPr>
            <w:r>
              <w:rPr>
                <w:rFonts w:hint="eastAsia"/>
                <w:color w:val="000000" w:themeColor="text1"/>
                <w:sz w:val="21"/>
                <w:szCs w:val="21"/>
              </w:rPr>
              <w:t>（三）未经环境保护部门批准，擅自拆除、闲置、破坏环境噪声排放自动监控系统，致使环境噪声排放超过规定标准的。</w:t>
            </w:r>
          </w:p>
          <w:p w14:paraId="6591F959">
            <w:pPr>
              <w:pStyle w:val="4"/>
              <w:ind w:firstLine="420" w:firstLineChars="200"/>
              <w:rPr>
                <w:color w:val="000000" w:themeColor="text1"/>
                <w:sz w:val="21"/>
                <w:szCs w:val="21"/>
              </w:rPr>
            </w:pPr>
            <w:r>
              <w:rPr>
                <w:rFonts w:hint="eastAsia"/>
                <w:color w:val="000000" w:themeColor="text1"/>
                <w:sz w:val="21"/>
                <w:szCs w:val="21"/>
              </w:rPr>
              <w:t>有前款第（一）项行为的，依据 《水污染防治法》 第四十八条 和 《水污染防治法实施细则》 第四十一条 的规定，责令恢复正常使用或者限期重新安装使用，并处10万元以下的罚款；有前款第（二）项行为的，依据 《大气污染防治法》 第四十六条 的规定，责令停止违法行为，限期改正，给予警告或者处5万元以下罚款；有前款第（三）项行为的，依据 《环境噪声污染防治法》 第五十条 的规定，责令改正，处3万元以下罚款。</w:t>
            </w:r>
          </w:p>
          <w:p w14:paraId="5E78DD72">
            <w:pPr>
              <w:pStyle w:val="4"/>
              <w:ind w:firstLine="420" w:firstLineChars="200"/>
              <w:rPr>
                <w:color w:val="000000" w:themeColor="text1"/>
                <w:sz w:val="21"/>
                <w:szCs w:val="21"/>
              </w:rPr>
            </w:pPr>
            <w:r>
              <w:rPr>
                <w:rFonts w:hint="eastAsia"/>
                <w:color w:val="000000" w:themeColor="text1"/>
                <w:sz w:val="21"/>
                <w:szCs w:val="21"/>
              </w:rPr>
              <w:t>【部门规章】《污染源自动监控设施现场监督检查办法》（2011年12月30日通过，自2012年4月1日起施行）</w:t>
            </w:r>
          </w:p>
          <w:p w14:paraId="461F30FD">
            <w:pPr>
              <w:pStyle w:val="4"/>
              <w:ind w:firstLine="420" w:firstLineChars="200"/>
              <w:rPr>
                <w:color w:val="000000" w:themeColor="text1"/>
                <w:sz w:val="21"/>
                <w:szCs w:val="21"/>
              </w:rPr>
            </w:pPr>
            <w:r>
              <w:rPr>
                <w:rFonts w:hint="eastAsia"/>
                <w:color w:val="000000" w:themeColor="text1"/>
                <w:sz w:val="21"/>
                <w:szCs w:val="21"/>
              </w:rPr>
              <w:t>第十七条 排污单位或者其他污染源自动监控设施所有权单位，未按照本办法第七条的规定向有管辖权的监督检查机构登记其污染源自动监控设施有关情况，或者登记情况不属实的，依照 《中华人民共和国水污染防治法》 第七十二条 第（一）项或者 《中华人民共和国大气污染防治法》 第四十六条 第（一）项的规定处罚。</w:t>
            </w:r>
          </w:p>
          <w:p w14:paraId="6986B751">
            <w:pPr>
              <w:pStyle w:val="4"/>
              <w:ind w:firstLine="420" w:firstLineChars="200"/>
              <w:rPr>
                <w:color w:val="000000" w:themeColor="text1"/>
                <w:sz w:val="21"/>
                <w:szCs w:val="21"/>
              </w:rPr>
            </w:pPr>
            <w:r>
              <w:rPr>
                <w:rFonts w:hint="eastAsia"/>
                <w:color w:val="000000" w:themeColor="text1"/>
                <w:sz w:val="21"/>
                <w:szCs w:val="21"/>
              </w:rPr>
              <w:t>第十八条 排污单位或者运营单位有下列行为之一的，依照 《中华人民共和国水污染防治法》 第七十条 或者 《中华人民共和国大气污染防治法》 第四十六条 第（二）项的规定处罚：</w:t>
            </w:r>
          </w:p>
          <w:p w14:paraId="5CAEE9B1">
            <w:pPr>
              <w:pStyle w:val="4"/>
              <w:ind w:firstLine="420" w:firstLineChars="200"/>
              <w:rPr>
                <w:color w:val="000000" w:themeColor="text1"/>
                <w:sz w:val="21"/>
                <w:szCs w:val="21"/>
              </w:rPr>
            </w:pPr>
            <w:r>
              <w:rPr>
                <w:rFonts w:hint="eastAsia"/>
                <w:color w:val="000000" w:themeColor="text1"/>
                <w:sz w:val="21"/>
                <w:szCs w:val="21"/>
              </w:rPr>
              <w:t>（一）采取禁止进入、拖延时间等方式阻挠现场监督检查人员进入现场检查污染源自动监控设施的；</w:t>
            </w:r>
          </w:p>
          <w:p w14:paraId="7E54E912">
            <w:pPr>
              <w:pStyle w:val="4"/>
              <w:ind w:firstLine="420" w:firstLineChars="200"/>
              <w:rPr>
                <w:color w:val="000000" w:themeColor="text1"/>
                <w:sz w:val="21"/>
                <w:szCs w:val="21"/>
              </w:rPr>
            </w:pPr>
            <w:r>
              <w:rPr>
                <w:rFonts w:hint="eastAsia"/>
                <w:color w:val="000000" w:themeColor="text1"/>
                <w:sz w:val="21"/>
                <w:szCs w:val="21"/>
              </w:rPr>
              <w:t>（二）不配合进行仪器标定等现场测试的；</w:t>
            </w:r>
          </w:p>
          <w:p w14:paraId="26C23F03">
            <w:pPr>
              <w:pStyle w:val="4"/>
              <w:ind w:firstLine="420" w:firstLineChars="200"/>
              <w:rPr>
                <w:color w:val="000000" w:themeColor="text1"/>
                <w:sz w:val="21"/>
                <w:szCs w:val="21"/>
              </w:rPr>
            </w:pPr>
            <w:r>
              <w:rPr>
                <w:rFonts w:hint="eastAsia"/>
                <w:color w:val="000000" w:themeColor="text1"/>
                <w:sz w:val="21"/>
                <w:szCs w:val="21"/>
              </w:rPr>
              <w:t>（三）不按照要求提供相关技术资料和运行记录的；</w:t>
            </w:r>
          </w:p>
          <w:p w14:paraId="368C6D2A">
            <w:pPr>
              <w:pStyle w:val="4"/>
              <w:ind w:firstLine="420" w:firstLineChars="200"/>
              <w:rPr>
                <w:color w:val="000000" w:themeColor="text1"/>
                <w:sz w:val="21"/>
                <w:szCs w:val="21"/>
              </w:rPr>
            </w:pPr>
            <w:r>
              <w:rPr>
                <w:rFonts w:hint="eastAsia"/>
                <w:color w:val="000000" w:themeColor="text1"/>
                <w:sz w:val="21"/>
                <w:szCs w:val="21"/>
              </w:rPr>
              <w:t>（四）不如实回答现场监督检查人员询问的。</w:t>
            </w:r>
          </w:p>
          <w:p w14:paraId="55A0EDE6">
            <w:pPr>
              <w:pStyle w:val="4"/>
              <w:ind w:firstLine="420" w:firstLineChars="200"/>
              <w:rPr>
                <w:color w:val="000000" w:themeColor="text1"/>
                <w:sz w:val="21"/>
                <w:szCs w:val="21"/>
              </w:rPr>
            </w:pPr>
            <w:r>
              <w:rPr>
                <w:rFonts w:hint="eastAsia"/>
                <w:color w:val="000000" w:themeColor="text1"/>
                <w:sz w:val="21"/>
                <w:szCs w:val="21"/>
              </w:rPr>
              <w:t>第十九条 排污单位或者运营单位擅自拆除、闲置污染源自动监控设施，或者有下列行为之一的，依照 《中华人民共和国水污染防治法》 第七十三条 或者 《中华人民共和国大气污染防治法》 第四十六条 第（三）项的规定处罚：</w:t>
            </w:r>
          </w:p>
          <w:p w14:paraId="2A23C444">
            <w:pPr>
              <w:pStyle w:val="4"/>
              <w:ind w:firstLine="420" w:firstLineChars="200"/>
              <w:rPr>
                <w:color w:val="000000" w:themeColor="text1"/>
                <w:sz w:val="21"/>
                <w:szCs w:val="21"/>
              </w:rPr>
            </w:pPr>
            <w:r>
              <w:rPr>
                <w:rFonts w:hint="eastAsia"/>
                <w:color w:val="000000" w:themeColor="text1"/>
                <w:sz w:val="21"/>
                <w:szCs w:val="21"/>
              </w:rPr>
              <w:t>（一）未经环境保护主管部门同意，部分或者全部停运污染源自动监控设施的；</w:t>
            </w:r>
          </w:p>
          <w:p w14:paraId="2A97F1FA">
            <w:pPr>
              <w:pStyle w:val="4"/>
              <w:ind w:firstLine="420" w:firstLineChars="200"/>
              <w:rPr>
                <w:color w:val="000000" w:themeColor="text1"/>
                <w:sz w:val="21"/>
                <w:szCs w:val="21"/>
              </w:rPr>
            </w:pPr>
            <w:r>
              <w:rPr>
                <w:rFonts w:hint="eastAsia"/>
                <w:color w:val="000000" w:themeColor="text1"/>
                <w:sz w:val="21"/>
                <w:szCs w:val="21"/>
              </w:rPr>
              <w:t>（二）污染源自动监控设施发生故障不能正常运行，不按照规定报告又不及时检修恢复正常运行的；</w:t>
            </w:r>
          </w:p>
          <w:p w14:paraId="0751858F">
            <w:pPr>
              <w:pStyle w:val="4"/>
              <w:ind w:firstLine="420" w:firstLineChars="200"/>
              <w:rPr>
                <w:color w:val="000000" w:themeColor="text1"/>
                <w:sz w:val="21"/>
                <w:szCs w:val="21"/>
              </w:rPr>
            </w:pPr>
            <w:r>
              <w:rPr>
                <w:rFonts w:hint="eastAsia"/>
                <w:color w:val="000000" w:themeColor="text1"/>
                <w:sz w:val="21"/>
                <w:szCs w:val="21"/>
              </w:rPr>
              <w:t>（三）不按照技术规范操作，导致污染源自动监控数据明显失真的；</w:t>
            </w:r>
          </w:p>
          <w:p w14:paraId="09090A0C">
            <w:pPr>
              <w:pStyle w:val="4"/>
              <w:ind w:firstLine="420" w:firstLineChars="200"/>
              <w:rPr>
                <w:color w:val="000000" w:themeColor="text1"/>
                <w:sz w:val="21"/>
                <w:szCs w:val="21"/>
              </w:rPr>
            </w:pPr>
            <w:r>
              <w:rPr>
                <w:rFonts w:hint="eastAsia"/>
                <w:color w:val="000000" w:themeColor="text1"/>
                <w:sz w:val="21"/>
                <w:szCs w:val="21"/>
              </w:rPr>
              <w:t>（四）不按照技术规范操作，导致传输的污染源自动监控数据明显不一致的；</w:t>
            </w:r>
          </w:p>
          <w:p w14:paraId="7B8269BC">
            <w:pPr>
              <w:pStyle w:val="4"/>
              <w:ind w:firstLine="420" w:firstLineChars="200"/>
              <w:rPr>
                <w:color w:val="000000" w:themeColor="text1"/>
                <w:sz w:val="21"/>
                <w:szCs w:val="21"/>
              </w:rPr>
            </w:pPr>
            <w:r>
              <w:rPr>
                <w:rFonts w:hint="eastAsia"/>
                <w:color w:val="000000" w:themeColor="text1"/>
                <w:sz w:val="21"/>
                <w:szCs w:val="21"/>
              </w:rPr>
              <w:t>（五）不按照技术规范操作，导致排污单位生产工况、污染治理设施运行与自动监控数据相关性异常的；</w:t>
            </w:r>
          </w:p>
          <w:p w14:paraId="0490F7F7">
            <w:pPr>
              <w:pStyle w:val="4"/>
              <w:ind w:firstLine="420" w:firstLineChars="200"/>
              <w:rPr>
                <w:color w:val="000000" w:themeColor="text1"/>
                <w:sz w:val="21"/>
                <w:szCs w:val="21"/>
              </w:rPr>
            </w:pPr>
            <w:r>
              <w:rPr>
                <w:rFonts w:hint="eastAsia"/>
                <w:color w:val="000000" w:themeColor="text1"/>
                <w:sz w:val="21"/>
                <w:szCs w:val="21"/>
              </w:rPr>
              <w:t>（六）擅自改动污染源自动监控系统相关参数和数据的；</w:t>
            </w:r>
          </w:p>
          <w:p w14:paraId="2727E8BE">
            <w:pPr>
              <w:pStyle w:val="4"/>
              <w:ind w:firstLine="420" w:firstLineChars="200"/>
              <w:rPr>
                <w:color w:val="000000" w:themeColor="text1"/>
                <w:sz w:val="21"/>
                <w:szCs w:val="21"/>
              </w:rPr>
            </w:pPr>
            <w:r>
              <w:rPr>
                <w:rFonts w:hint="eastAsia"/>
                <w:color w:val="000000" w:themeColor="text1"/>
                <w:sz w:val="21"/>
                <w:szCs w:val="21"/>
              </w:rPr>
              <w:t>（七）污染源自动监控数据未通过有效性审核或者有效性审核失效的；</w:t>
            </w:r>
          </w:p>
          <w:p w14:paraId="2C00E520">
            <w:pPr>
              <w:pStyle w:val="4"/>
              <w:ind w:firstLine="420" w:firstLineChars="200"/>
              <w:rPr>
                <w:color w:val="000000" w:themeColor="text1"/>
                <w:sz w:val="21"/>
                <w:szCs w:val="21"/>
              </w:rPr>
            </w:pPr>
            <w:r>
              <w:rPr>
                <w:rFonts w:hint="eastAsia"/>
                <w:color w:val="000000" w:themeColor="text1"/>
                <w:sz w:val="21"/>
                <w:szCs w:val="21"/>
              </w:rPr>
              <w:t>（八）其他人为原因造成的污染源自动监控设施不正常运行的情况。</w:t>
            </w:r>
          </w:p>
          <w:p w14:paraId="38AAE52A">
            <w:pPr>
              <w:pStyle w:val="4"/>
              <w:ind w:firstLine="420" w:firstLineChars="200"/>
              <w:rPr>
                <w:color w:val="000000" w:themeColor="text1"/>
                <w:sz w:val="21"/>
                <w:szCs w:val="21"/>
              </w:rPr>
            </w:pPr>
            <w:r>
              <w:rPr>
                <w:rFonts w:hint="eastAsia"/>
                <w:color w:val="000000" w:themeColor="text1"/>
                <w:sz w:val="21"/>
                <w:szCs w:val="21"/>
              </w:rPr>
              <w:t>第二十条 排污单位或者运营单位有下列行为之一的，依照 《中华人民共和国水污染防治法》 第七十条 或者 《中华人民共和国大气污染防治法》 第四十六条 第（二）项的规定处罚：</w:t>
            </w:r>
          </w:p>
          <w:p w14:paraId="1F87CE03">
            <w:pPr>
              <w:pStyle w:val="4"/>
              <w:ind w:firstLine="420" w:firstLineChars="200"/>
              <w:rPr>
                <w:color w:val="000000" w:themeColor="text1"/>
                <w:sz w:val="21"/>
                <w:szCs w:val="21"/>
              </w:rPr>
            </w:pPr>
            <w:r>
              <w:rPr>
                <w:rFonts w:hint="eastAsia"/>
                <w:color w:val="000000" w:themeColor="text1"/>
                <w:sz w:val="21"/>
                <w:szCs w:val="21"/>
              </w:rPr>
              <w:t>（一）将部分或者全部污染物不经规范的排放口排放，规避污染源自动监控设施监控的；</w:t>
            </w:r>
          </w:p>
          <w:p w14:paraId="0A69CFCE">
            <w:pPr>
              <w:pStyle w:val="4"/>
              <w:ind w:firstLine="420" w:firstLineChars="200"/>
              <w:rPr>
                <w:color w:val="000000" w:themeColor="text1"/>
                <w:sz w:val="21"/>
                <w:szCs w:val="21"/>
              </w:rPr>
            </w:pPr>
            <w:r>
              <w:rPr>
                <w:rFonts w:hint="eastAsia"/>
                <w:color w:val="000000" w:themeColor="text1"/>
                <w:sz w:val="21"/>
                <w:szCs w:val="21"/>
              </w:rPr>
              <w:t>（二）违反技术规范，通过稀释、吸附、吸收、过滤等方式处理监控样品的；</w:t>
            </w:r>
          </w:p>
          <w:p w14:paraId="663D6489">
            <w:pPr>
              <w:pStyle w:val="4"/>
              <w:ind w:firstLine="420" w:firstLineChars="200"/>
              <w:rPr>
                <w:color w:val="000000" w:themeColor="text1"/>
                <w:sz w:val="21"/>
                <w:szCs w:val="21"/>
              </w:rPr>
            </w:pPr>
            <w:r>
              <w:rPr>
                <w:rFonts w:hint="eastAsia"/>
                <w:color w:val="000000" w:themeColor="text1"/>
                <w:sz w:val="21"/>
                <w:szCs w:val="21"/>
              </w:rPr>
              <w:t>（三）不按照技术规范的要求，对仪器、试剂进行变动操作的；</w:t>
            </w:r>
          </w:p>
          <w:p w14:paraId="7478EBFA">
            <w:pPr>
              <w:pStyle w:val="4"/>
              <w:ind w:firstLine="420" w:firstLineChars="200"/>
              <w:rPr>
                <w:color w:val="000000" w:themeColor="text1"/>
                <w:sz w:val="21"/>
                <w:szCs w:val="21"/>
              </w:rPr>
            </w:pPr>
            <w:r>
              <w:rPr>
                <w:rFonts w:hint="eastAsia"/>
                <w:color w:val="000000" w:themeColor="text1"/>
                <w:sz w:val="21"/>
                <w:szCs w:val="21"/>
              </w:rPr>
              <w:t>（四）违反技术规范的要求，对污染源自动监控系统功能进行删除、修改、增加、干扰，造成污染源自动监控系统不能正常运行，或者对污染源自动监控系统中存储、处理或者传输的数据和应用程序进行删除、修改、增加的操作的；</w:t>
            </w:r>
          </w:p>
          <w:p w14:paraId="2A80D44C">
            <w:pPr>
              <w:pStyle w:val="4"/>
              <w:ind w:firstLine="420" w:firstLineChars="200"/>
              <w:rPr>
                <w:color w:val="000000" w:themeColor="text1"/>
                <w:spacing w:val="-3"/>
                <w:sz w:val="21"/>
                <w:szCs w:val="21"/>
              </w:rPr>
            </w:pPr>
            <w:r>
              <w:rPr>
                <w:rFonts w:hint="eastAsia"/>
                <w:color w:val="000000" w:themeColor="text1"/>
                <w:sz w:val="21"/>
                <w:szCs w:val="21"/>
              </w:rPr>
              <w:t>（五）其他欺骗现场监督检查人员，掩盖真实排污状况行为。</w:t>
            </w:r>
          </w:p>
        </w:tc>
        <w:tc>
          <w:tcPr>
            <w:tcW w:w="1446" w:type="dxa"/>
            <w:tcBorders>
              <w:top w:val="single" w:color="000000" w:sz="4" w:space="0"/>
              <w:left w:val="single" w:color="000000" w:sz="4" w:space="0"/>
              <w:bottom w:val="single" w:color="000000" w:sz="4" w:space="0"/>
              <w:right w:val="single" w:color="auto" w:sz="4" w:space="0"/>
            </w:tcBorders>
            <w:noWrap/>
          </w:tcPr>
          <w:p w14:paraId="7A7306EB">
            <w:pPr>
              <w:jc w:val="center"/>
              <w:rPr>
                <w:color w:val="000000" w:themeColor="text1"/>
                <w:sz w:val="21"/>
                <w:szCs w:val="21"/>
                <w:lang w:val="en-US"/>
              </w:rPr>
            </w:pPr>
            <w:r>
              <w:rPr>
                <w:rFonts w:hint="eastAsia"/>
                <w:color w:val="000000" w:themeColor="text1"/>
                <w:sz w:val="21"/>
                <w:szCs w:val="21"/>
                <w:lang w:val="en-US"/>
              </w:rPr>
              <w:t>设区市</w:t>
            </w:r>
          </w:p>
        </w:tc>
        <w:tc>
          <w:tcPr>
            <w:tcW w:w="1146" w:type="dxa"/>
            <w:tcBorders>
              <w:top w:val="single" w:color="000000" w:sz="4" w:space="0"/>
              <w:left w:val="single" w:color="auto" w:sz="4" w:space="0"/>
              <w:bottom w:val="single" w:color="000000" w:sz="4" w:space="0"/>
            </w:tcBorders>
            <w:noWrap/>
          </w:tcPr>
          <w:p w14:paraId="7434726D">
            <w:pPr>
              <w:jc w:val="both"/>
              <w:rPr>
                <w:color w:val="000000" w:themeColor="text1"/>
                <w:sz w:val="21"/>
                <w:szCs w:val="21"/>
                <w:lang w:val="en-US"/>
              </w:rPr>
            </w:pPr>
          </w:p>
        </w:tc>
      </w:tr>
      <w:tr w14:paraId="129BF9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noWrap/>
          </w:tcPr>
          <w:p w14:paraId="505A1D8F">
            <w:pPr>
              <w:pStyle w:val="14"/>
              <w:ind w:left="12"/>
              <w:jc w:val="center"/>
              <w:rPr>
                <w:color w:val="000000" w:themeColor="text1"/>
                <w:w w:val="99"/>
                <w:sz w:val="21"/>
                <w:szCs w:val="21"/>
                <w:lang w:val="en-US"/>
              </w:rPr>
            </w:pPr>
            <w:r>
              <w:rPr>
                <w:rFonts w:hint="eastAsia"/>
                <w:color w:val="000000" w:themeColor="text1"/>
                <w:w w:val="99"/>
                <w:sz w:val="21"/>
                <w:szCs w:val="21"/>
                <w:lang w:val="en-US"/>
              </w:rPr>
              <w:t>1.15</w:t>
            </w:r>
          </w:p>
        </w:tc>
        <w:tc>
          <w:tcPr>
            <w:tcW w:w="1744" w:type="dxa"/>
            <w:tcBorders>
              <w:top w:val="single" w:color="000000" w:sz="4" w:space="0"/>
              <w:left w:val="single" w:color="000000" w:sz="4" w:space="0"/>
              <w:bottom w:val="single" w:color="000000" w:sz="4" w:space="0"/>
              <w:right w:val="single" w:color="000000" w:sz="4" w:space="0"/>
            </w:tcBorders>
            <w:noWrap/>
          </w:tcPr>
          <w:p w14:paraId="21F3E343">
            <w:pPr>
              <w:pStyle w:val="3"/>
              <w:spacing w:line="240" w:lineRule="auto"/>
              <w:rPr>
                <w:rFonts w:ascii="宋体" w:hAnsi="宋体" w:eastAsia="宋体"/>
                <w:color w:val="000000" w:themeColor="text1"/>
                <w:sz w:val="21"/>
                <w:szCs w:val="21"/>
                <w:lang w:val="en-US"/>
              </w:rPr>
            </w:pPr>
            <w:bookmarkStart w:id="12" w:name="_Toc650326085"/>
            <w:r>
              <w:rPr>
                <w:rFonts w:hint="eastAsia" w:ascii="宋体" w:hAnsi="宋体" w:eastAsia="宋体"/>
                <w:color w:val="000000" w:themeColor="text1"/>
                <w:sz w:val="21"/>
                <w:szCs w:val="21"/>
                <w:lang w:val="en-US"/>
              </w:rPr>
              <w:t>对侵占、损毁、擅自移动生态环境监测设施设备及其通信线路或者改变其用途的行政处罚</w:t>
            </w:r>
            <w:bookmarkEnd w:id="12"/>
          </w:p>
        </w:tc>
        <w:tc>
          <w:tcPr>
            <w:tcW w:w="898" w:type="dxa"/>
            <w:tcBorders>
              <w:top w:val="single" w:color="000000" w:sz="4" w:space="0"/>
              <w:left w:val="single" w:color="000000" w:sz="4" w:space="0"/>
              <w:bottom w:val="single" w:color="000000" w:sz="4" w:space="0"/>
              <w:right w:val="single" w:color="000000" w:sz="4" w:space="0"/>
            </w:tcBorders>
            <w:noWrap/>
          </w:tcPr>
          <w:p w14:paraId="2983A238">
            <w:pPr>
              <w:pStyle w:val="14"/>
              <w:jc w:val="both"/>
              <w:rPr>
                <w:color w:val="000000" w:themeColor="text1"/>
                <w:spacing w:val="-3"/>
                <w:sz w:val="21"/>
                <w:szCs w:val="21"/>
              </w:rPr>
            </w:pPr>
            <w:r>
              <w:rPr>
                <w:rFonts w:hint="eastAsia"/>
                <w:color w:val="000000" w:themeColor="text1"/>
                <w:sz w:val="21"/>
                <w:szCs w:val="21"/>
                <w:lang w:val="en-US"/>
              </w:rPr>
              <w:t>行政处罚</w:t>
            </w:r>
          </w:p>
        </w:tc>
        <w:tc>
          <w:tcPr>
            <w:tcW w:w="8135" w:type="dxa"/>
            <w:tcBorders>
              <w:top w:val="single" w:color="000000" w:sz="4" w:space="0"/>
              <w:left w:val="single" w:color="000000" w:sz="4" w:space="0"/>
              <w:bottom w:val="single" w:color="000000" w:sz="4" w:space="0"/>
              <w:right w:val="single" w:color="000000" w:sz="4" w:space="0"/>
            </w:tcBorders>
            <w:noWrap/>
          </w:tcPr>
          <w:p w14:paraId="30EEE8AA">
            <w:pPr>
              <w:ind w:firstLine="420" w:firstLineChars="200"/>
              <w:rPr>
                <w:color w:val="000000" w:themeColor="text1"/>
                <w:sz w:val="21"/>
                <w:szCs w:val="21"/>
              </w:rPr>
            </w:pPr>
            <w:r>
              <w:rPr>
                <w:rFonts w:hint="eastAsia"/>
                <w:color w:val="000000" w:themeColor="text1"/>
                <w:sz w:val="21"/>
                <w:szCs w:val="21"/>
                <w:lang w:val="en-US"/>
              </w:rPr>
              <w:t>【法律】</w:t>
            </w:r>
            <w:r>
              <w:rPr>
                <w:rFonts w:hint="eastAsia"/>
                <w:color w:val="000000" w:themeColor="text1"/>
                <w:sz w:val="21"/>
                <w:szCs w:val="21"/>
              </w:rPr>
              <w:t>《中华人民共和国环境保护法》</w:t>
            </w:r>
            <w:r>
              <w:rPr>
                <w:rStyle w:val="13"/>
                <w:rFonts w:hint="eastAsia"/>
                <w:color w:val="000000" w:themeColor="text1"/>
              </w:rPr>
              <w:t>（</w:t>
            </w:r>
            <w:r>
              <w:rPr>
                <w:rFonts w:hint="eastAsia"/>
                <w:color w:val="000000" w:themeColor="text1"/>
                <w:sz w:val="21"/>
                <w:szCs w:val="21"/>
              </w:rPr>
              <w:t>2014年4月24日修订）</w:t>
            </w:r>
          </w:p>
          <w:p w14:paraId="59C02357">
            <w:pPr>
              <w:pStyle w:val="14"/>
              <w:tabs>
                <w:tab w:val="left" w:pos="260"/>
              </w:tabs>
              <w:ind w:firstLine="420" w:firstLineChars="200"/>
              <w:rPr>
                <w:color w:val="000000" w:themeColor="text1"/>
                <w:sz w:val="21"/>
                <w:szCs w:val="21"/>
              </w:rPr>
            </w:pPr>
            <w:r>
              <w:rPr>
                <w:rFonts w:hint="eastAsia"/>
                <w:color w:val="000000" w:themeColor="text1"/>
                <w:sz w:val="21"/>
                <w:szCs w:val="21"/>
              </w:rPr>
              <w:t>第六十三条 企业事业单位和其他生产经营者有下列行为之一，尚不构成犯罪的，除依照有关法律法规规定予以处罚外，由</w:t>
            </w:r>
            <w:r>
              <w:rPr>
                <w:rFonts w:hint="eastAsia"/>
                <w:b/>
                <w:bCs/>
                <w:color w:val="000000" w:themeColor="text1"/>
                <w:sz w:val="21"/>
                <w:szCs w:val="21"/>
              </w:rPr>
              <w:t>县级以上人民政府环境保护主管部门</w:t>
            </w:r>
            <w:r>
              <w:rPr>
                <w:rFonts w:hint="eastAsia"/>
                <w:color w:val="000000" w:themeColor="text1"/>
                <w:sz w:val="21"/>
                <w:szCs w:val="21"/>
              </w:rPr>
              <w:t>或者其他有关部门将案件移送公安机关，对其直接负责的主管人员和其他直接责任人员，处十日以上十五日以下拘留；情节较轻的，处五日以上十日以下拘留：（三）通过暗管、渗井、渗坑、灌注或者篡改、伪造监测数据，或者不正常运行防治污染设施等逃避监管的方式违法排放污染物的。</w:t>
            </w:r>
          </w:p>
          <w:p w14:paraId="71412F35">
            <w:pPr>
              <w:ind w:firstLine="420" w:firstLineChars="200"/>
              <w:rPr>
                <w:color w:val="000000" w:themeColor="text1"/>
                <w:sz w:val="21"/>
                <w:szCs w:val="21"/>
              </w:rPr>
            </w:pPr>
            <w:r>
              <w:rPr>
                <w:rFonts w:hint="eastAsia"/>
                <w:color w:val="000000" w:themeColor="text1"/>
                <w:sz w:val="21"/>
                <w:szCs w:val="21"/>
                <w:lang w:val="en-US"/>
              </w:rPr>
              <w:t>【法律】《中华人民共和国大气污染防治法》（2018年10月26日第二次修正）</w:t>
            </w:r>
          </w:p>
          <w:p w14:paraId="15C005A5">
            <w:pPr>
              <w:ind w:firstLine="420" w:firstLineChars="200"/>
              <w:rPr>
                <w:rFonts w:hint="eastAsia"/>
                <w:color w:val="000000" w:themeColor="text1"/>
                <w:sz w:val="21"/>
                <w:szCs w:val="21"/>
                <w:lang w:val="en-US"/>
              </w:rPr>
            </w:pPr>
            <w:r>
              <w:rPr>
                <w:rFonts w:hint="eastAsia"/>
                <w:color w:val="000000" w:themeColor="text1"/>
                <w:sz w:val="21"/>
                <w:szCs w:val="21"/>
                <w:lang w:val="en-US"/>
              </w:rPr>
              <w:t>第一百条 违反本法规定，有下列行为之一的，由</w:t>
            </w:r>
            <w:r>
              <w:rPr>
                <w:rFonts w:hint="eastAsia"/>
                <w:b/>
                <w:color w:val="000000" w:themeColor="text1"/>
                <w:sz w:val="21"/>
                <w:szCs w:val="21"/>
                <w:lang w:val="en-US"/>
              </w:rPr>
              <w:t>县级以上人民政府生态环境主管部门</w:t>
            </w:r>
            <w:r>
              <w:rPr>
                <w:rFonts w:hint="eastAsia"/>
                <w:color w:val="000000" w:themeColor="text1"/>
                <w:sz w:val="21"/>
                <w:szCs w:val="21"/>
                <w:lang w:val="en-US"/>
              </w:rPr>
              <w:t>责令改正，处二万元以上二十万元以下的罚款；拒不改正的，责令停产整治：（一）侵占、损毁或者擅自移动、改变大气环境质量监测设施或者大气污染物排放自动监测设备的。</w:t>
            </w:r>
          </w:p>
          <w:p w14:paraId="6809C4F3">
            <w:pPr>
              <w:ind w:firstLine="420" w:firstLineChars="200"/>
              <w:rPr>
                <w:rFonts w:hint="eastAsia"/>
                <w:color w:val="000000" w:themeColor="text1"/>
                <w:sz w:val="21"/>
                <w:szCs w:val="21"/>
                <w:highlight w:val="none"/>
                <w:lang w:val="en-US"/>
              </w:rPr>
            </w:pPr>
            <w:r>
              <w:rPr>
                <w:rFonts w:hint="eastAsia"/>
                <w:color w:val="000000" w:themeColor="text1"/>
                <w:sz w:val="21"/>
                <w:szCs w:val="21"/>
                <w:highlight w:val="none"/>
                <w:lang w:val="en-US"/>
              </w:rPr>
              <w:t>【行政法规】《排污许可管理条例》（2020年12月9日国务院第117次常务会议通过，自2021年3月1日起施行）</w:t>
            </w:r>
          </w:p>
          <w:p w14:paraId="7D1E235D">
            <w:pPr>
              <w:ind w:firstLine="420" w:firstLineChars="200"/>
              <w:rPr>
                <w:rFonts w:hint="eastAsia" w:eastAsia="宋体"/>
                <w:color w:val="000000" w:themeColor="text1"/>
                <w:sz w:val="21"/>
                <w:szCs w:val="21"/>
                <w:highlight w:val="none"/>
                <w:lang w:val="en-US" w:eastAsia="zh-CN"/>
              </w:rPr>
            </w:pPr>
            <w:r>
              <w:rPr>
                <w:rFonts w:hint="eastAsia"/>
                <w:color w:val="000000" w:themeColor="text1"/>
                <w:sz w:val="21"/>
                <w:szCs w:val="21"/>
                <w:highlight w:val="none"/>
                <w:lang w:val="en-US"/>
              </w:rPr>
              <w:t>第三十六条　违反本条例规定，排污单位有下列行为之一的，由</w:t>
            </w:r>
            <w:r>
              <w:rPr>
                <w:rFonts w:hint="eastAsia"/>
                <w:b/>
                <w:bCs/>
                <w:color w:val="000000" w:themeColor="text1"/>
                <w:sz w:val="21"/>
                <w:szCs w:val="21"/>
                <w:highlight w:val="none"/>
                <w:lang w:val="en-US"/>
              </w:rPr>
              <w:t>生态环境主管部门</w:t>
            </w:r>
            <w:r>
              <w:rPr>
                <w:rFonts w:hint="eastAsia"/>
                <w:color w:val="000000" w:themeColor="text1"/>
                <w:sz w:val="21"/>
                <w:szCs w:val="21"/>
                <w:highlight w:val="none"/>
                <w:lang w:val="en-US"/>
              </w:rPr>
              <w:t>责令改正，处2万元以上20万元以下的罚款；拒不改正的，责令停产整治：（一）污染物排放口位置或者数量不符合排污许可证规定；（二）污染物排放方式或者排放去向不符合排污许可证规定；（三）损毁或者擅自移动、改变污染物排放自动监测设备；（四）未按照排污许可证规定安装、使用污染物排放自动监测设备并与生态环境主管部门的监控设备联网，或者未保证污染物排放自动监测设备正常运行；（五）未按照排污许可证规定制定自行监测方案并开展自行监测；（六）未按照排污许可证规定保存原始监测记录；（七）未按照排污许可证规定公开或者不如实公开污染物排放信息；（八）发现污染物排放自动监测设备传输数据异常或者污染物排放超过污染物排放标准等异常情况不报告；（九）违反法律法规规定的其他控制污染物排放要求的行为。</w:t>
            </w:r>
          </w:p>
          <w:p w14:paraId="4D81C6A8">
            <w:pPr>
              <w:pStyle w:val="14"/>
              <w:ind w:right="18" w:firstLine="408" w:firstLineChars="200"/>
              <w:rPr>
                <w:color w:val="000000" w:themeColor="text1"/>
                <w:spacing w:val="-3"/>
                <w:sz w:val="21"/>
                <w:szCs w:val="21"/>
              </w:rPr>
            </w:pPr>
            <w:r>
              <w:rPr>
                <w:rFonts w:hint="eastAsia"/>
                <w:color w:val="000000" w:themeColor="text1"/>
                <w:spacing w:val="-3"/>
                <w:sz w:val="21"/>
                <w:szCs w:val="21"/>
              </w:rPr>
              <w:t>【地方性法规】《江苏省生态环境监测条例》（2020年1月9日</w:t>
            </w:r>
            <w:r>
              <w:rPr>
                <w:rFonts w:hint="eastAsia"/>
                <w:color w:val="000000" w:themeColor="text1"/>
                <w:spacing w:val="-3"/>
                <w:sz w:val="21"/>
                <w:szCs w:val="21"/>
                <w:lang w:val="en-US"/>
              </w:rPr>
              <w:t>公布</w:t>
            </w:r>
            <w:r>
              <w:rPr>
                <w:rFonts w:hint="eastAsia"/>
                <w:color w:val="000000" w:themeColor="text1"/>
                <w:spacing w:val="-3"/>
                <w:sz w:val="21"/>
                <w:szCs w:val="21"/>
              </w:rPr>
              <w:t>，自2020年5月1日起施行）</w:t>
            </w:r>
          </w:p>
          <w:p w14:paraId="20AE06AE">
            <w:pPr>
              <w:pStyle w:val="14"/>
              <w:ind w:right="18" w:firstLine="408" w:firstLineChars="200"/>
              <w:rPr>
                <w:color w:val="000000" w:themeColor="text1"/>
                <w:spacing w:val="-3"/>
                <w:sz w:val="21"/>
                <w:szCs w:val="21"/>
              </w:rPr>
            </w:pPr>
            <w:r>
              <w:rPr>
                <w:rFonts w:hint="eastAsia"/>
                <w:color w:val="000000" w:themeColor="text1"/>
                <w:spacing w:val="-3"/>
                <w:sz w:val="21"/>
                <w:szCs w:val="21"/>
              </w:rPr>
              <w:t>第四十一条 违反本条例规定，侵占、损毁、擅自移动生态环境监测设施设备（含污染物排放自动监测设备）及其通信线路或者改变其用途的，由</w:t>
            </w:r>
            <w:r>
              <w:rPr>
                <w:rFonts w:hint="eastAsia"/>
                <w:b/>
                <w:bCs/>
                <w:color w:val="000000" w:themeColor="text1"/>
                <w:spacing w:val="-3"/>
                <w:sz w:val="21"/>
                <w:szCs w:val="21"/>
              </w:rPr>
              <w:t>生态环境主管部门</w:t>
            </w:r>
            <w:r>
              <w:rPr>
                <w:rFonts w:hint="eastAsia"/>
                <w:color w:val="000000" w:themeColor="text1"/>
                <w:spacing w:val="-3"/>
                <w:sz w:val="21"/>
                <w:szCs w:val="21"/>
              </w:rPr>
              <w:t>责令改正，处二万元以上二十万元以下罚款；造成损失的，依法承担赔偿责任。</w:t>
            </w:r>
          </w:p>
        </w:tc>
        <w:tc>
          <w:tcPr>
            <w:tcW w:w="1446" w:type="dxa"/>
            <w:tcBorders>
              <w:top w:val="single" w:color="000000" w:sz="4" w:space="0"/>
              <w:left w:val="single" w:color="000000" w:sz="4" w:space="0"/>
              <w:bottom w:val="single" w:color="000000" w:sz="4" w:space="0"/>
              <w:right w:val="single" w:color="auto" w:sz="4" w:space="0"/>
            </w:tcBorders>
            <w:noWrap/>
          </w:tcPr>
          <w:p w14:paraId="4D94CB21">
            <w:pPr>
              <w:jc w:val="center"/>
              <w:rPr>
                <w:color w:val="000000" w:themeColor="text1"/>
                <w:sz w:val="21"/>
                <w:szCs w:val="21"/>
                <w:lang w:val="en-US"/>
              </w:rPr>
            </w:pPr>
            <w:r>
              <w:rPr>
                <w:rFonts w:hint="eastAsia"/>
                <w:color w:val="000000" w:themeColor="text1"/>
                <w:sz w:val="21"/>
                <w:szCs w:val="21"/>
                <w:lang w:val="en-US"/>
              </w:rPr>
              <w:t>设区市</w:t>
            </w:r>
          </w:p>
        </w:tc>
        <w:tc>
          <w:tcPr>
            <w:tcW w:w="1146" w:type="dxa"/>
            <w:tcBorders>
              <w:top w:val="single" w:color="000000" w:sz="4" w:space="0"/>
              <w:left w:val="single" w:color="auto" w:sz="4" w:space="0"/>
              <w:bottom w:val="single" w:color="000000" w:sz="4" w:space="0"/>
            </w:tcBorders>
            <w:noWrap/>
          </w:tcPr>
          <w:p w14:paraId="75B0691F">
            <w:pPr>
              <w:jc w:val="both"/>
              <w:rPr>
                <w:color w:val="000000" w:themeColor="text1"/>
                <w:sz w:val="21"/>
                <w:szCs w:val="21"/>
                <w:lang w:val="en-US"/>
              </w:rPr>
            </w:pPr>
          </w:p>
        </w:tc>
      </w:tr>
      <w:tr w14:paraId="2B66E7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noWrap/>
          </w:tcPr>
          <w:p w14:paraId="2CE21F21">
            <w:pPr>
              <w:pStyle w:val="14"/>
              <w:ind w:left="12"/>
              <w:jc w:val="center"/>
              <w:rPr>
                <w:color w:val="000000" w:themeColor="text1"/>
                <w:w w:val="99"/>
                <w:sz w:val="21"/>
                <w:szCs w:val="21"/>
                <w:lang w:val="en-US"/>
              </w:rPr>
            </w:pPr>
            <w:r>
              <w:rPr>
                <w:rFonts w:hint="eastAsia"/>
                <w:color w:val="000000" w:themeColor="text1"/>
                <w:w w:val="99"/>
                <w:sz w:val="21"/>
                <w:szCs w:val="21"/>
                <w:lang w:val="en-US"/>
              </w:rPr>
              <w:t>1.16</w:t>
            </w:r>
          </w:p>
        </w:tc>
        <w:tc>
          <w:tcPr>
            <w:tcW w:w="1744" w:type="dxa"/>
            <w:tcBorders>
              <w:top w:val="single" w:color="000000" w:sz="4" w:space="0"/>
              <w:left w:val="single" w:color="000000" w:sz="4" w:space="0"/>
              <w:bottom w:val="single" w:color="000000" w:sz="4" w:space="0"/>
              <w:right w:val="single" w:color="000000" w:sz="4" w:space="0"/>
            </w:tcBorders>
            <w:noWrap/>
          </w:tcPr>
          <w:p w14:paraId="18A67108">
            <w:pPr>
              <w:pStyle w:val="3"/>
              <w:spacing w:line="240" w:lineRule="auto"/>
              <w:rPr>
                <w:rFonts w:ascii="宋体" w:hAnsi="宋体" w:eastAsia="宋体"/>
                <w:color w:val="000000" w:themeColor="text1"/>
                <w:sz w:val="21"/>
                <w:szCs w:val="21"/>
                <w:lang w:val="en-US"/>
              </w:rPr>
            </w:pPr>
            <w:bookmarkStart w:id="13" w:name="_Toc1486231012"/>
            <w:r>
              <w:rPr>
                <w:rFonts w:hint="eastAsia" w:ascii="宋体" w:hAnsi="宋体" w:eastAsia="宋体"/>
                <w:color w:val="000000" w:themeColor="text1"/>
                <w:sz w:val="21"/>
                <w:szCs w:val="21"/>
                <w:lang w:val="en-US"/>
              </w:rPr>
              <w:t>对擅自移动、损毁、掩盖、涂改生态环境监测设施保护界桩和标识牌的行政处罚</w:t>
            </w:r>
            <w:bookmarkEnd w:id="13"/>
          </w:p>
        </w:tc>
        <w:tc>
          <w:tcPr>
            <w:tcW w:w="898" w:type="dxa"/>
            <w:tcBorders>
              <w:top w:val="single" w:color="000000" w:sz="4" w:space="0"/>
              <w:left w:val="single" w:color="000000" w:sz="4" w:space="0"/>
              <w:bottom w:val="single" w:color="000000" w:sz="4" w:space="0"/>
              <w:right w:val="single" w:color="000000" w:sz="4" w:space="0"/>
            </w:tcBorders>
            <w:noWrap/>
          </w:tcPr>
          <w:p w14:paraId="783BA0B7">
            <w:pPr>
              <w:pStyle w:val="14"/>
              <w:jc w:val="center"/>
              <w:rPr>
                <w:color w:val="000000" w:themeColor="text1"/>
                <w:spacing w:val="-3"/>
                <w:sz w:val="21"/>
                <w:szCs w:val="21"/>
              </w:rPr>
            </w:pPr>
            <w:r>
              <w:rPr>
                <w:rFonts w:hint="eastAsia"/>
                <w:color w:val="000000" w:themeColor="text1"/>
                <w:sz w:val="21"/>
                <w:szCs w:val="21"/>
                <w:lang w:val="en-US"/>
              </w:rPr>
              <w:t>行政处罚</w:t>
            </w:r>
          </w:p>
        </w:tc>
        <w:tc>
          <w:tcPr>
            <w:tcW w:w="8135" w:type="dxa"/>
            <w:tcBorders>
              <w:top w:val="single" w:color="000000" w:sz="4" w:space="0"/>
              <w:left w:val="single" w:color="000000" w:sz="4" w:space="0"/>
              <w:bottom w:val="single" w:color="000000" w:sz="4" w:space="0"/>
              <w:right w:val="single" w:color="000000" w:sz="4" w:space="0"/>
            </w:tcBorders>
            <w:noWrap/>
          </w:tcPr>
          <w:p w14:paraId="1F0EEFD0">
            <w:pPr>
              <w:pStyle w:val="14"/>
              <w:ind w:right="18" w:firstLine="408" w:firstLineChars="200"/>
              <w:rPr>
                <w:color w:val="000000" w:themeColor="text1"/>
                <w:spacing w:val="-3"/>
                <w:sz w:val="21"/>
                <w:szCs w:val="21"/>
              </w:rPr>
            </w:pPr>
            <w:r>
              <w:rPr>
                <w:rFonts w:hint="eastAsia"/>
                <w:color w:val="000000" w:themeColor="text1"/>
                <w:spacing w:val="-3"/>
                <w:sz w:val="21"/>
                <w:szCs w:val="21"/>
              </w:rPr>
              <w:t>【地方性法规】《江苏省生态环境监测条例》（2020年1月9日</w:t>
            </w:r>
            <w:r>
              <w:rPr>
                <w:rFonts w:hint="eastAsia"/>
                <w:color w:val="000000" w:themeColor="text1"/>
                <w:spacing w:val="-3"/>
                <w:sz w:val="21"/>
                <w:szCs w:val="21"/>
                <w:lang w:val="en-US"/>
              </w:rPr>
              <w:t>公布</w:t>
            </w:r>
            <w:r>
              <w:rPr>
                <w:rFonts w:hint="eastAsia"/>
                <w:color w:val="000000" w:themeColor="text1"/>
                <w:spacing w:val="-3"/>
                <w:sz w:val="21"/>
                <w:szCs w:val="21"/>
              </w:rPr>
              <w:t>，自2020年5月1日起施行）</w:t>
            </w:r>
          </w:p>
          <w:p w14:paraId="4ABF851D">
            <w:pPr>
              <w:pStyle w:val="14"/>
              <w:ind w:right="18" w:firstLine="408" w:firstLineChars="200"/>
              <w:rPr>
                <w:color w:val="000000" w:themeColor="text1"/>
                <w:spacing w:val="-3"/>
                <w:sz w:val="21"/>
                <w:szCs w:val="21"/>
              </w:rPr>
            </w:pPr>
            <w:r>
              <w:rPr>
                <w:rFonts w:hint="eastAsia"/>
                <w:color w:val="000000" w:themeColor="text1"/>
                <w:spacing w:val="-3"/>
                <w:sz w:val="21"/>
                <w:szCs w:val="21"/>
              </w:rPr>
              <w:t>第四十二条 违反本条例规定，擅自移动、损毁、掩盖、涂改生态环境监测设施保护界桩和标识牌的，由</w:t>
            </w:r>
            <w:r>
              <w:rPr>
                <w:rFonts w:hint="eastAsia"/>
                <w:b/>
                <w:bCs/>
                <w:color w:val="000000" w:themeColor="text1"/>
                <w:spacing w:val="-3"/>
                <w:sz w:val="21"/>
                <w:szCs w:val="21"/>
              </w:rPr>
              <w:t>生态环境主管部门</w:t>
            </w:r>
            <w:r>
              <w:rPr>
                <w:rFonts w:hint="eastAsia"/>
                <w:color w:val="000000" w:themeColor="text1"/>
                <w:spacing w:val="-3"/>
                <w:sz w:val="21"/>
                <w:szCs w:val="21"/>
              </w:rPr>
              <w:t>责令改正，可以处二百元以上二千元以下罚款；造成损失的，依法承担赔偿责任。</w:t>
            </w:r>
          </w:p>
        </w:tc>
        <w:tc>
          <w:tcPr>
            <w:tcW w:w="1446" w:type="dxa"/>
            <w:tcBorders>
              <w:top w:val="single" w:color="000000" w:sz="4" w:space="0"/>
              <w:left w:val="single" w:color="000000" w:sz="4" w:space="0"/>
              <w:bottom w:val="single" w:color="000000" w:sz="4" w:space="0"/>
              <w:right w:val="single" w:color="auto" w:sz="4" w:space="0"/>
            </w:tcBorders>
            <w:noWrap/>
          </w:tcPr>
          <w:p w14:paraId="7398C1C3">
            <w:pPr>
              <w:jc w:val="center"/>
              <w:rPr>
                <w:color w:val="000000" w:themeColor="text1"/>
                <w:sz w:val="21"/>
                <w:szCs w:val="21"/>
                <w:lang w:val="en-US"/>
              </w:rPr>
            </w:pPr>
            <w:r>
              <w:rPr>
                <w:rFonts w:hint="eastAsia"/>
                <w:color w:val="000000" w:themeColor="text1"/>
                <w:sz w:val="21"/>
                <w:szCs w:val="21"/>
                <w:lang w:val="en-US"/>
              </w:rPr>
              <w:t>设区市</w:t>
            </w:r>
          </w:p>
        </w:tc>
        <w:tc>
          <w:tcPr>
            <w:tcW w:w="1146" w:type="dxa"/>
            <w:tcBorders>
              <w:top w:val="single" w:color="000000" w:sz="4" w:space="0"/>
              <w:left w:val="single" w:color="auto" w:sz="4" w:space="0"/>
              <w:bottom w:val="single" w:color="000000" w:sz="4" w:space="0"/>
            </w:tcBorders>
            <w:noWrap/>
          </w:tcPr>
          <w:p w14:paraId="45EC6EA2">
            <w:pPr>
              <w:jc w:val="both"/>
              <w:rPr>
                <w:color w:val="000000" w:themeColor="text1"/>
                <w:sz w:val="21"/>
                <w:szCs w:val="21"/>
                <w:lang w:val="en-US"/>
              </w:rPr>
            </w:pPr>
          </w:p>
        </w:tc>
      </w:tr>
      <w:tr w14:paraId="669FED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noWrap/>
          </w:tcPr>
          <w:p w14:paraId="3FD49217">
            <w:pPr>
              <w:pStyle w:val="14"/>
              <w:ind w:left="12"/>
              <w:jc w:val="center"/>
              <w:rPr>
                <w:color w:val="000000" w:themeColor="text1"/>
                <w:w w:val="99"/>
                <w:sz w:val="21"/>
                <w:szCs w:val="21"/>
                <w:lang w:val="en-US"/>
              </w:rPr>
            </w:pPr>
            <w:r>
              <w:rPr>
                <w:rFonts w:hint="eastAsia"/>
                <w:color w:val="000000" w:themeColor="text1"/>
                <w:w w:val="99"/>
                <w:sz w:val="21"/>
                <w:szCs w:val="21"/>
                <w:lang w:val="en-US"/>
              </w:rPr>
              <w:t>1.17</w:t>
            </w:r>
          </w:p>
        </w:tc>
        <w:tc>
          <w:tcPr>
            <w:tcW w:w="1744" w:type="dxa"/>
            <w:tcBorders>
              <w:top w:val="single" w:color="000000" w:sz="4" w:space="0"/>
              <w:left w:val="single" w:color="000000" w:sz="4" w:space="0"/>
              <w:bottom w:val="single" w:color="000000" w:sz="4" w:space="0"/>
              <w:right w:val="single" w:color="000000" w:sz="4" w:space="0"/>
            </w:tcBorders>
            <w:noWrap/>
          </w:tcPr>
          <w:p w14:paraId="18EB0927">
            <w:pPr>
              <w:pStyle w:val="3"/>
              <w:spacing w:line="240" w:lineRule="auto"/>
              <w:rPr>
                <w:rFonts w:ascii="宋体" w:hAnsi="宋体" w:eastAsia="宋体"/>
                <w:color w:val="000000" w:themeColor="text1"/>
                <w:sz w:val="21"/>
                <w:szCs w:val="21"/>
                <w:lang w:val="en-US"/>
              </w:rPr>
            </w:pPr>
            <w:bookmarkStart w:id="14" w:name="_Toc1702320427"/>
            <w:r>
              <w:rPr>
                <w:rFonts w:hint="eastAsia" w:ascii="宋体" w:hAnsi="宋体" w:eastAsia="宋体"/>
                <w:color w:val="000000" w:themeColor="text1"/>
                <w:sz w:val="21"/>
                <w:szCs w:val="21"/>
                <w:lang w:val="en-US"/>
              </w:rPr>
              <w:t>对在划定的生态环境监测设施保护范围内从事禁止从事行为的行政处罚</w:t>
            </w:r>
            <w:bookmarkEnd w:id="14"/>
          </w:p>
        </w:tc>
        <w:tc>
          <w:tcPr>
            <w:tcW w:w="898" w:type="dxa"/>
            <w:tcBorders>
              <w:top w:val="single" w:color="000000" w:sz="4" w:space="0"/>
              <w:left w:val="single" w:color="000000" w:sz="4" w:space="0"/>
              <w:bottom w:val="single" w:color="000000" w:sz="4" w:space="0"/>
              <w:right w:val="single" w:color="000000" w:sz="4" w:space="0"/>
            </w:tcBorders>
            <w:noWrap/>
          </w:tcPr>
          <w:p w14:paraId="2F3D0C86">
            <w:pPr>
              <w:pStyle w:val="14"/>
              <w:jc w:val="center"/>
              <w:rPr>
                <w:color w:val="000000" w:themeColor="text1"/>
                <w:spacing w:val="-3"/>
                <w:sz w:val="21"/>
                <w:szCs w:val="21"/>
              </w:rPr>
            </w:pPr>
            <w:r>
              <w:rPr>
                <w:rFonts w:hint="eastAsia"/>
                <w:color w:val="000000" w:themeColor="text1"/>
                <w:sz w:val="21"/>
                <w:szCs w:val="21"/>
                <w:lang w:val="en-US"/>
              </w:rPr>
              <w:t>行政处罚</w:t>
            </w:r>
          </w:p>
        </w:tc>
        <w:tc>
          <w:tcPr>
            <w:tcW w:w="8135" w:type="dxa"/>
            <w:tcBorders>
              <w:top w:val="single" w:color="000000" w:sz="4" w:space="0"/>
              <w:left w:val="single" w:color="000000" w:sz="4" w:space="0"/>
              <w:bottom w:val="single" w:color="000000" w:sz="4" w:space="0"/>
              <w:right w:val="single" w:color="000000" w:sz="4" w:space="0"/>
            </w:tcBorders>
            <w:noWrap/>
          </w:tcPr>
          <w:p w14:paraId="5C4F38CE">
            <w:pPr>
              <w:pStyle w:val="14"/>
              <w:ind w:right="18" w:firstLine="408" w:firstLineChars="200"/>
              <w:rPr>
                <w:color w:val="000000" w:themeColor="text1"/>
                <w:spacing w:val="-3"/>
                <w:sz w:val="21"/>
                <w:szCs w:val="21"/>
              </w:rPr>
            </w:pPr>
            <w:r>
              <w:rPr>
                <w:rFonts w:hint="eastAsia"/>
                <w:color w:val="000000" w:themeColor="text1"/>
                <w:spacing w:val="-3"/>
                <w:sz w:val="21"/>
                <w:szCs w:val="21"/>
              </w:rPr>
              <w:t>【地方性法规】《江苏省生态环境监测条例》（2020年1月9日</w:t>
            </w:r>
            <w:r>
              <w:rPr>
                <w:rFonts w:hint="eastAsia"/>
                <w:color w:val="000000" w:themeColor="text1"/>
                <w:spacing w:val="-3"/>
                <w:sz w:val="21"/>
                <w:szCs w:val="21"/>
                <w:lang w:val="en-US"/>
              </w:rPr>
              <w:t>公布</w:t>
            </w:r>
            <w:r>
              <w:rPr>
                <w:rFonts w:hint="eastAsia"/>
                <w:color w:val="000000" w:themeColor="text1"/>
                <w:spacing w:val="-3"/>
                <w:sz w:val="21"/>
                <w:szCs w:val="21"/>
              </w:rPr>
              <w:t>，自2020年5月1日起施行）</w:t>
            </w:r>
          </w:p>
          <w:p w14:paraId="037B207C">
            <w:pPr>
              <w:pStyle w:val="14"/>
              <w:ind w:right="18" w:firstLine="408" w:firstLineChars="200"/>
              <w:rPr>
                <w:color w:val="000000" w:themeColor="text1"/>
                <w:spacing w:val="-3"/>
                <w:sz w:val="21"/>
                <w:szCs w:val="21"/>
              </w:rPr>
            </w:pPr>
            <w:r>
              <w:rPr>
                <w:rFonts w:hint="eastAsia"/>
                <w:color w:val="000000" w:themeColor="text1"/>
                <w:spacing w:val="-3"/>
                <w:sz w:val="21"/>
                <w:szCs w:val="21"/>
              </w:rPr>
              <w:t>第四十三条 在划定的生态环境监测设施保护范围内，从事本条例禁止从事的行为的，由</w:t>
            </w:r>
            <w:r>
              <w:rPr>
                <w:rFonts w:hint="eastAsia"/>
                <w:b/>
                <w:bCs/>
                <w:color w:val="000000" w:themeColor="text1"/>
                <w:spacing w:val="-3"/>
                <w:sz w:val="21"/>
                <w:szCs w:val="21"/>
              </w:rPr>
              <w:t>生态环境主管部门</w:t>
            </w:r>
            <w:r>
              <w:rPr>
                <w:rFonts w:hint="eastAsia"/>
                <w:color w:val="000000" w:themeColor="text1"/>
                <w:spacing w:val="-3"/>
                <w:sz w:val="21"/>
                <w:szCs w:val="21"/>
              </w:rPr>
              <w:t>责令改正，可以处一万元以上十万元以下罚款。</w:t>
            </w:r>
          </w:p>
        </w:tc>
        <w:tc>
          <w:tcPr>
            <w:tcW w:w="1446" w:type="dxa"/>
            <w:tcBorders>
              <w:top w:val="single" w:color="000000" w:sz="4" w:space="0"/>
              <w:left w:val="single" w:color="000000" w:sz="4" w:space="0"/>
              <w:bottom w:val="single" w:color="000000" w:sz="4" w:space="0"/>
              <w:right w:val="single" w:color="auto" w:sz="4" w:space="0"/>
            </w:tcBorders>
            <w:noWrap/>
          </w:tcPr>
          <w:p w14:paraId="27E57E14">
            <w:pPr>
              <w:jc w:val="center"/>
              <w:rPr>
                <w:color w:val="000000" w:themeColor="text1"/>
                <w:sz w:val="21"/>
                <w:szCs w:val="21"/>
                <w:lang w:val="en-US"/>
              </w:rPr>
            </w:pPr>
            <w:r>
              <w:rPr>
                <w:rFonts w:hint="eastAsia"/>
                <w:color w:val="000000" w:themeColor="text1"/>
                <w:sz w:val="21"/>
                <w:szCs w:val="21"/>
                <w:lang w:val="en-US"/>
              </w:rPr>
              <w:t>设区市</w:t>
            </w:r>
          </w:p>
        </w:tc>
        <w:tc>
          <w:tcPr>
            <w:tcW w:w="1146" w:type="dxa"/>
            <w:tcBorders>
              <w:top w:val="single" w:color="000000" w:sz="4" w:space="0"/>
              <w:left w:val="single" w:color="auto" w:sz="4" w:space="0"/>
              <w:bottom w:val="single" w:color="000000" w:sz="4" w:space="0"/>
            </w:tcBorders>
            <w:noWrap/>
          </w:tcPr>
          <w:p w14:paraId="5BDF7126">
            <w:pPr>
              <w:jc w:val="both"/>
              <w:rPr>
                <w:color w:val="000000" w:themeColor="text1"/>
                <w:sz w:val="21"/>
                <w:szCs w:val="21"/>
                <w:lang w:val="en-US"/>
              </w:rPr>
            </w:pPr>
          </w:p>
        </w:tc>
      </w:tr>
      <w:tr w14:paraId="78E673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noWrap/>
          </w:tcPr>
          <w:p w14:paraId="5CF20BBB">
            <w:pPr>
              <w:pStyle w:val="14"/>
              <w:ind w:left="12"/>
              <w:jc w:val="center"/>
              <w:rPr>
                <w:color w:val="000000" w:themeColor="text1"/>
                <w:w w:val="99"/>
                <w:sz w:val="21"/>
                <w:szCs w:val="21"/>
                <w:lang w:val="en-US"/>
              </w:rPr>
            </w:pPr>
            <w:r>
              <w:rPr>
                <w:rFonts w:hint="eastAsia"/>
                <w:color w:val="000000" w:themeColor="text1"/>
                <w:w w:val="99"/>
                <w:sz w:val="21"/>
                <w:szCs w:val="21"/>
                <w:lang w:val="en-US"/>
              </w:rPr>
              <w:t>1.18</w:t>
            </w:r>
          </w:p>
        </w:tc>
        <w:tc>
          <w:tcPr>
            <w:tcW w:w="1744" w:type="dxa"/>
            <w:tcBorders>
              <w:top w:val="single" w:color="000000" w:sz="4" w:space="0"/>
              <w:left w:val="single" w:color="000000" w:sz="4" w:space="0"/>
              <w:bottom w:val="single" w:color="000000" w:sz="4" w:space="0"/>
              <w:right w:val="single" w:color="000000" w:sz="4" w:space="0"/>
            </w:tcBorders>
            <w:noWrap/>
          </w:tcPr>
          <w:p w14:paraId="3E4A31B3">
            <w:pPr>
              <w:pStyle w:val="3"/>
              <w:spacing w:line="240" w:lineRule="auto"/>
              <w:rPr>
                <w:rFonts w:ascii="宋体" w:hAnsi="宋体" w:eastAsia="宋体"/>
                <w:color w:val="000000" w:themeColor="text1"/>
                <w:sz w:val="21"/>
                <w:szCs w:val="21"/>
                <w:lang w:val="en-US"/>
              </w:rPr>
            </w:pPr>
            <w:bookmarkStart w:id="15" w:name="_Toc2122271255"/>
            <w:r>
              <w:rPr>
                <w:rFonts w:hint="eastAsia" w:ascii="宋体" w:hAnsi="宋体" w:eastAsia="宋体"/>
                <w:color w:val="000000" w:themeColor="text1"/>
                <w:sz w:val="21"/>
                <w:szCs w:val="21"/>
                <w:lang w:val="en-US"/>
              </w:rPr>
              <w:t>对生态环境监测机构和人员篡改、伪造生态环境监测数据或者出具虚假监测报告的行政处罚</w:t>
            </w:r>
            <w:bookmarkEnd w:id="15"/>
          </w:p>
        </w:tc>
        <w:tc>
          <w:tcPr>
            <w:tcW w:w="898" w:type="dxa"/>
            <w:tcBorders>
              <w:top w:val="single" w:color="000000" w:sz="4" w:space="0"/>
              <w:left w:val="single" w:color="000000" w:sz="4" w:space="0"/>
              <w:bottom w:val="single" w:color="000000" w:sz="4" w:space="0"/>
              <w:right w:val="single" w:color="000000" w:sz="4" w:space="0"/>
            </w:tcBorders>
            <w:noWrap/>
          </w:tcPr>
          <w:p w14:paraId="36686728">
            <w:pPr>
              <w:pStyle w:val="14"/>
              <w:jc w:val="center"/>
              <w:rPr>
                <w:color w:val="000000" w:themeColor="text1"/>
                <w:spacing w:val="-3"/>
                <w:sz w:val="21"/>
                <w:szCs w:val="21"/>
              </w:rPr>
            </w:pPr>
            <w:r>
              <w:rPr>
                <w:rFonts w:hint="eastAsia"/>
                <w:color w:val="000000" w:themeColor="text1"/>
                <w:sz w:val="21"/>
                <w:szCs w:val="21"/>
                <w:lang w:val="en-US"/>
              </w:rPr>
              <w:t>行政处罚</w:t>
            </w:r>
          </w:p>
        </w:tc>
        <w:tc>
          <w:tcPr>
            <w:tcW w:w="8135" w:type="dxa"/>
            <w:tcBorders>
              <w:top w:val="single" w:color="000000" w:sz="4" w:space="0"/>
              <w:left w:val="single" w:color="000000" w:sz="4" w:space="0"/>
              <w:bottom w:val="single" w:color="000000" w:sz="4" w:space="0"/>
              <w:right w:val="single" w:color="000000" w:sz="4" w:space="0"/>
            </w:tcBorders>
            <w:noWrap/>
          </w:tcPr>
          <w:p w14:paraId="0D006DA7">
            <w:pPr>
              <w:pStyle w:val="14"/>
              <w:ind w:right="18" w:firstLine="420" w:firstLineChars="200"/>
              <w:rPr>
                <w:color w:val="000000" w:themeColor="text1"/>
                <w:sz w:val="21"/>
                <w:szCs w:val="21"/>
                <w:lang w:val="en-US"/>
              </w:rPr>
            </w:pPr>
            <w:r>
              <w:rPr>
                <w:rFonts w:hint="eastAsia"/>
                <w:color w:val="000000" w:themeColor="text1"/>
                <w:sz w:val="21"/>
                <w:szCs w:val="21"/>
                <w:lang w:val="en-US"/>
              </w:rPr>
              <w:t>【法律】《中华人民共和国环境保护法》</w:t>
            </w:r>
            <w:r>
              <w:rPr>
                <w:rStyle w:val="13"/>
                <w:rFonts w:hint="eastAsia"/>
                <w:color w:val="000000" w:themeColor="text1"/>
              </w:rPr>
              <w:t>（</w:t>
            </w:r>
            <w:r>
              <w:rPr>
                <w:rFonts w:hint="eastAsia"/>
                <w:color w:val="000000" w:themeColor="text1"/>
                <w:sz w:val="21"/>
                <w:szCs w:val="21"/>
              </w:rPr>
              <w:t>2014年4月24日修订）</w:t>
            </w:r>
          </w:p>
          <w:p w14:paraId="2D824340">
            <w:pPr>
              <w:ind w:firstLine="420" w:firstLineChars="200"/>
              <w:rPr>
                <w:color w:val="000000" w:themeColor="text1"/>
                <w:spacing w:val="-3"/>
                <w:sz w:val="21"/>
                <w:szCs w:val="21"/>
              </w:rPr>
            </w:pPr>
            <w:r>
              <w:rPr>
                <w:rFonts w:hint="eastAsia"/>
                <w:color w:val="000000" w:themeColor="text1"/>
                <w:sz w:val="21"/>
                <w:szCs w:val="21"/>
                <w:lang w:val="en-US"/>
              </w:rPr>
              <w:t>第六十五条 环境影响评价机构、环境监测机构以及从事环境监测设备和防治污染设施维护、运营的机构，在有关环境服务活动中弄虚作假，对造成的环境污染和生态破坏负有责任的，除依照有关法律法规规定予以处罚外，还应当与造成环境污染和生态破坏的其他责任者承担连带责任。</w:t>
            </w:r>
          </w:p>
          <w:p w14:paraId="449CA026">
            <w:pPr>
              <w:pStyle w:val="14"/>
              <w:ind w:right="18" w:firstLine="408" w:firstLineChars="200"/>
              <w:rPr>
                <w:color w:val="000000" w:themeColor="text1"/>
                <w:spacing w:val="-3"/>
                <w:sz w:val="21"/>
                <w:szCs w:val="21"/>
              </w:rPr>
            </w:pPr>
            <w:r>
              <w:rPr>
                <w:rFonts w:hint="eastAsia"/>
                <w:color w:val="000000" w:themeColor="text1"/>
                <w:spacing w:val="-3"/>
                <w:sz w:val="21"/>
                <w:szCs w:val="21"/>
              </w:rPr>
              <w:t>【地方性法规】《江苏省生态环境监测条例》（2020年1月9日</w:t>
            </w:r>
            <w:r>
              <w:rPr>
                <w:rFonts w:hint="eastAsia"/>
                <w:color w:val="000000" w:themeColor="text1"/>
                <w:spacing w:val="-3"/>
                <w:sz w:val="21"/>
                <w:szCs w:val="21"/>
                <w:lang w:val="en-US"/>
              </w:rPr>
              <w:t>公布</w:t>
            </w:r>
            <w:r>
              <w:rPr>
                <w:rFonts w:hint="eastAsia"/>
                <w:color w:val="000000" w:themeColor="text1"/>
                <w:spacing w:val="-3"/>
                <w:sz w:val="21"/>
                <w:szCs w:val="21"/>
              </w:rPr>
              <w:t>，自2020年5月1日起施行）</w:t>
            </w:r>
          </w:p>
          <w:p w14:paraId="1948BDED">
            <w:pPr>
              <w:pStyle w:val="14"/>
              <w:ind w:right="18" w:firstLine="408" w:firstLineChars="200"/>
              <w:rPr>
                <w:rFonts w:hint="eastAsia"/>
                <w:color w:val="000000" w:themeColor="text1"/>
                <w:spacing w:val="-3"/>
                <w:sz w:val="21"/>
                <w:szCs w:val="21"/>
              </w:rPr>
            </w:pPr>
            <w:r>
              <w:rPr>
                <w:rFonts w:hint="eastAsia"/>
                <w:color w:val="000000" w:themeColor="text1"/>
                <w:spacing w:val="-3"/>
                <w:sz w:val="21"/>
                <w:szCs w:val="21"/>
              </w:rPr>
              <w:t>第四十五条第一款 违反本条例规定，生态环境监测机构和人员篡改、伪造生态环境监测数据或者出具虚假监测报告的，由</w:t>
            </w:r>
            <w:r>
              <w:rPr>
                <w:rFonts w:hint="eastAsia"/>
                <w:b/>
                <w:bCs/>
                <w:color w:val="000000" w:themeColor="text1"/>
                <w:spacing w:val="-3"/>
                <w:sz w:val="21"/>
                <w:szCs w:val="21"/>
              </w:rPr>
              <w:t>生态环境主管部门</w:t>
            </w:r>
            <w:r>
              <w:rPr>
                <w:rFonts w:hint="eastAsia"/>
                <w:color w:val="000000" w:themeColor="text1"/>
                <w:spacing w:val="-3"/>
                <w:sz w:val="21"/>
                <w:szCs w:val="21"/>
              </w:rPr>
              <w:t>没收违法所得，对生态环境监测机构处十万元以上五十万元以下罚款；对直接负责的主管人员和其他直接责任人员由生态环境主管部门给予警告，并处一万元以上五万元以下罚款。依法应当撤销资质认定证书的，资质认定主管部门应当撤销。</w:t>
            </w:r>
          </w:p>
          <w:p w14:paraId="1D60B360">
            <w:pPr>
              <w:pStyle w:val="14"/>
              <w:ind w:right="18" w:firstLine="420" w:firstLineChars="200"/>
              <w:rPr>
                <w:rFonts w:hint="eastAsia"/>
                <w:color w:val="000000" w:themeColor="text1"/>
                <w:sz w:val="21"/>
                <w:szCs w:val="21"/>
                <w:highlight w:val="none"/>
                <w:lang w:eastAsia="zh-CN"/>
              </w:rPr>
            </w:pPr>
            <w:r>
              <w:rPr>
                <w:rFonts w:hint="eastAsia"/>
                <w:color w:val="000000" w:themeColor="text1"/>
                <w:sz w:val="21"/>
                <w:szCs w:val="21"/>
                <w:highlight w:val="none"/>
              </w:rPr>
              <w:t>【</w:t>
            </w:r>
            <w:r>
              <w:rPr>
                <w:rFonts w:hint="eastAsia"/>
                <w:color w:val="000000" w:themeColor="text1"/>
                <w:sz w:val="21"/>
                <w:szCs w:val="21"/>
                <w:highlight w:val="none"/>
                <w:lang w:val="en-US" w:eastAsia="zh-CN"/>
              </w:rPr>
              <w:t>地方性</w:t>
            </w:r>
            <w:r>
              <w:rPr>
                <w:rFonts w:hint="eastAsia"/>
                <w:color w:val="000000" w:themeColor="text1"/>
                <w:sz w:val="21"/>
                <w:szCs w:val="21"/>
                <w:highlight w:val="none"/>
              </w:rPr>
              <w:t>法规】</w:t>
            </w:r>
            <w:r>
              <w:rPr>
                <w:rFonts w:hint="eastAsia"/>
                <w:color w:val="000000" w:themeColor="text1"/>
                <w:sz w:val="21"/>
                <w:szCs w:val="21"/>
                <w:highlight w:val="none"/>
                <w:lang w:eastAsia="zh-CN"/>
              </w:rPr>
              <w:t>《江苏省生态环境保护条例》（</w:t>
            </w:r>
            <w:r>
              <w:rPr>
                <w:rFonts w:hint="eastAsia"/>
                <w:color w:val="000000" w:themeColor="text1"/>
                <w:highlight w:val="none"/>
              </w:rPr>
              <w:t>2024年3月27日江苏省第十四届人民代表大会常务委员会第八次会议通过</w:t>
            </w:r>
            <w:r>
              <w:rPr>
                <w:rFonts w:hint="eastAsia"/>
                <w:color w:val="000000" w:themeColor="text1"/>
                <w:highlight w:val="none"/>
                <w:lang w:eastAsia="zh-CN"/>
              </w:rPr>
              <w:t>，</w:t>
            </w:r>
            <w:r>
              <w:rPr>
                <w:rFonts w:hint="eastAsia"/>
                <w:color w:val="000000" w:themeColor="text1"/>
                <w:highlight w:val="none"/>
              </w:rPr>
              <w:t>2024年6月5日起施行</w:t>
            </w:r>
            <w:r>
              <w:rPr>
                <w:rFonts w:hint="eastAsia"/>
                <w:color w:val="000000" w:themeColor="text1"/>
                <w:sz w:val="21"/>
                <w:szCs w:val="21"/>
                <w:highlight w:val="none"/>
                <w:lang w:eastAsia="zh-CN"/>
              </w:rPr>
              <w:t>）</w:t>
            </w:r>
          </w:p>
          <w:p w14:paraId="07D9A9AD">
            <w:pPr>
              <w:pStyle w:val="14"/>
              <w:ind w:right="18" w:firstLine="420" w:firstLineChars="200"/>
              <w:rPr>
                <w:rFonts w:hint="eastAsia"/>
                <w:color w:val="000000" w:themeColor="text1"/>
                <w:spacing w:val="-3"/>
                <w:sz w:val="21"/>
                <w:szCs w:val="21"/>
              </w:rPr>
            </w:pPr>
            <w:r>
              <w:rPr>
                <w:rFonts w:hint="eastAsia"/>
                <w:color w:val="000000" w:themeColor="text1"/>
                <w:sz w:val="21"/>
                <w:szCs w:val="21"/>
                <w:highlight w:val="none"/>
                <w:lang w:eastAsia="zh-CN"/>
              </w:rPr>
              <w:t>第八十条违反本条例第六十三条第一款规定，第三方机构在有关环境服务活动中弄虚作假的，由</w:t>
            </w:r>
            <w:r>
              <w:rPr>
                <w:rFonts w:hint="eastAsia"/>
                <w:b/>
                <w:bCs/>
                <w:color w:val="000000" w:themeColor="text1"/>
                <w:sz w:val="21"/>
                <w:szCs w:val="21"/>
                <w:highlight w:val="none"/>
                <w:lang w:eastAsia="zh-CN"/>
              </w:rPr>
              <w:t>生态环境主管部门</w:t>
            </w:r>
            <w:r>
              <w:rPr>
                <w:rFonts w:hint="eastAsia"/>
                <w:color w:val="000000" w:themeColor="text1"/>
                <w:sz w:val="21"/>
                <w:szCs w:val="21"/>
                <w:highlight w:val="none"/>
                <w:lang w:eastAsia="zh-CN"/>
              </w:rPr>
              <w:t>责令改正，没收违法所得，并处十万元以上五十万元以下罚款；对直接负责的主管人员和其他直接责任人员由生态环境主管部门给予警告，并处一万元以上十万元以下罚款，有关责任人员五年内不得从事生态环境服务工作。依法应当撤销资质认定证书的，资质认定主管部门应当撤销。</w:t>
            </w:r>
          </w:p>
        </w:tc>
        <w:tc>
          <w:tcPr>
            <w:tcW w:w="1446" w:type="dxa"/>
            <w:tcBorders>
              <w:top w:val="single" w:color="000000" w:sz="4" w:space="0"/>
              <w:left w:val="single" w:color="000000" w:sz="4" w:space="0"/>
              <w:bottom w:val="single" w:color="000000" w:sz="4" w:space="0"/>
              <w:right w:val="single" w:color="auto" w:sz="4" w:space="0"/>
            </w:tcBorders>
            <w:noWrap/>
          </w:tcPr>
          <w:p w14:paraId="51CF6114">
            <w:pPr>
              <w:jc w:val="center"/>
              <w:rPr>
                <w:color w:val="000000" w:themeColor="text1"/>
                <w:sz w:val="21"/>
                <w:szCs w:val="21"/>
                <w:lang w:val="en-US"/>
              </w:rPr>
            </w:pPr>
            <w:r>
              <w:rPr>
                <w:rFonts w:hint="eastAsia"/>
                <w:color w:val="000000" w:themeColor="text1"/>
                <w:sz w:val="21"/>
                <w:szCs w:val="21"/>
                <w:lang w:val="en-US"/>
              </w:rPr>
              <w:t>设区市</w:t>
            </w:r>
          </w:p>
        </w:tc>
        <w:tc>
          <w:tcPr>
            <w:tcW w:w="1146" w:type="dxa"/>
            <w:tcBorders>
              <w:top w:val="single" w:color="000000" w:sz="4" w:space="0"/>
              <w:left w:val="single" w:color="auto" w:sz="4" w:space="0"/>
              <w:bottom w:val="single" w:color="000000" w:sz="4" w:space="0"/>
            </w:tcBorders>
            <w:noWrap/>
          </w:tcPr>
          <w:p w14:paraId="577737D8">
            <w:pPr>
              <w:jc w:val="both"/>
              <w:rPr>
                <w:color w:val="000000" w:themeColor="text1"/>
                <w:sz w:val="21"/>
                <w:szCs w:val="21"/>
                <w:lang w:val="en-US"/>
              </w:rPr>
            </w:pPr>
          </w:p>
        </w:tc>
      </w:tr>
      <w:tr w14:paraId="184AEB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noWrap/>
          </w:tcPr>
          <w:p w14:paraId="36C1614A">
            <w:pPr>
              <w:pStyle w:val="14"/>
              <w:ind w:left="12"/>
              <w:jc w:val="center"/>
              <w:rPr>
                <w:color w:val="000000" w:themeColor="text1"/>
                <w:w w:val="99"/>
                <w:sz w:val="21"/>
                <w:szCs w:val="21"/>
                <w:lang w:val="en-US"/>
              </w:rPr>
            </w:pPr>
            <w:r>
              <w:rPr>
                <w:rFonts w:hint="eastAsia"/>
                <w:color w:val="000000" w:themeColor="text1"/>
                <w:w w:val="99"/>
                <w:sz w:val="21"/>
                <w:szCs w:val="21"/>
                <w:lang w:val="en-US"/>
              </w:rPr>
              <w:t>1.19</w:t>
            </w:r>
          </w:p>
        </w:tc>
        <w:tc>
          <w:tcPr>
            <w:tcW w:w="1744" w:type="dxa"/>
            <w:tcBorders>
              <w:top w:val="single" w:color="000000" w:sz="4" w:space="0"/>
              <w:left w:val="single" w:color="000000" w:sz="4" w:space="0"/>
              <w:bottom w:val="single" w:color="000000" w:sz="4" w:space="0"/>
              <w:right w:val="single" w:color="000000" w:sz="4" w:space="0"/>
            </w:tcBorders>
            <w:noWrap/>
          </w:tcPr>
          <w:p w14:paraId="6C7E7A9E">
            <w:pPr>
              <w:pStyle w:val="3"/>
              <w:spacing w:line="240" w:lineRule="auto"/>
              <w:rPr>
                <w:rFonts w:ascii="宋体" w:hAnsi="宋体" w:eastAsia="宋体"/>
                <w:color w:val="000000" w:themeColor="text1"/>
                <w:sz w:val="21"/>
                <w:szCs w:val="21"/>
                <w:lang w:val="en-US"/>
              </w:rPr>
            </w:pPr>
            <w:bookmarkStart w:id="16" w:name="_Toc1457089762"/>
            <w:r>
              <w:rPr>
                <w:rFonts w:hint="eastAsia" w:ascii="宋体" w:hAnsi="宋体" w:eastAsia="宋体"/>
                <w:color w:val="000000" w:themeColor="text1"/>
                <w:sz w:val="21"/>
                <w:szCs w:val="21"/>
                <w:lang w:val="en-US"/>
              </w:rPr>
              <w:t>对拒绝生态环境行政主管部门环境执法现场检查或者被检查时弄虚作假的行政处罚</w:t>
            </w:r>
            <w:bookmarkEnd w:id="16"/>
          </w:p>
          <w:p w14:paraId="325C0071">
            <w:pPr>
              <w:pStyle w:val="3"/>
              <w:spacing w:line="240" w:lineRule="auto"/>
              <w:rPr>
                <w:rFonts w:ascii="宋体" w:hAnsi="宋体" w:eastAsia="宋体"/>
                <w:color w:val="000000" w:themeColor="text1"/>
                <w:sz w:val="21"/>
                <w:szCs w:val="21"/>
                <w:lang w:val="en-US"/>
              </w:rPr>
            </w:pPr>
          </w:p>
        </w:tc>
        <w:tc>
          <w:tcPr>
            <w:tcW w:w="898" w:type="dxa"/>
            <w:tcBorders>
              <w:top w:val="single" w:color="000000" w:sz="4" w:space="0"/>
              <w:left w:val="single" w:color="000000" w:sz="4" w:space="0"/>
              <w:bottom w:val="single" w:color="000000" w:sz="4" w:space="0"/>
              <w:right w:val="single" w:color="000000" w:sz="4" w:space="0"/>
            </w:tcBorders>
            <w:noWrap/>
          </w:tcPr>
          <w:p w14:paraId="37BC9527">
            <w:pPr>
              <w:pStyle w:val="14"/>
              <w:jc w:val="center"/>
              <w:rPr>
                <w:color w:val="000000" w:themeColor="text1"/>
                <w:sz w:val="21"/>
                <w:szCs w:val="21"/>
              </w:rPr>
            </w:pPr>
            <w:r>
              <w:rPr>
                <w:rFonts w:hint="eastAsia"/>
                <w:color w:val="000000" w:themeColor="text1"/>
                <w:sz w:val="21"/>
                <w:szCs w:val="21"/>
                <w:lang w:val="en-US"/>
              </w:rPr>
              <w:t>行政处罚</w:t>
            </w:r>
          </w:p>
        </w:tc>
        <w:tc>
          <w:tcPr>
            <w:tcW w:w="8135" w:type="dxa"/>
            <w:tcBorders>
              <w:top w:val="single" w:color="000000" w:sz="4" w:space="0"/>
              <w:left w:val="single" w:color="000000" w:sz="4" w:space="0"/>
              <w:bottom w:val="single" w:color="000000" w:sz="4" w:space="0"/>
              <w:right w:val="single" w:color="000000" w:sz="4" w:space="0"/>
            </w:tcBorders>
            <w:noWrap/>
          </w:tcPr>
          <w:p w14:paraId="07DC8CD5">
            <w:pPr>
              <w:pStyle w:val="14"/>
              <w:ind w:right="18" w:firstLine="408" w:firstLineChars="200"/>
              <w:rPr>
                <w:color w:val="000000" w:themeColor="text1"/>
                <w:spacing w:val="-3"/>
                <w:sz w:val="21"/>
                <w:szCs w:val="21"/>
              </w:rPr>
            </w:pPr>
            <w:r>
              <w:rPr>
                <w:rFonts w:hint="eastAsia"/>
                <w:color w:val="000000" w:themeColor="text1"/>
                <w:spacing w:val="-3"/>
                <w:sz w:val="21"/>
                <w:szCs w:val="21"/>
              </w:rPr>
              <w:t>【法律】《中华人民共和国水污染防治法》（2017年6月27日第二次修正，自2018年1月1日起施行）</w:t>
            </w:r>
          </w:p>
          <w:p w14:paraId="122E0053">
            <w:pPr>
              <w:pStyle w:val="14"/>
              <w:ind w:right="18" w:firstLine="408" w:firstLineChars="200"/>
              <w:rPr>
                <w:rFonts w:hint="eastAsia"/>
                <w:color w:val="000000" w:themeColor="text1"/>
                <w:spacing w:val="-3"/>
                <w:sz w:val="21"/>
                <w:szCs w:val="21"/>
              </w:rPr>
            </w:pPr>
            <w:r>
              <w:rPr>
                <w:rFonts w:hint="eastAsia"/>
                <w:color w:val="000000" w:themeColor="text1"/>
                <w:spacing w:val="-3"/>
                <w:sz w:val="21"/>
                <w:szCs w:val="21"/>
              </w:rPr>
              <w:t>第八十一条 以拖延、围堵、滞留执法人员等方式拒绝、阻挠环境保护主管部门或者其他依照本法规定行使监督管理权的部门的监督检查，或者在接受监督检查时弄虚作假的，由</w:t>
            </w:r>
            <w:r>
              <w:rPr>
                <w:rFonts w:hint="eastAsia"/>
                <w:b/>
                <w:bCs/>
                <w:color w:val="000000" w:themeColor="text1"/>
                <w:spacing w:val="-3"/>
                <w:sz w:val="21"/>
                <w:szCs w:val="21"/>
              </w:rPr>
              <w:t>县级以上人民政府环境保护主管部门或者其他依照本法规定行使监督管理权的部门</w:t>
            </w:r>
            <w:r>
              <w:rPr>
                <w:rFonts w:hint="eastAsia"/>
                <w:color w:val="000000" w:themeColor="text1"/>
                <w:spacing w:val="-3"/>
                <w:sz w:val="21"/>
                <w:szCs w:val="21"/>
              </w:rPr>
              <w:t>责令改正，处二万元以上二十万元以下的罚款。</w:t>
            </w:r>
          </w:p>
          <w:p w14:paraId="15051AFD">
            <w:pPr>
              <w:pStyle w:val="14"/>
              <w:ind w:right="18" w:firstLine="408" w:firstLineChars="200"/>
              <w:rPr>
                <w:rFonts w:hint="eastAsia"/>
                <w:color w:val="000000" w:themeColor="text1"/>
                <w:spacing w:val="-3"/>
                <w:sz w:val="21"/>
                <w:szCs w:val="21"/>
                <w:highlight w:val="none"/>
              </w:rPr>
            </w:pPr>
            <w:r>
              <w:rPr>
                <w:rFonts w:hint="eastAsia"/>
                <w:color w:val="000000" w:themeColor="text1"/>
                <w:spacing w:val="-3"/>
                <w:sz w:val="21"/>
                <w:szCs w:val="21"/>
                <w:highlight w:val="none"/>
              </w:rPr>
              <w:t>【行政法规】《防止拆船污染环境管理条例》（2017年3月1日国务院令第676号《国务院关于修改和废止部分行政法规的决定》第二次修订，2017年3月1日起施行）</w:t>
            </w:r>
          </w:p>
          <w:p w14:paraId="7FAC5B3B">
            <w:pPr>
              <w:pStyle w:val="14"/>
              <w:ind w:right="18" w:firstLine="408" w:firstLineChars="200"/>
              <w:rPr>
                <w:rFonts w:hint="eastAsia" w:eastAsia="宋体"/>
                <w:color w:val="000000" w:themeColor="text1"/>
                <w:spacing w:val="-3"/>
                <w:sz w:val="21"/>
                <w:szCs w:val="21"/>
                <w:highlight w:val="none"/>
                <w:lang w:eastAsia="zh-CN"/>
              </w:rPr>
            </w:pPr>
            <w:r>
              <w:rPr>
                <w:rFonts w:hint="eastAsia"/>
                <w:color w:val="000000" w:themeColor="text1"/>
                <w:spacing w:val="-3"/>
                <w:sz w:val="21"/>
                <w:szCs w:val="21"/>
                <w:highlight w:val="none"/>
              </w:rPr>
              <w:t>第十八条</w:t>
            </w:r>
            <w:r>
              <w:rPr>
                <w:rFonts w:hint="eastAsia"/>
                <w:color w:val="000000" w:themeColor="text1"/>
                <w:spacing w:val="-3"/>
                <w:sz w:val="21"/>
                <w:szCs w:val="21"/>
                <w:highlight w:val="none"/>
                <w:lang w:val="en-US"/>
              </w:rPr>
              <w:t>第（一）项</w:t>
            </w:r>
            <w:r>
              <w:rPr>
                <w:rFonts w:hint="eastAsia"/>
                <w:color w:val="000000" w:themeColor="text1"/>
                <w:spacing w:val="-3"/>
                <w:sz w:val="21"/>
                <w:szCs w:val="21"/>
                <w:highlight w:val="none"/>
              </w:rPr>
              <w:t>　违反本条例规定，有下列情形之一的，</w:t>
            </w:r>
            <w:r>
              <w:rPr>
                <w:rFonts w:hint="eastAsia"/>
                <w:b/>
                <w:bCs/>
                <w:color w:val="000000" w:themeColor="text1"/>
                <w:spacing w:val="-3"/>
                <w:sz w:val="21"/>
                <w:szCs w:val="21"/>
                <w:highlight w:val="none"/>
              </w:rPr>
              <w:t>监督拆船污染的主管部门</w:t>
            </w:r>
            <w:r>
              <w:rPr>
                <w:rFonts w:hint="eastAsia"/>
                <w:color w:val="000000" w:themeColor="text1"/>
                <w:spacing w:val="-3"/>
                <w:sz w:val="21"/>
                <w:szCs w:val="21"/>
                <w:highlight w:val="none"/>
              </w:rPr>
              <w:t>除责令其限期纠正外，还可以根据不同情节，给予警告或者处以1万元以下的罚款：（一）拒绝或者阻挠监督拆船污染的主管部门进行现场检查或者在被检查时弄虚作假的。</w:t>
            </w:r>
          </w:p>
          <w:p w14:paraId="062BCBB0">
            <w:pPr>
              <w:pStyle w:val="4"/>
              <w:ind w:firstLine="420" w:firstLineChars="200"/>
              <w:rPr>
                <w:color w:val="000000" w:themeColor="text1"/>
                <w:sz w:val="21"/>
                <w:szCs w:val="21"/>
              </w:rPr>
            </w:pPr>
            <w:r>
              <w:rPr>
                <w:rFonts w:hint="eastAsia"/>
                <w:color w:val="000000" w:themeColor="text1"/>
                <w:sz w:val="21"/>
                <w:szCs w:val="21"/>
              </w:rPr>
              <w:t>【行政法规】《排污许可管理条例》（2020年12月9日</w:t>
            </w:r>
            <w:r>
              <w:rPr>
                <w:rFonts w:hint="eastAsia"/>
                <w:color w:val="000000" w:themeColor="text1"/>
                <w:sz w:val="21"/>
                <w:szCs w:val="21"/>
                <w:lang w:val="en-US"/>
              </w:rPr>
              <w:t>公布</w:t>
            </w:r>
            <w:r>
              <w:rPr>
                <w:rFonts w:hint="eastAsia"/>
                <w:color w:val="000000" w:themeColor="text1"/>
                <w:sz w:val="21"/>
                <w:szCs w:val="21"/>
              </w:rPr>
              <w:t>，自2021年3月1日起施行）</w:t>
            </w:r>
          </w:p>
          <w:p w14:paraId="06F66CC6">
            <w:pPr>
              <w:pStyle w:val="4"/>
              <w:ind w:firstLine="420" w:firstLineChars="200"/>
              <w:rPr>
                <w:color w:val="000000" w:themeColor="text1"/>
                <w:spacing w:val="-3"/>
                <w:sz w:val="21"/>
                <w:szCs w:val="21"/>
              </w:rPr>
            </w:pPr>
            <w:r>
              <w:rPr>
                <w:rFonts w:hint="eastAsia"/>
                <w:color w:val="000000" w:themeColor="text1"/>
                <w:sz w:val="21"/>
                <w:szCs w:val="21"/>
              </w:rPr>
              <w:t>第三十九条 排污单位拒不配合生态环境主管部门监督检查，或者在接受监督检查时弄虚作假的，由</w:t>
            </w:r>
            <w:r>
              <w:rPr>
                <w:rFonts w:hint="eastAsia"/>
                <w:b/>
                <w:bCs/>
                <w:color w:val="000000" w:themeColor="text1"/>
                <w:sz w:val="21"/>
                <w:szCs w:val="21"/>
              </w:rPr>
              <w:t>生态环境主管部门</w:t>
            </w:r>
            <w:r>
              <w:rPr>
                <w:rFonts w:hint="eastAsia"/>
                <w:color w:val="000000" w:themeColor="text1"/>
                <w:sz w:val="21"/>
                <w:szCs w:val="21"/>
              </w:rPr>
              <w:t>责令改正，处2万元以上20万元以下的罚款。</w:t>
            </w:r>
          </w:p>
          <w:p w14:paraId="06D0DC5F">
            <w:pPr>
              <w:pStyle w:val="14"/>
              <w:ind w:right="18" w:firstLine="408" w:firstLineChars="200"/>
              <w:rPr>
                <w:color w:val="000000" w:themeColor="text1"/>
                <w:spacing w:val="-3"/>
                <w:sz w:val="21"/>
                <w:szCs w:val="21"/>
              </w:rPr>
            </w:pPr>
            <w:r>
              <w:rPr>
                <w:rFonts w:hint="eastAsia"/>
                <w:color w:val="000000" w:themeColor="text1"/>
                <w:spacing w:val="-3"/>
                <w:sz w:val="21"/>
                <w:szCs w:val="21"/>
              </w:rPr>
              <w:t>【法律】《中华人民共和国大气污染防治法》（2018年10月26日第二次修正）</w:t>
            </w:r>
          </w:p>
          <w:p w14:paraId="735B2527">
            <w:pPr>
              <w:pStyle w:val="14"/>
              <w:ind w:right="18" w:firstLine="408" w:firstLineChars="200"/>
              <w:rPr>
                <w:color w:val="000000" w:themeColor="text1"/>
                <w:spacing w:val="-3"/>
                <w:sz w:val="21"/>
                <w:szCs w:val="21"/>
              </w:rPr>
            </w:pPr>
            <w:r>
              <w:rPr>
                <w:rFonts w:hint="eastAsia"/>
                <w:color w:val="000000" w:themeColor="text1"/>
                <w:spacing w:val="-3"/>
                <w:sz w:val="21"/>
                <w:szCs w:val="21"/>
              </w:rPr>
              <w:t>第九十八条　违反本法规定，以拒绝进入现场等方式拒不接受生态环境主管部门及其环境执法机构或者其他负有大气环境保护监督管理职责的部门的监督检查，或者在接受监督检查时弄虚作假的，由</w:t>
            </w:r>
            <w:r>
              <w:rPr>
                <w:rFonts w:hint="eastAsia"/>
                <w:b/>
                <w:bCs/>
                <w:color w:val="000000" w:themeColor="text1"/>
                <w:spacing w:val="-3"/>
                <w:sz w:val="21"/>
                <w:szCs w:val="21"/>
              </w:rPr>
              <w:t>县级以上人民政府生态环境主管部门或者其他负有大气环境保护监督管理职责的部门</w:t>
            </w:r>
            <w:r>
              <w:rPr>
                <w:rFonts w:hint="eastAsia"/>
                <w:color w:val="000000" w:themeColor="text1"/>
                <w:spacing w:val="-3"/>
                <w:sz w:val="21"/>
                <w:szCs w:val="21"/>
              </w:rPr>
              <w:t>责令改正，处二万元以上二十万元以下的罚款；构成违反治安管理行为的，由公安机关依法予以处罚。</w:t>
            </w:r>
          </w:p>
          <w:p w14:paraId="3C075C58">
            <w:pPr>
              <w:pStyle w:val="14"/>
              <w:ind w:right="18" w:firstLine="408" w:firstLineChars="200"/>
              <w:rPr>
                <w:rFonts w:hint="default" w:eastAsia="宋体"/>
                <w:color w:val="000000" w:themeColor="text1"/>
                <w:spacing w:val="-3"/>
                <w:sz w:val="21"/>
                <w:szCs w:val="21"/>
                <w:highlight w:val="none"/>
                <w:lang w:val="en-US" w:eastAsia="zh-CN"/>
              </w:rPr>
            </w:pPr>
            <w:r>
              <w:rPr>
                <w:rFonts w:hint="eastAsia"/>
                <w:color w:val="000000" w:themeColor="text1"/>
                <w:spacing w:val="-3"/>
                <w:sz w:val="21"/>
                <w:szCs w:val="21"/>
              </w:rPr>
              <w:t>【行政法规】《消耗臭氧层物质管理条例》</w:t>
            </w:r>
            <w:r>
              <w:rPr>
                <w:rFonts w:hint="eastAsia"/>
                <w:color w:val="000000" w:themeColor="text1"/>
                <w:spacing w:val="-3"/>
                <w:sz w:val="21"/>
                <w:szCs w:val="21"/>
                <w:highlight w:val="none"/>
                <w:lang w:val="en-US" w:eastAsia="zh-CN"/>
              </w:rPr>
              <w:t>(2023年12月29日第二次修订)</w:t>
            </w:r>
          </w:p>
          <w:p w14:paraId="6E23438B">
            <w:pPr>
              <w:pStyle w:val="14"/>
              <w:ind w:right="18" w:firstLine="408" w:firstLineChars="200"/>
              <w:rPr>
                <w:rFonts w:hint="eastAsia"/>
                <w:color w:val="000000" w:themeColor="text1"/>
                <w:spacing w:val="-3"/>
                <w:sz w:val="21"/>
                <w:szCs w:val="21"/>
              </w:rPr>
            </w:pPr>
            <w:r>
              <w:rPr>
                <w:rFonts w:hint="eastAsia"/>
                <w:color w:val="000000" w:themeColor="text1"/>
                <w:spacing w:val="-3"/>
                <w:sz w:val="21"/>
                <w:szCs w:val="21"/>
                <w:highlight w:val="none"/>
              </w:rPr>
              <w:t>第四十条　拒绝、阻碍生态环境主管部门或者其他有关部门的监督检查，或者在接受监督检查时弄虚作假的，由</w:t>
            </w:r>
            <w:r>
              <w:rPr>
                <w:rFonts w:hint="eastAsia"/>
                <w:b/>
                <w:bCs/>
                <w:color w:val="000000" w:themeColor="text1"/>
                <w:spacing w:val="-3"/>
                <w:sz w:val="21"/>
                <w:szCs w:val="21"/>
                <w:highlight w:val="none"/>
              </w:rPr>
              <w:t>监督检查部门</w:t>
            </w:r>
            <w:r>
              <w:rPr>
                <w:rFonts w:hint="eastAsia"/>
                <w:color w:val="000000" w:themeColor="text1"/>
                <w:spacing w:val="-3"/>
                <w:sz w:val="21"/>
                <w:szCs w:val="21"/>
                <w:highlight w:val="none"/>
              </w:rPr>
              <w:t>责令改正，处2万元以上20万元以下的罚款；构成违反治安管理行为的，由公安机关依法给予治安管理处罚；构成犯罪的，依法追究刑事责任。</w:t>
            </w:r>
          </w:p>
          <w:p w14:paraId="4D1CE253">
            <w:pPr>
              <w:pStyle w:val="14"/>
              <w:ind w:right="18" w:firstLine="408" w:firstLineChars="200"/>
              <w:rPr>
                <w:color w:val="000000" w:themeColor="text1"/>
                <w:spacing w:val="-3"/>
                <w:sz w:val="21"/>
                <w:szCs w:val="21"/>
              </w:rPr>
            </w:pPr>
            <w:r>
              <w:rPr>
                <w:rFonts w:hint="eastAsia"/>
                <w:color w:val="000000" w:themeColor="text1"/>
                <w:spacing w:val="-3"/>
                <w:sz w:val="21"/>
                <w:szCs w:val="21"/>
              </w:rPr>
              <w:t>【法律】《中华人民共和国噪声污染防治法》（2021年12月24日</w:t>
            </w:r>
            <w:r>
              <w:rPr>
                <w:rFonts w:hint="eastAsia"/>
                <w:color w:val="000000" w:themeColor="text1"/>
                <w:spacing w:val="-3"/>
                <w:sz w:val="21"/>
                <w:szCs w:val="21"/>
                <w:lang w:val="en-US"/>
              </w:rPr>
              <w:t>公布，</w:t>
            </w:r>
            <w:r>
              <w:rPr>
                <w:rFonts w:hint="eastAsia"/>
                <w:color w:val="000000" w:themeColor="text1"/>
                <w:spacing w:val="-3"/>
                <w:sz w:val="21"/>
                <w:szCs w:val="21"/>
              </w:rPr>
              <w:t>自2022年6月5日起施行</w:t>
            </w:r>
            <w:r>
              <w:rPr>
                <w:rFonts w:hint="eastAsia"/>
                <w:color w:val="000000" w:themeColor="text1"/>
                <w:spacing w:val="-3"/>
                <w:sz w:val="21"/>
                <w:szCs w:val="21"/>
                <w:lang w:val="en-US"/>
              </w:rPr>
              <w:t>）</w:t>
            </w:r>
          </w:p>
          <w:p w14:paraId="48CD8774">
            <w:pPr>
              <w:pStyle w:val="14"/>
              <w:ind w:right="18" w:firstLine="408" w:firstLineChars="200"/>
              <w:rPr>
                <w:color w:val="000000" w:themeColor="text1"/>
                <w:spacing w:val="-3"/>
                <w:sz w:val="21"/>
                <w:szCs w:val="21"/>
              </w:rPr>
            </w:pPr>
            <w:r>
              <w:rPr>
                <w:rFonts w:hint="eastAsia"/>
                <w:color w:val="000000" w:themeColor="text1"/>
                <w:spacing w:val="-3"/>
                <w:sz w:val="21"/>
                <w:szCs w:val="21"/>
              </w:rPr>
              <w:t>第七十一条违反本法规定，拒绝、阻挠监督检查，或者在接受监督检查时弄虚作假的，由</w:t>
            </w:r>
            <w:r>
              <w:rPr>
                <w:rFonts w:hint="eastAsia"/>
                <w:b/>
                <w:bCs/>
                <w:color w:val="000000" w:themeColor="text1"/>
                <w:spacing w:val="-3"/>
                <w:sz w:val="21"/>
                <w:szCs w:val="21"/>
              </w:rPr>
              <w:t>生态环境主管部门或者其他负有噪声污染防治监督管理职责的部门</w:t>
            </w:r>
            <w:r>
              <w:rPr>
                <w:rFonts w:hint="eastAsia"/>
                <w:color w:val="000000" w:themeColor="text1"/>
                <w:spacing w:val="-3"/>
                <w:sz w:val="21"/>
                <w:szCs w:val="21"/>
              </w:rPr>
              <w:t>责令改正，处二万元以上二十万元以下的罚款。</w:t>
            </w:r>
          </w:p>
          <w:p w14:paraId="3F34D22F">
            <w:pPr>
              <w:ind w:firstLine="408" w:firstLineChars="200"/>
              <w:rPr>
                <w:color w:val="000000" w:themeColor="text1"/>
                <w:sz w:val="21"/>
                <w:szCs w:val="21"/>
                <w:lang w:val="en-US"/>
              </w:rPr>
            </w:pPr>
            <w:r>
              <w:rPr>
                <w:rFonts w:hint="eastAsia"/>
                <w:color w:val="000000" w:themeColor="text1"/>
                <w:spacing w:val="-3"/>
                <w:sz w:val="21"/>
                <w:szCs w:val="21"/>
              </w:rPr>
              <w:t>【地方性法规】《江苏省环境噪声污染防治条例》</w:t>
            </w:r>
            <w:r>
              <w:rPr>
                <w:rFonts w:hint="eastAsia"/>
                <w:color w:val="000000" w:themeColor="text1"/>
                <w:sz w:val="21"/>
                <w:szCs w:val="21"/>
                <w:lang w:val="en-US"/>
              </w:rPr>
              <w:t>（</w:t>
            </w:r>
            <w:r>
              <w:rPr>
                <w:rFonts w:hint="eastAsia"/>
                <w:color w:val="000000" w:themeColor="text1"/>
                <w:sz w:val="21"/>
                <w:szCs w:val="21"/>
              </w:rPr>
              <w:t>2018年3月28日第二次修正，</w:t>
            </w:r>
            <w:r>
              <w:rPr>
                <w:rFonts w:hint="eastAsia"/>
                <w:color w:val="000000" w:themeColor="text1"/>
                <w:sz w:val="21"/>
                <w:szCs w:val="21"/>
                <w:lang w:val="en-US"/>
              </w:rPr>
              <w:t>自2018年5月1日起施行）</w:t>
            </w:r>
          </w:p>
          <w:p w14:paraId="06AABEB4">
            <w:pPr>
              <w:ind w:firstLine="408" w:firstLineChars="200"/>
              <w:rPr>
                <w:color w:val="000000" w:themeColor="text1"/>
                <w:spacing w:val="-3"/>
                <w:sz w:val="21"/>
                <w:szCs w:val="21"/>
              </w:rPr>
            </w:pPr>
            <w:r>
              <w:rPr>
                <w:rFonts w:hint="eastAsia"/>
                <w:color w:val="000000" w:themeColor="text1"/>
                <w:spacing w:val="-3"/>
                <w:sz w:val="21"/>
                <w:szCs w:val="21"/>
              </w:rPr>
              <w:t>第三十八条  违反《中华人民共和国环境噪声污染防治法》和本条例规定，有下列行为之一的，由</w:t>
            </w:r>
            <w:r>
              <w:rPr>
                <w:rFonts w:hint="eastAsia"/>
                <w:b/>
                <w:bCs/>
                <w:color w:val="000000" w:themeColor="text1"/>
                <w:spacing w:val="-3"/>
                <w:sz w:val="21"/>
                <w:szCs w:val="21"/>
              </w:rPr>
              <w:t>环境保护行政主管部门或者其他依法行使环境噪声监督管理权的部门、机构</w:t>
            </w:r>
            <w:r>
              <w:rPr>
                <w:rFonts w:hint="eastAsia"/>
                <w:color w:val="000000" w:themeColor="text1"/>
                <w:spacing w:val="-3"/>
                <w:sz w:val="21"/>
                <w:szCs w:val="21"/>
              </w:rPr>
              <w:t>责令改正，并根据情节轻重给予处罚：（六）排放环境噪声的单位拒绝环境保护行政主管部门或者其他依法行使环境噪声监督管理权的部门、机构现场检查或者在被检查时弄虚作假的，由环境保护行政主管部门或者其他依法行使环境噪声监督管理权的部门、机构给予警告，或者处以五百元以上三千元以下罚款。</w:t>
            </w:r>
          </w:p>
          <w:p w14:paraId="6F5B19D5">
            <w:pPr>
              <w:ind w:firstLine="408" w:firstLineChars="200"/>
              <w:rPr>
                <w:color w:val="000000" w:themeColor="text1"/>
                <w:sz w:val="21"/>
                <w:szCs w:val="21"/>
                <w:lang w:val="en-US"/>
              </w:rPr>
            </w:pPr>
            <w:r>
              <w:rPr>
                <w:rFonts w:hint="eastAsia"/>
                <w:color w:val="000000" w:themeColor="text1"/>
                <w:spacing w:val="-3"/>
                <w:sz w:val="21"/>
                <w:szCs w:val="21"/>
              </w:rPr>
              <w:t>【法律】《中华人民共和国固体废物污染环境防治法》</w:t>
            </w:r>
            <w:r>
              <w:rPr>
                <w:rFonts w:hint="eastAsia"/>
                <w:color w:val="000000" w:themeColor="text1"/>
                <w:sz w:val="21"/>
                <w:szCs w:val="21"/>
              </w:rPr>
              <w:t>（</w:t>
            </w:r>
            <w:r>
              <w:rPr>
                <w:rFonts w:hint="eastAsia"/>
                <w:color w:val="000000" w:themeColor="text1"/>
                <w:sz w:val="21"/>
                <w:szCs w:val="21"/>
                <w:lang w:val="en-US"/>
              </w:rPr>
              <w:t>2020年4月29日第二次修订，自2020年9月1日起施行）</w:t>
            </w:r>
          </w:p>
          <w:p w14:paraId="248D947C">
            <w:pPr>
              <w:ind w:firstLine="408" w:firstLineChars="200"/>
              <w:rPr>
                <w:color w:val="000000" w:themeColor="text1"/>
                <w:spacing w:val="-3"/>
                <w:sz w:val="21"/>
                <w:szCs w:val="21"/>
              </w:rPr>
            </w:pPr>
            <w:r>
              <w:rPr>
                <w:rFonts w:hint="eastAsia"/>
                <w:color w:val="000000" w:themeColor="text1"/>
                <w:spacing w:val="-3"/>
                <w:sz w:val="21"/>
                <w:szCs w:val="21"/>
              </w:rPr>
              <w:t>第一百零三条 违反本法规定，以拖延、围堵、滞留执法人员等方式拒绝、阻挠监督检查，或者在接受监督检查时弄虚作假的，由</w:t>
            </w:r>
            <w:r>
              <w:rPr>
                <w:rFonts w:hint="eastAsia"/>
                <w:b/>
                <w:bCs/>
                <w:color w:val="000000" w:themeColor="text1"/>
                <w:spacing w:val="-3"/>
                <w:sz w:val="21"/>
                <w:szCs w:val="21"/>
              </w:rPr>
              <w:t>生态环境主管部门或者其他负有固体废物污染环境防治监督管理职责的部门</w:t>
            </w:r>
            <w:r>
              <w:rPr>
                <w:rFonts w:hint="eastAsia"/>
                <w:color w:val="000000" w:themeColor="text1"/>
                <w:spacing w:val="-3"/>
                <w:sz w:val="21"/>
                <w:szCs w:val="21"/>
              </w:rPr>
              <w:t>责令改正，处五万元以上二十万元以下的罚款；对直接负责的主管人员和其他直接责任人员，处二万元以上十万元以下的罚款。</w:t>
            </w:r>
          </w:p>
          <w:p w14:paraId="4A427F18">
            <w:pPr>
              <w:ind w:firstLine="420" w:firstLineChars="200"/>
              <w:rPr>
                <w:color w:val="000000" w:themeColor="text1"/>
                <w:sz w:val="21"/>
                <w:szCs w:val="21"/>
              </w:rPr>
            </w:pPr>
            <w:r>
              <w:rPr>
                <w:rFonts w:hint="eastAsia"/>
                <w:color w:val="000000" w:themeColor="text1"/>
                <w:sz w:val="21"/>
                <w:szCs w:val="21"/>
                <w:lang w:val="en-US"/>
              </w:rPr>
              <w:t>【部门规章】</w:t>
            </w:r>
            <w:r>
              <w:rPr>
                <w:rFonts w:hint="eastAsia"/>
                <w:color w:val="000000" w:themeColor="text1"/>
                <w:sz w:val="21"/>
                <w:szCs w:val="21"/>
              </w:rPr>
              <w:t>《危险废物出口核准管理办法》（</w:t>
            </w:r>
            <w:r>
              <w:rPr>
                <w:rFonts w:hint="eastAsia"/>
                <w:color w:val="000000" w:themeColor="text1"/>
                <w:sz w:val="21"/>
                <w:szCs w:val="21"/>
                <w:lang w:val="en-US"/>
              </w:rPr>
              <w:t>2019年8月22日修正</w:t>
            </w:r>
            <w:r>
              <w:rPr>
                <w:rFonts w:hint="eastAsia"/>
                <w:color w:val="000000" w:themeColor="text1"/>
                <w:sz w:val="21"/>
                <w:szCs w:val="21"/>
              </w:rPr>
              <w:t>，自</w:t>
            </w:r>
            <w:r>
              <w:rPr>
                <w:rFonts w:hint="eastAsia"/>
                <w:color w:val="000000" w:themeColor="text1"/>
                <w:sz w:val="21"/>
                <w:szCs w:val="21"/>
                <w:lang w:val="en-US"/>
              </w:rPr>
              <w:t>2019年8月22</w:t>
            </w:r>
            <w:r>
              <w:rPr>
                <w:rFonts w:hint="eastAsia"/>
                <w:color w:val="000000" w:themeColor="text1"/>
                <w:sz w:val="21"/>
                <w:szCs w:val="21"/>
              </w:rPr>
              <w:t>日起施行</w:t>
            </w:r>
            <w:r>
              <w:rPr>
                <w:rFonts w:hint="eastAsia"/>
                <w:color w:val="000000" w:themeColor="text1"/>
                <w:sz w:val="21"/>
                <w:szCs w:val="21"/>
                <w:lang w:val="en-US"/>
              </w:rPr>
              <w:t>）</w:t>
            </w:r>
          </w:p>
          <w:p w14:paraId="4F001D1C">
            <w:pPr>
              <w:ind w:firstLine="420" w:firstLineChars="200"/>
              <w:rPr>
                <w:color w:val="000000" w:themeColor="text1"/>
                <w:sz w:val="21"/>
                <w:szCs w:val="21"/>
              </w:rPr>
            </w:pPr>
            <w:r>
              <w:rPr>
                <w:rFonts w:hint="eastAsia"/>
                <w:color w:val="000000" w:themeColor="text1"/>
                <w:sz w:val="21"/>
                <w:szCs w:val="21"/>
              </w:rPr>
              <w:t>第二十三条违反本办法规定，有下列行为之一的，由</w:t>
            </w:r>
            <w:r>
              <w:rPr>
                <w:rFonts w:hint="eastAsia"/>
                <w:b/>
                <w:bCs/>
                <w:color w:val="000000" w:themeColor="text1"/>
                <w:sz w:val="21"/>
                <w:szCs w:val="21"/>
              </w:rPr>
              <w:t>县级以上人民政府环境保护行政主管部门</w:t>
            </w:r>
            <w:r>
              <w:rPr>
                <w:rFonts w:hint="eastAsia"/>
                <w:color w:val="000000" w:themeColor="text1"/>
                <w:sz w:val="21"/>
                <w:szCs w:val="21"/>
              </w:rPr>
              <w:t>责令改正，并处以罚款：（四）拒绝接受环境保护行政主管部门对转移单据执行情况进行检查的。</w:t>
            </w:r>
          </w:p>
          <w:p w14:paraId="2A8EF957">
            <w:pPr>
              <w:ind w:firstLine="420" w:firstLineChars="200"/>
              <w:rPr>
                <w:rFonts w:hint="eastAsia"/>
                <w:color w:val="000000" w:themeColor="text1"/>
                <w:sz w:val="21"/>
                <w:szCs w:val="21"/>
              </w:rPr>
            </w:pPr>
            <w:r>
              <w:rPr>
                <w:rFonts w:hint="eastAsia"/>
                <w:color w:val="000000" w:themeColor="text1"/>
                <w:sz w:val="21"/>
                <w:szCs w:val="21"/>
              </w:rPr>
              <w:t>有前款第（一）项、第（二）项、第（三）项行为的，处3万元以下罚款；有前款第（四）项行为的，依据《固体废物污染环境防治法》第七十条的规定，予以处罚。</w:t>
            </w:r>
          </w:p>
          <w:p w14:paraId="1743E41E">
            <w:pPr>
              <w:pStyle w:val="14"/>
              <w:ind w:right="18" w:firstLine="420" w:firstLineChars="200"/>
              <w:rPr>
                <w:rFonts w:hint="eastAsia"/>
                <w:color w:val="000000" w:themeColor="text1"/>
                <w:sz w:val="21"/>
                <w:szCs w:val="21"/>
                <w:highlight w:val="none"/>
                <w:lang w:eastAsia="zh-CN"/>
              </w:rPr>
            </w:pPr>
            <w:r>
              <w:rPr>
                <w:rFonts w:hint="eastAsia"/>
                <w:color w:val="000000" w:themeColor="text1"/>
                <w:sz w:val="21"/>
                <w:szCs w:val="21"/>
                <w:highlight w:val="none"/>
              </w:rPr>
              <w:t>【</w:t>
            </w:r>
            <w:r>
              <w:rPr>
                <w:rFonts w:hint="eastAsia"/>
                <w:color w:val="000000" w:themeColor="text1"/>
                <w:sz w:val="21"/>
                <w:szCs w:val="21"/>
                <w:highlight w:val="none"/>
                <w:lang w:val="en-US" w:eastAsia="zh-CN"/>
              </w:rPr>
              <w:t>地方</w:t>
            </w:r>
            <w:r>
              <w:rPr>
                <w:rFonts w:hint="eastAsia"/>
                <w:color w:val="000000" w:themeColor="text1"/>
                <w:sz w:val="21"/>
                <w:szCs w:val="21"/>
                <w:highlight w:val="none"/>
              </w:rPr>
              <w:t>法规】</w:t>
            </w:r>
            <w:r>
              <w:rPr>
                <w:rFonts w:hint="eastAsia"/>
                <w:color w:val="000000" w:themeColor="text1"/>
                <w:sz w:val="21"/>
                <w:szCs w:val="21"/>
                <w:highlight w:val="none"/>
                <w:lang w:eastAsia="zh-CN"/>
              </w:rPr>
              <w:t>《江苏省生态环境保护条例》（</w:t>
            </w:r>
            <w:r>
              <w:rPr>
                <w:rFonts w:hint="eastAsia"/>
                <w:color w:val="000000" w:themeColor="text1"/>
                <w:highlight w:val="none"/>
              </w:rPr>
              <w:t>2024年3月27日江苏省第十四届人民代表大会常务委员会第八次会议通过</w:t>
            </w:r>
            <w:r>
              <w:rPr>
                <w:rFonts w:hint="eastAsia"/>
                <w:color w:val="000000" w:themeColor="text1"/>
                <w:highlight w:val="none"/>
                <w:lang w:eastAsia="zh-CN"/>
              </w:rPr>
              <w:t>，</w:t>
            </w:r>
            <w:r>
              <w:rPr>
                <w:rFonts w:hint="eastAsia"/>
                <w:color w:val="000000" w:themeColor="text1"/>
                <w:highlight w:val="none"/>
              </w:rPr>
              <w:t>2024年6月5日起施行</w:t>
            </w:r>
            <w:r>
              <w:rPr>
                <w:rFonts w:hint="eastAsia"/>
                <w:color w:val="000000" w:themeColor="text1"/>
                <w:sz w:val="21"/>
                <w:szCs w:val="21"/>
                <w:highlight w:val="none"/>
                <w:lang w:eastAsia="zh-CN"/>
              </w:rPr>
              <w:t>）</w:t>
            </w:r>
          </w:p>
          <w:p w14:paraId="6B78DE5B">
            <w:pPr>
              <w:pStyle w:val="14"/>
              <w:ind w:right="18" w:firstLine="408" w:firstLineChars="200"/>
              <w:rPr>
                <w:rFonts w:hint="eastAsia" w:eastAsia="宋体"/>
                <w:color w:val="000000" w:themeColor="text1"/>
                <w:spacing w:val="-3"/>
                <w:sz w:val="21"/>
                <w:szCs w:val="21"/>
                <w:highlight w:val="none"/>
                <w:lang w:val="en-US" w:eastAsia="zh-CN"/>
              </w:rPr>
            </w:pPr>
            <w:r>
              <w:rPr>
                <w:rFonts w:hint="eastAsia"/>
                <w:color w:val="000000" w:themeColor="text1"/>
                <w:spacing w:val="-3"/>
                <w:sz w:val="21"/>
                <w:szCs w:val="21"/>
                <w:highlight w:val="none"/>
                <w:lang w:val="en-US"/>
              </w:rPr>
              <w:t>第七十八条 违反本条例第二十条第三款规定，为被检查者提供生产经营场所的单位或者个人不予配合的，由</w:t>
            </w:r>
            <w:r>
              <w:rPr>
                <w:rFonts w:hint="eastAsia"/>
                <w:b/>
                <w:bCs/>
                <w:color w:val="000000" w:themeColor="text1"/>
                <w:spacing w:val="-3"/>
                <w:sz w:val="21"/>
                <w:szCs w:val="21"/>
                <w:highlight w:val="none"/>
                <w:lang w:val="en-US"/>
              </w:rPr>
              <w:t>生态环境主管部门或者其他负有生态环境保护监督管理职责的部门</w:t>
            </w:r>
            <w:r>
              <w:rPr>
                <w:rFonts w:hint="eastAsia"/>
                <w:color w:val="000000" w:themeColor="text1"/>
                <w:spacing w:val="-3"/>
                <w:sz w:val="21"/>
                <w:szCs w:val="21"/>
                <w:highlight w:val="none"/>
                <w:lang w:val="en-US"/>
              </w:rPr>
              <w:t>责令改正；拒不改正的，处二千元以上二万元以下罚款。</w:t>
            </w:r>
          </w:p>
          <w:p w14:paraId="6BC80909">
            <w:pPr>
              <w:pStyle w:val="14"/>
              <w:ind w:right="18" w:firstLine="408" w:firstLineChars="200"/>
              <w:rPr>
                <w:color w:val="000000" w:themeColor="text1"/>
                <w:spacing w:val="-3"/>
                <w:sz w:val="21"/>
                <w:szCs w:val="21"/>
              </w:rPr>
            </w:pPr>
            <w:r>
              <w:rPr>
                <w:rFonts w:hint="eastAsia"/>
                <w:color w:val="000000" w:themeColor="text1"/>
                <w:spacing w:val="-3"/>
                <w:sz w:val="21"/>
                <w:szCs w:val="21"/>
              </w:rPr>
              <w:t>【法律】《中华人民共和国土壤污染防治法》（2018年8月31日</w:t>
            </w:r>
            <w:r>
              <w:rPr>
                <w:rFonts w:hint="eastAsia"/>
                <w:color w:val="000000" w:themeColor="text1"/>
                <w:spacing w:val="-3"/>
                <w:sz w:val="21"/>
                <w:szCs w:val="21"/>
                <w:lang w:val="en-US"/>
              </w:rPr>
              <w:t>公布</w:t>
            </w:r>
            <w:r>
              <w:rPr>
                <w:rFonts w:hint="eastAsia"/>
                <w:color w:val="000000" w:themeColor="text1"/>
                <w:spacing w:val="-3"/>
                <w:sz w:val="21"/>
                <w:szCs w:val="21"/>
              </w:rPr>
              <w:t>，自2019年1月1日起施行）</w:t>
            </w:r>
          </w:p>
          <w:p w14:paraId="31E7B339">
            <w:pPr>
              <w:pStyle w:val="14"/>
              <w:ind w:right="18" w:firstLine="408" w:firstLineChars="200"/>
              <w:rPr>
                <w:color w:val="000000" w:themeColor="text1"/>
                <w:spacing w:val="-3"/>
                <w:sz w:val="21"/>
                <w:szCs w:val="21"/>
              </w:rPr>
            </w:pPr>
            <w:r>
              <w:rPr>
                <w:rFonts w:hint="eastAsia"/>
                <w:color w:val="000000" w:themeColor="text1"/>
                <w:spacing w:val="-3"/>
                <w:sz w:val="21"/>
                <w:szCs w:val="21"/>
              </w:rPr>
              <w:t>第九十三条 违反本法规定，被检查者拒不配合检查，或者在接受检查时弄虚作假的，由</w:t>
            </w:r>
            <w:r>
              <w:rPr>
                <w:rFonts w:hint="eastAsia"/>
                <w:b/>
                <w:bCs/>
                <w:color w:val="000000" w:themeColor="text1"/>
                <w:spacing w:val="-3"/>
                <w:sz w:val="21"/>
                <w:szCs w:val="21"/>
              </w:rPr>
              <w:t>地方人民政府生态环境主管部门或者其他负有土壤污染防治监督管理职责的部门</w:t>
            </w:r>
            <w:r>
              <w:rPr>
                <w:rFonts w:hint="eastAsia"/>
                <w:color w:val="000000" w:themeColor="text1"/>
                <w:spacing w:val="-3"/>
                <w:sz w:val="21"/>
                <w:szCs w:val="21"/>
              </w:rPr>
              <w:t>责令改正，处二万元以上二十万元以下的罚款；对直接负责的主管人员和其他直接责任人员处五千元以上二万元以下的罚款。</w:t>
            </w:r>
          </w:p>
          <w:p w14:paraId="79A9FD28">
            <w:pPr>
              <w:pStyle w:val="4"/>
              <w:ind w:right="18" w:firstLine="408" w:firstLineChars="200"/>
              <w:rPr>
                <w:color w:val="000000" w:themeColor="text1"/>
                <w:spacing w:val="-3"/>
                <w:sz w:val="21"/>
                <w:szCs w:val="21"/>
              </w:rPr>
            </w:pPr>
            <w:r>
              <w:rPr>
                <w:rFonts w:hint="eastAsia"/>
                <w:color w:val="000000" w:themeColor="text1"/>
                <w:spacing w:val="-3"/>
                <w:sz w:val="21"/>
                <w:szCs w:val="21"/>
              </w:rPr>
              <w:t>【法律】《中华人民共和国放射性污染防治法》</w:t>
            </w:r>
            <w:r>
              <w:rPr>
                <w:rFonts w:hint="eastAsia"/>
                <w:color w:val="000000" w:themeColor="text1"/>
                <w:sz w:val="21"/>
                <w:szCs w:val="21"/>
              </w:rPr>
              <w:t>（2003年6月28日通过，自2003年10月1日起施行）</w:t>
            </w:r>
          </w:p>
          <w:p w14:paraId="2B0F8098">
            <w:pPr>
              <w:pStyle w:val="14"/>
              <w:ind w:right="18" w:firstLine="408" w:firstLineChars="200"/>
              <w:rPr>
                <w:color w:val="000000" w:themeColor="text1"/>
                <w:spacing w:val="-3"/>
                <w:sz w:val="21"/>
                <w:szCs w:val="21"/>
              </w:rPr>
            </w:pPr>
            <w:r>
              <w:rPr>
                <w:rFonts w:hint="eastAsia"/>
                <w:color w:val="000000" w:themeColor="text1"/>
                <w:spacing w:val="-3"/>
                <w:sz w:val="21"/>
                <w:szCs w:val="21"/>
              </w:rPr>
              <w:t>第四十九条  违反本法规定，拒绝环境保护行政主管部门和其他有关部门进行现场检查，或者被检查时不如实反映情况和提供必要资料的，由</w:t>
            </w:r>
            <w:r>
              <w:rPr>
                <w:rFonts w:hint="eastAsia"/>
                <w:b/>
                <w:bCs/>
                <w:color w:val="000000" w:themeColor="text1"/>
                <w:spacing w:val="-3"/>
                <w:sz w:val="21"/>
                <w:szCs w:val="21"/>
              </w:rPr>
              <w:t>县级以上人民政府环境保护行政主管部门或者其他有关部门</w:t>
            </w:r>
            <w:r>
              <w:rPr>
                <w:rFonts w:hint="eastAsia"/>
                <w:color w:val="000000" w:themeColor="text1"/>
                <w:spacing w:val="-3"/>
                <w:sz w:val="21"/>
                <w:szCs w:val="21"/>
              </w:rPr>
              <w:t>依据职权责令限期改正，可以处二万元以下罚款。</w:t>
            </w:r>
          </w:p>
          <w:p w14:paraId="3D93F094">
            <w:pPr>
              <w:pStyle w:val="14"/>
              <w:ind w:right="18" w:firstLine="408" w:firstLineChars="200"/>
              <w:rPr>
                <w:color w:val="000000" w:themeColor="text1"/>
                <w:spacing w:val="-3"/>
                <w:sz w:val="21"/>
                <w:szCs w:val="21"/>
              </w:rPr>
            </w:pPr>
            <w:r>
              <w:rPr>
                <w:rFonts w:hint="eastAsia"/>
                <w:color w:val="000000" w:themeColor="text1"/>
                <w:spacing w:val="-3"/>
                <w:sz w:val="21"/>
                <w:szCs w:val="21"/>
              </w:rPr>
              <w:t>【行政法规】《放射性废物安全管理条例》（2011年12月20日公布，自2012年3月1日起施行）</w:t>
            </w:r>
          </w:p>
          <w:p w14:paraId="1398B315">
            <w:pPr>
              <w:pStyle w:val="14"/>
              <w:ind w:right="18" w:firstLine="408" w:firstLineChars="200"/>
              <w:rPr>
                <w:color w:val="000000" w:themeColor="text1"/>
                <w:spacing w:val="-3"/>
                <w:sz w:val="21"/>
                <w:szCs w:val="21"/>
              </w:rPr>
            </w:pPr>
            <w:r>
              <w:rPr>
                <w:rFonts w:hint="eastAsia"/>
                <w:color w:val="000000" w:themeColor="text1"/>
                <w:spacing w:val="-3"/>
                <w:sz w:val="21"/>
                <w:szCs w:val="21"/>
              </w:rPr>
              <w:t>第四十一条 违反本条例规定，拒绝、阻碍环境保护主管部门或者其他有关部门的监督检查，或者在接受监督检查时弄虚作假的，由</w:t>
            </w:r>
            <w:r>
              <w:rPr>
                <w:rFonts w:hint="eastAsia"/>
                <w:b/>
                <w:bCs/>
                <w:color w:val="000000" w:themeColor="text1"/>
                <w:spacing w:val="-3"/>
                <w:sz w:val="21"/>
                <w:szCs w:val="21"/>
              </w:rPr>
              <w:t>监督检查部门</w:t>
            </w:r>
            <w:r>
              <w:rPr>
                <w:rFonts w:hint="eastAsia"/>
                <w:color w:val="000000" w:themeColor="text1"/>
                <w:spacing w:val="-3"/>
                <w:sz w:val="21"/>
                <w:szCs w:val="21"/>
              </w:rPr>
              <w:t>责令改正，处2万元以下的罚款；构成违反治安管理行为的，由公安机关依法给予治安管理处罚；构成犯罪的，依法追究刑事责任。</w:t>
            </w:r>
          </w:p>
          <w:p w14:paraId="7BFDE028">
            <w:pPr>
              <w:pStyle w:val="14"/>
              <w:ind w:right="18" w:firstLine="408" w:firstLineChars="200"/>
              <w:rPr>
                <w:color w:val="000000" w:themeColor="text1"/>
                <w:spacing w:val="-3"/>
                <w:sz w:val="21"/>
                <w:szCs w:val="21"/>
              </w:rPr>
            </w:pPr>
            <w:r>
              <w:rPr>
                <w:rFonts w:hint="eastAsia"/>
                <w:color w:val="000000" w:themeColor="text1"/>
                <w:spacing w:val="-3"/>
                <w:sz w:val="21"/>
                <w:szCs w:val="21"/>
              </w:rPr>
              <w:t>【行政法规】《中华人民共和国自然保护区条例》</w:t>
            </w:r>
            <w:r>
              <w:rPr>
                <w:rFonts w:hint="eastAsia"/>
                <w:color w:val="000000" w:themeColor="text1"/>
                <w:sz w:val="21"/>
                <w:szCs w:val="21"/>
                <w:lang w:val="en-US"/>
              </w:rPr>
              <w:t>（2017年10月7日第二次修订）</w:t>
            </w:r>
          </w:p>
          <w:p w14:paraId="102D08D7">
            <w:pPr>
              <w:pStyle w:val="14"/>
              <w:ind w:right="18" w:firstLine="408" w:firstLineChars="200"/>
              <w:rPr>
                <w:color w:val="000000" w:themeColor="text1"/>
                <w:spacing w:val="-3"/>
                <w:sz w:val="21"/>
                <w:szCs w:val="21"/>
              </w:rPr>
            </w:pPr>
            <w:r>
              <w:rPr>
                <w:rFonts w:hint="eastAsia"/>
                <w:color w:val="000000" w:themeColor="text1"/>
                <w:spacing w:val="-3"/>
                <w:sz w:val="21"/>
                <w:szCs w:val="21"/>
              </w:rPr>
              <w:t>第三十六条 自然保护区管理机构违反本条例规定，拒绝环境保护行政主管部门或者有关自然保护区行政主管部门监督检查，或者在被检查时弄虚作假的，由</w:t>
            </w:r>
            <w:r>
              <w:rPr>
                <w:rFonts w:hint="eastAsia"/>
                <w:b/>
                <w:bCs/>
                <w:color w:val="000000" w:themeColor="text1"/>
                <w:spacing w:val="-3"/>
                <w:sz w:val="21"/>
                <w:szCs w:val="21"/>
              </w:rPr>
              <w:t>县级以上人民政府环境保护行政主管部门或者有关自然保护区行政主管部门</w:t>
            </w:r>
            <w:r>
              <w:rPr>
                <w:rFonts w:hint="eastAsia"/>
                <w:color w:val="000000" w:themeColor="text1"/>
                <w:spacing w:val="-3"/>
                <w:sz w:val="21"/>
                <w:szCs w:val="21"/>
              </w:rPr>
              <w:t>给予300元以上3000元以下的罚款。</w:t>
            </w:r>
          </w:p>
          <w:p w14:paraId="0A868A64">
            <w:pPr>
              <w:pStyle w:val="14"/>
              <w:ind w:right="18" w:firstLine="408" w:firstLineChars="200"/>
              <w:rPr>
                <w:color w:val="000000" w:themeColor="text1"/>
                <w:spacing w:val="-3"/>
                <w:sz w:val="21"/>
                <w:szCs w:val="21"/>
              </w:rPr>
            </w:pPr>
            <w:r>
              <w:rPr>
                <w:rFonts w:hint="eastAsia"/>
                <w:color w:val="000000" w:themeColor="text1"/>
                <w:spacing w:val="-3"/>
                <w:sz w:val="21"/>
                <w:szCs w:val="21"/>
              </w:rPr>
              <w:t>【</w:t>
            </w:r>
            <w:r>
              <w:rPr>
                <w:rFonts w:hint="eastAsia"/>
                <w:color w:val="000000" w:themeColor="text1"/>
                <w:spacing w:val="-3"/>
                <w:sz w:val="21"/>
                <w:szCs w:val="21"/>
                <w:lang w:val="en-US"/>
              </w:rPr>
              <w:t>部门</w:t>
            </w:r>
            <w:r>
              <w:rPr>
                <w:rFonts w:hint="eastAsia"/>
                <w:color w:val="000000" w:themeColor="text1"/>
                <w:spacing w:val="-3"/>
                <w:sz w:val="21"/>
                <w:szCs w:val="21"/>
              </w:rPr>
              <w:t>规章】《环境监测管理办法》（2007年7月25日公布，自2007年9月1日起施行）</w:t>
            </w:r>
          </w:p>
          <w:p w14:paraId="205D5A4D">
            <w:pPr>
              <w:pStyle w:val="14"/>
              <w:ind w:right="18" w:firstLine="408" w:firstLineChars="200"/>
              <w:rPr>
                <w:color w:val="000000" w:themeColor="text1"/>
                <w:spacing w:val="-3"/>
                <w:sz w:val="21"/>
                <w:szCs w:val="21"/>
              </w:rPr>
            </w:pPr>
            <w:r>
              <w:rPr>
                <w:rFonts w:hint="eastAsia"/>
                <w:color w:val="000000" w:themeColor="text1"/>
                <w:spacing w:val="-3"/>
                <w:sz w:val="21"/>
                <w:szCs w:val="21"/>
              </w:rPr>
              <w:t>第十九条 排污者拒绝、阻挠环境监测工作人员进行环境监测活动或者弄虚作假的，由</w:t>
            </w:r>
            <w:r>
              <w:rPr>
                <w:rFonts w:hint="eastAsia"/>
                <w:b/>
                <w:bCs/>
                <w:color w:val="000000" w:themeColor="text1"/>
                <w:spacing w:val="-3"/>
                <w:sz w:val="21"/>
                <w:szCs w:val="21"/>
              </w:rPr>
              <w:t>县级以上环境保护部门</w:t>
            </w:r>
            <w:r>
              <w:rPr>
                <w:rFonts w:hint="eastAsia"/>
                <w:color w:val="000000" w:themeColor="text1"/>
                <w:spacing w:val="-3"/>
                <w:sz w:val="21"/>
                <w:szCs w:val="21"/>
              </w:rPr>
              <w:t>依法给予行政处罚；构成违反治安管理行为的，由公安机关依法给予治安处罚；构成犯罪的，依法追究刑事责任。</w:t>
            </w:r>
          </w:p>
        </w:tc>
        <w:tc>
          <w:tcPr>
            <w:tcW w:w="1446" w:type="dxa"/>
            <w:tcBorders>
              <w:top w:val="single" w:color="000000" w:sz="4" w:space="0"/>
              <w:left w:val="single" w:color="000000" w:sz="4" w:space="0"/>
              <w:bottom w:val="single" w:color="000000" w:sz="4" w:space="0"/>
              <w:right w:val="single" w:color="auto" w:sz="4" w:space="0"/>
            </w:tcBorders>
            <w:noWrap/>
          </w:tcPr>
          <w:p w14:paraId="2B89483B">
            <w:pPr>
              <w:jc w:val="center"/>
              <w:rPr>
                <w:color w:val="000000" w:themeColor="text1"/>
                <w:sz w:val="21"/>
                <w:szCs w:val="21"/>
                <w:lang w:val="en-US"/>
              </w:rPr>
            </w:pPr>
            <w:r>
              <w:rPr>
                <w:rFonts w:hint="eastAsia"/>
                <w:color w:val="000000" w:themeColor="text1"/>
                <w:sz w:val="21"/>
                <w:szCs w:val="21"/>
                <w:lang w:val="en-US"/>
              </w:rPr>
              <w:t>设区市</w:t>
            </w:r>
          </w:p>
        </w:tc>
        <w:tc>
          <w:tcPr>
            <w:tcW w:w="1146" w:type="dxa"/>
            <w:tcBorders>
              <w:top w:val="single" w:color="000000" w:sz="4" w:space="0"/>
              <w:left w:val="single" w:color="auto" w:sz="4" w:space="0"/>
              <w:bottom w:val="single" w:color="000000" w:sz="4" w:space="0"/>
            </w:tcBorders>
            <w:noWrap/>
          </w:tcPr>
          <w:p w14:paraId="1A214B3B">
            <w:pPr>
              <w:rPr>
                <w:color w:val="000000" w:themeColor="text1"/>
                <w:sz w:val="21"/>
                <w:szCs w:val="21"/>
                <w:lang w:val="en-US"/>
              </w:rPr>
            </w:pPr>
          </w:p>
        </w:tc>
      </w:tr>
      <w:tr w14:paraId="137FC6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noWrap/>
          </w:tcPr>
          <w:p w14:paraId="6AEEE9A2">
            <w:pPr>
              <w:pStyle w:val="14"/>
              <w:ind w:left="12"/>
              <w:jc w:val="center"/>
              <w:rPr>
                <w:rFonts w:hint="eastAsia"/>
                <w:color w:val="000000" w:themeColor="text1"/>
                <w:w w:val="99"/>
                <w:sz w:val="21"/>
                <w:szCs w:val="21"/>
                <w:lang w:val="en-US"/>
              </w:rPr>
            </w:pPr>
            <w:r>
              <w:rPr>
                <w:color w:val="000000" w:themeColor="text1"/>
                <w:w w:val="99"/>
                <w:sz w:val="21"/>
                <w:szCs w:val="21"/>
              </w:rPr>
              <w:t>1</w:t>
            </w:r>
            <w:r>
              <w:rPr>
                <w:rFonts w:hint="eastAsia"/>
                <w:color w:val="000000" w:themeColor="text1"/>
                <w:w w:val="99"/>
                <w:sz w:val="21"/>
                <w:szCs w:val="21"/>
                <w:lang w:val="en-US"/>
              </w:rPr>
              <w:t>.</w:t>
            </w:r>
            <w:r>
              <w:rPr>
                <w:rFonts w:hint="eastAsia"/>
                <w:color w:val="000000" w:themeColor="text1"/>
                <w:w w:val="99"/>
                <w:sz w:val="21"/>
                <w:szCs w:val="21"/>
              </w:rPr>
              <w:t>20</w:t>
            </w:r>
          </w:p>
        </w:tc>
        <w:tc>
          <w:tcPr>
            <w:tcW w:w="1744" w:type="dxa"/>
            <w:tcBorders>
              <w:top w:val="single" w:color="000000" w:sz="4" w:space="0"/>
              <w:left w:val="single" w:color="000000" w:sz="4" w:space="0"/>
              <w:bottom w:val="single" w:color="000000" w:sz="4" w:space="0"/>
              <w:right w:val="single" w:color="000000" w:sz="4" w:space="0"/>
            </w:tcBorders>
            <w:noWrap/>
          </w:tcPr>
          <w:p w14:paraId="40DFF042">
            <w:pPr>
              <w:pStyle w:val="3"/>
              <w:spacing w:line="240" w:lineRule="auto"/>
              <w:rPr>
                <w:rFonts w:ascii="宋体" w:hAnsi="宋体" w:eastAsia="宋体"/>
                <w:color w:val="000000" w:themeColor="text1"/>
                <w:sz w:val="21"/>
                <w:szCs w:val="21"/>
                <w:lang w:val="en-US"/>
              </w:rPr>
            </w:pPr>
            <w:bookmarkStart w:id="17" w:name="_Toc1551603193"/>
            <w:r>
              <w:rPr>
                <w:rFonts w:hint="eastAsia" w:ascii="宋体" w:hAnsi="宋体" w:eastAsia="宋体"/>
                <w:color w:val="000000" w:themeColor="text1"/>
                <w:sz w:val="21"/>
                <w:szCs w:val="21"/>
                <w:lang w:val="en-US"/>
              </w:rPr>
              <w:t>对未取得排污许可证排放污染物的行政处罚</w:t>
            </w:r>
            <w:bookmarkEnd w:id="17"/>
          </w:p>
        </w:tc>
        <w:tc>
          <w:tcPr>
            <w:tcW w:w="898" w:type="dxa"/>
            <w:tcBorders>
              <w:top w:val="single" w:color="000000" w:sz="4" w:space="0"/>
              <w:left w:val="single" w:color="000000" w:sz="4" w:space="0"/>
              <w:bottom w:val="single" w:color="000000" w:sz="4" w:space="0"/>
              <w:right w:val="single" w:color="000000" w:sz="4" w:space="0"/>
            </w:tcBorders>
            <w:noWrap/>
          </w:tcPr>
          <w:p w14:paraId="02500505">
            <w:pPr>
              <w:pStyle w:val="14"/>
              <w:jc w:val="center"/>
              <w:rPr>
                <w:color w:val="000000" w:themeColor="text1"/>
                <w:spacing w:val="-3"/>
                <w:sz w:val="21"/>
                <w:szCs w:val="21"/>
              </w:rPr>
            </w:pPr>
            <w:r>
              <w:rPr>
                <w:rFonts w:hint="eastAsia"/>
                <w:color w:val="000000" w:themeColor="text1"/>
                <w:sz w:val="21"/>
                <w:szCs w:val="21"/>
                <w:lang w:val="en-US"/>
              </w:rPr>
              <w:t>行政处罚</w:t>
            </w:r>
          </w:p>
        </w:tc>
        <w:tc>
          <w:tcPr>
            <w:tcW w:w="8135" w:type="dxa"/>
            <w:tcBorders>
              <w:top w:val="single" w:color="000000" w:sz="4" w:space="0"/>
              <w:left w:val="single" w:color="000000" w:sz="4" w:space="0"/>
              <w:bottom w:val="single" w:color="000000" w:sz="4" w:space="0"/>
              <w:right w:val="single" w:color="000000" w:sz="4" w:space="0"/>
            </w:tcBorders>
            <w:noWrap/>
          </w:tcPr>
          <w:p w14:paraId="5D2A5183">
            <w:pPr>
              <w:pStyle w:val="14"/>
              <w:ind w:right="18" w:firstLine="408" w:firstLineChars="200"/>
              <w:rPr>
                <w:color w:val="000000" w:themeColor="text1"/>
                <w:spacing w:val="-3"/>
                <w:sz w:val="21"/>
                <w:szCs w:val="21"/>
              </w:rPr>
            </w:pPr>
            <w:r>
              <w:rPr>
                <w:rFonts w:hint="eastAsia"/>
                <w:color w:val="000000" w:themeColor="text1"/>
                <w:spacing w:val="-3"/>
                <w:sz w:val="21"/>
                <w:szCs w:val="21"/>
              </w:rPr>
              <w:t>【法律】《中华人民共和国环境保护法》</w:t>
            </w:r>
            <w:r>
              <w:rPr>
                <w:rStyle w:val="13"/>
                <w:rFonts w:hint="eastAsia"/>
                <w:color w:val="000000" w:themeColor="text1"/>
              </w:rPr>
              <w:t>（</w:t>
            </w:r>
            <w:r>
              <w:rPr>
                <w:rFonts w:hint="eastAsia"/>
                <w:color w:val="000000" w:themeColor="text1"/>
                <w:sz w:val="21"/>
                <w:szCs w:val="21"/>
              </w:rPr>
              <w:t>2014年4月24日修订）</w:t>
            </w:r>
          </w:p>
          <w:p w14:paraId="122B53D1">
            <w:pPr>
              <w:pStyle w:val="14"/>
              <w:ind w:right="18" w:firstLine="408" w:firstLineChars="200"/>
              <w:rPr>
                <w:color w:val="000000" w:themeColor="text1"/>
                <w:spacing w:val="-3"/>
                <w:sz w:val="21"/>
                <w:szCs w:val="21"/>
              </w:rPr>
            </w:pPr>
            <w:r>
              <w:rPr>
                <w:rFonts w:hint="eastAsia"/>
                <w:color w:val="000000" w:themeColor="text1"/>
                <w:spacing w:val="-3"/>
                <w:sz w:val="21"/>
                <w:szCs w:val="21"/>
              </w:rPr>
              <w:t>第六十三条  企业事业单位和其他生产经营者有下列行为之一，尚不构成犯罪的，除依照有关法律法规规定予以处罚外，由</w:t>
            </w:r>
            <w:r>
              <w:rPr>
                <w:rFonts w:hint="eastAsia"/>
                <w:b/>
                <w:bCs/>
                <w:color w:val="000000" w:themeColor="text1"/>
                <w:spacing w:val="-3"/>
                <w:sz w:val="21"/>
                <w:szCs w:val="21"/>
              </w:rPr>
              <w:t>县级以上人民政府环境保护主管部门或者其他有关部门</w:t>
            </w:r>
            <w:r>
              <w:rPr>
                <w:rFonts w:hint="eastAsia"/>
                <w:color w:val="000000" w:themeColor="text1"/>
                <w:spacing w:val="-3"/>
                <w:sz w:val="21"/>
                <w:szCs w:val="21"/>
              </w:rPr>
              <w:t>将案件移送公安机关，对其直接负责的主管人员和其他直接责任人员，处十日以上十五日以下拘留；情节较轻的，处五日以上十日以下拘留：（二）违反法律规定，未取得排污许可证排放污染物，被责令停止排污，拒不执行的。</w:t>
            </w:r>
          </w:p>
          <w:p w14:paraId="7015F708">
            <w:pPr>
              <w:pStyle w:val="4"/>
              <w:ind w:right="18" w:firstLine="408" w:firstLineChars="200"/>
              <w:rPr>
                <w:color w:val="000000" w:themeColor="text1"/>
                <w:spacing w:val="-3"/>
                <w:sz w:val="21"/>
                <w:szCs w:val="21"/>
              </w:rPr>
            </w:pPr>
            <w:r>
              <w:rPr>
                <w:rFonts w:hint="eastAsia"/>
                <w:color w:val="000000" w:themeColor="text1"/>
                <w:spacing w:val="-3"/>
                <w:sz w:val="21"/>
                <w:szCs w:val="21"/>
              </w:rPr>
              <w:t>【法律】《中华人民共和国水污染防治法》（2017年6月27日第二次修正，自2018年1月1日起施行）</w:t>
            </w:r>
          </w:p>
          <w:p w14:paraId="6E1C0F33">
            <w:pPr>
              <w:pStyle w:val="14"/>
              <w:ind w:right="18" w:firstLine="408" w:firstLineChars="200"/>
              <w:rPr>
                <w:color w:val="000000" w:themeColor="text1"/>
                <w:spacing w:val="-3"/>
                <w:sz w:val="21"/>
                <w:szCs w:val="21"/>
              </w:rPr>
            </w:pPr>
            <w:r>
              <w:rPr>
                <w:rFonts w:hint="eastAsia"/>
                <w:color w:val="000000" w:themeColor="text1"/>
                <w:spacing w:val="-3"/>
                <w:sz w:val="21"/>
                <w:szCs w:val="21"/>
              </w:rPr>
              <w:t>第八十三条 违反本法规定，有下列行为之一的，由</w:t>
            </w:r>
            <w:r>
              <w:rPr>
                <w:rFonts w:hint="eastAsia"/>
                <w:b/>
                <w:bCs/>
                <w:color w:val="000000" w:themeColor="text1"/>
                <w:spacing w:val="-3"/>
                <w:sz w:val="21"/>
                <w:szCs w:val="21"/>
              </w:rPr>
              <w:t>县级以上人民政府环境保护主管部门</w:t>
            </w:r>
            <w:r>
              <w:rPr>
                <w:rFonts w:hint="eastAsia"/>
                <w:color w:val="000000" w:themeColor="text1"/>
                <w:spacing w:val="-3"/>
                <w:sz w:val="21"/>
                <w:szCs w:val="21"/>
              </w:rPr>
              <w:t>责令改正或者责令限制生产、停产整治，并处十万元以上一百万元以下的罚款；情节严重的，报经有批准权的人民政府批准，责令停业、关闭： (一)未依法取得排污许可证排放水污染物的。</w:t>
            </w:r>
          </w:p>
          <w:p w14:paraId="2D5E3615">
            <w:pPr>
              <w:pStyle w:val="4"/>
              <w:ind w:right="18" w:firstLine="408" w:firstLineChars="200"/>
              <w:rPr>
                <w:color w:val="000000" w:themeColor="text1"/>
                <w:spacing w:val="-3"/>
                <w:sz w:val="21"/>
                <w:szCs w:val="21"/>
              </w:rPr>
            </w:pPr>
            <w:r>
              <w:rPr>
                <w:rFonts w:hint="eastAsia"/>
                <w:color w:val="000000" w:themeColor="text1"/>
                <w:spacing w:val="-3"/>
                <w:sz w:val="21"/>
                <w:szCs w:val="21"/>
              </w:rPr>
              <w:t>【法律】《中华人民共和国大气污染防治法》</w:t>
            </w:r>
            <w:r>
              <w:rPr>
                <w:rFonts w:hint="eastAsia"/>
                <w:color w:val="000000" w:themeColor="text1"/>
                <w:sz w:val="21"/>
                <w:szCs w:val="21"/>
              </w:rPr>
              <w:t>（2018年10月26日修正）</w:t>
            </w:r>
          </w:p>
          <w:p w14:paraId="62CD9197">
            <w:pPr>
              <w:pStyle w:val="14"/>
              <w:ind w:right="18" w:firstLine="408" w:firstLineChars="200"/>
              <w:rPr>
                <w:color w:val="000000" w:themeColor="text1"/>
                <w:spacing w:val="-3"/>
                <w:sz w:val="21"/>
                <w:szCs w:val="21"/>
              </w:rPr>
            </w:pPr>
            <w:r>
              <w:rPr>
                <w:rFonts w:hint="eastAsia"/>
                <w:color w:val="000000" w:themeColor="text1"/>
                <w:spacing w:val="-3"/>
                <w:sz w:val="21"/>
                <w:szCs w:val="21"/>
              </w:rPr>
              <w:t>第九十九条　违反本法规定，有下列行为之一的，由</w:t>
            </w:r>
            <w:r>
              <w:rPr>
                <w:rFonts w:hint="eastAsia"/>
                <w:b/>
                <w:bCs/>
                <w:color w:val="000000" w:themeColor="text1"/>
                <w:spacing w:val="-3"/>
                <w:sz w:val="21"/>
                <w:szCs w:val="21"/>
              </w:rPr>
              <w:t>县级以上人民政府生态环境主管部门</w:t>
            </w:r>
            <w:r>
              <w:rPr>
                <w:rFonts w:hint="eastAsia"/>
                <w:color w:val="000000" w:themeColor="text1"/>
                <w:spacing w:val="-3"/>
                <w:sz w:val="21"/>
                <w:szCs w:val="21"/>
              </w:rPr>
              <w:t>责令改正或者限制生产、停产整治，并处十万元以上一百万元以下的罚款；情节严重的，报经有批准权的人民政府批准，责令停业、关闭：（一）未依法取得排污许可证排放大气污染物的。</w:t>
            </w:r>
          </w:p>
          <w:p w14:paraId="59DA42DC">
            <w:pPr>
              <w:pStyle w:val="4"/>
              <w:ind w:firstLine="420" w:firstLineChars="200"/>
              <w:rPr>
                <w:color w:val="000000" w:themeColor="text1"/>
                <w:sz w:val="21"/>
                <w:szCs w:val="21"/>
              </w:rPr>
            </w:pPr>
            <w:r>
              <w:rPr>
                <w:rFonts w:hint="eastAsia"/>
                <w:color w:val="000000" w:themeColor="text1"/>
                <w:sz w:val="21"/>
                <w:szCs w:val="21"/>
              </w:rPr>
              <w:t>【行政法规】《排污许可管理条例》（2020年12月9日</w:t>
            </w:r>
            <w:r>
              <w:rPr>
                <w:rFonts w:hint="eastAsia"/>
                <w:color w:val="000000" w:themeColor="text1"/>
                <w:sz w:val="21"/>
                <w:szCs w:val="21"/>
                <w:lang w:val="en-US"/>
              </w:rPr>
              <w:t>公布</w:t>
            </w:r>
            <w:r>
              <w:rPr>
                <w:rFonts w:hint="eastAsia"/>
                <w:color w:val="000000" w:themeColor="text1"/>
                <w:sz w:val="21"/>
                <w:szCs w:val="21"/>
              </w:rPr>
              <w:t>，自2021年3月1日起施行）</w:t>
            </w:r>
          </w:p>
          <w:p w14:paraId="2726DA81">
            <w:pPr>
              <w:pStyle w:val="4"/>
              <w:ind w:firstLine="420" w:firstLineChars="200"/>
              <w:rPr>
                <w:color w:val="000000" w:themeColor="text1"/>
                <w:sz w:val="21"/>
                <w:szCs w:val="21"/>
              </w:rPr>
            </w:pPr>
            <w:r>
              <w:rPr>
                <w:rFonts w:hint="eastAsia"/>
                <w:color w:val="000000" w:themeColor="text1"/>
                <w:sz w:val="21"/>
                <w:szCs w:val="21"/>
              </w:rPr>
              <w:t>第三十三条 违反本条例规定，排污单位有下列行为之一的，由</w:t>
            </w:r>
            <w:r>
              <w:rPr>
                <w:rFonts w:hint="eastAsia"/>
                <w:b/>
                <w:bCs/>
                <w:color w:val="000000" w:themeColor="text1"/>
                <w:sz w:val="21"/>
                <w:szCs w:val="21"/>
              </w:rPr>
              <w:t>生态环境主管部门</w:t>
            </w:r>
            <w:r>
              <w:rPr>
                <w:rFonts w:hint="eastAsia"/>
                <w:color w:val="000000" w:themeColor="text1"/>
                <w:sz w:val="21"/>
                <w:szCs w:val="21"/>
              </w:rPr>
              <w:t>责令改正或者限制生产、停产整治，处20万元以上100万元以下的罚款；情节严重的，报经有批准权的人民政府批准，责令停业、关闭：</w:t>
            </w:r>
          </w:p>
          <w:p w14:paraId="0DB4F248">
            <w:pPr>
              <w:pStyle w:val="4"/>
              <w:ind w:firstLine="420" w:firstLineChars="200"/>
              <w:rPr>
                <w:color w:val="000000" w:themeColor="text1"/>
                <w:sz w:val="21"/>
                <w:szCs w:val="21"/>
              </w:rPr>
            </w:pPr>
            <w:r>
              <w:rPr>
                <w:rFonts w:hint="eastAsia"/>
                <w:color w:val="000000" w:themeColor="text1"/>
                <w:sz w:val="21"/>
                <w:szCs w:val="21"/>
              </w:rPr>
              <w:t>（一）未取得排污许可证排放污染物；</w:t>
            </w:r>
          </w:p>
          <w:p w14:paraId="31096A23">
            <w:pPr>
              <w:pStyle w:val="4"/>
              <w:ind w:firstLine="420" w:firstLineChars="200"/>
              <w:rPr>
                <w:color w:val="000000" w:themeColor="text1"/>
                <w:sz w:val="21"/>
                <w:szCs w:val="21"/>
              </w:rPr>
            </w:pPr>
            <w:r>
              <w:rPr>
                <w:rFonts w:hint="eastAsia"/>
                <w:color w:val="000000" w:themeColor="text1"/>
                <w:sz w:val="21"/>
                <w:szCs w:val="21"/>
              </w:rPr>
              <w:t>（二）排污许可证有效期届满未申请延续或者延续申请未经批准排放污染物；</w:t>
            </w:r>
          </w:p>
          <w:p w14:paraId="196BFD3E">
            <w:pPr>
              <w:pStyle w:val="4"/>
              <w:ind w:firstLine="420" w:firstLineChars="200"/>
              <w:rPr>
                <w:color w:val="000000" w:themeColor="text1"/>
                <w:sz w:val="21"/>
                <w:szCs w:val="21"/>
              </w:rPr>
            </w:pPr>
            <w:r>
              <w:rPr>
                <w:rFonts w:hint="eastAsia"/>
                <w:color w:val="000000" w:themeColor="text1"/>
                <w:sz w:val="21"/>
                <w:szCs w:val="21"/>
              </w:rPr>
              <w:t>（三）被依法撤销、注销、吊销排污许可证后排放污染物；</w:t>
            </w:r>
          </w:p>
          <w:p w14:paraId="26C1DADB">
            <w:pPr>
              <w:pStyle w:val="4"/>
              <w:ind w:firstLine="420" w:firstLineChars="200"/>
              <w:rPr>
                <w:color w:val="000000" w:themeColor="text1"/>
                <w:sz w:val="21"/>
                <w:szCs w:val="21"/>
              </w:rPr>
            </w:pPr>
            <w:r>
              <w:rPr>
                <w:rFonts w:hint="eastAsia"/>
                <w:color w:val="000000" w:themeColor="text1"/>
                <w:sz w:val="21"/>
                <w:szCs w:val="21"/>
              </w:rPr>
              <w:t>（四）依法应当重新申请取得排污许可证，未重新申请取得排污许可证排放污染物。</w:t>
            </w:r>
          </w:p>
          <w:p w14:paraId="542A6166">
            <w:pPr>
              <w:pStyle w:val="4"/>
              <w:ind w:right="18" w:firstLine="408" w:firstLineChars="200"/>
              <w:rPr>
                <w:color w:val="000000" w:themeColor="text1"/>
                <w:spacing w:val="-3"/>
                <w:sz w:val="21"/>
                <w:szCs w:val="21"/>
              </w:rPr>
            </w:pPr>
            <w:r>
              <w:rPr>
                <w:rFonts w:hint="eastAsia"/>
                <w:color w:val="000000" w:themeColor="text1"/>
                <w:spacing w:val="-3"/>
                <w:sz w:val="21"/>
                <w:szCs w:val="21"/>
              </w:rPr>
              <w:t>【地方性法规】《江苏省长江水污染防治条例》</w:t>
            </w:r>
            <w:r>
              <w:rPr>
                <w:rFonts w:hint="eastAsia"/>
                <w:color w:val="000000" w:themeColor="text1"/>
                <w:sz w:val="21"/>
                <w:szCs w:val="21"/>
              </w:rPr>
              <w:t>（2018年3月28日第三次修正）</w:t>
            </w:r>
          </w:p>
          <w:p w14:paraId="3E72F966">
            <w:pPr>
              <w:pStyle w:val="14"/>
              <w:ind w:right="18" w:firstLine="408" w:firstLineChars="200"/>
              <w:rPr>
                <w:color w:val="000000" w:themeColor="text1"/>
                <w:spacing w:val="-3"/>
                <w:sz w:val="21"/>
                <w:szCs w:val="21"/>
              </w:rPr>
            </w:pPr>
            <w:r>
              <w:rPr>
                <w:rFonts w:hint="eastAsia"/>
                <w:color w:val="000000" w:themeColor="text1"/>
                <w:spacing w:val="-3"/>
                <w:sz w:val="21"/>
                <w:szCs w:val="21"/>
              </w:rPr>
              <w:t>第四十七条 违反本条例第二十七条规定，无排污许可证排放水污染物，排放水污染物超过国家或者地方规定的水污染物排放标准，或者超过重点水污染物排放总量控制指标的，由</w:t>
            </w:r>
            <w:r>
              <w:rPr>
                <w:rFonts w:hint="eastAsia"/>
                <w:b/>
                <w:bCs/>
                <w:color w:val="000000" w:themeColor="text1"/>
                <w:spacing w:val="-3"/>
                <w:sz w:val="21"/>
                <w:szCs w:val="21"/>
              </w:rPr>
              <w:t>环境保护主管部门</w:t>
            </w:r>
            <w:r>
              <w:rPr>
                <w:rFonts w:hint="eastAsia"/>
                <w:color w:val="000000" w:themeColor="text1"/>
                <w:spacing w:val="-3"/>
                <w:sz w:val="21"/>
                <w:szCs w:val="21"/>
              </w:rPr>
              <w:t>责令改正或者责令限制生产、停产整治，并处十万元以上一百万元以下的罚款；情节严重的，报经有批准权的人民政府批准，责令停业、关闭。</w:t>
            </w:r>
          </w:p>
          <w:p w14:paraId="32277BA9">
            <w:pPr>
              <w:pStyle w:val="14"/>
              <w:ind w:right="18" w:firstLine="408" w:firstLineChars="200"/>
              <w:rPr>
                <w:color w:val="000000" w:themeColor="text1"/>
                <w:spacing w:val="-3"/>
                <w:sz w:val="21"/>
                <w:szCs w:val="21"/>
              </w:rPr>
            </w:pPr>
            <w:r>
              <w:rPr>
                <w:rFonts w:hint="eastAsia"/>
                <w:color w:val="000000" w:themeColor="text1"/>
                <w:spacing w:val="-3"/>
                <w:sz w:val="21"/>
                <w:szCs w:val="21"/>
              </w:rPr>
              <w:t>【地方性法规】《江苏省大气污染防治条例》（2018年11月23日第二次修正）</w:t>
            </w:r>
          </w:p>
          <w:p w14:paraId="41E9EE06">
            <w:pPr>
              <w:pStyle w:val="7"/>
              <w:widowControl/>
              <w:ind w:firstLine="420"/>
              <w:jc w:val="both"/>
              <w:rPr>
                <w:rFonts w:cs="宋体"/>
                <w:color w:val="000000" w:themeColor="text1"/>
                <w:spacing w:val="-3"/>
                <w:sz w:val="21"/>
                <w:szCs w:val="21"/>
                <w:lang w:val="zh-CN" w:bidi="zh-CN"/>
              </w:rPr>
            </w:pPr>
            <w:r>
              <w:rPr>
                <w:rFonts w:hint="eastAsia" w:cs="宋体"/>
                <w:color w:val="000000" w:themeColor="text1"/>
                <w:spacing w:val="-3"/>
                <w:sz w:val="21"/>
                <w:szCs w:val="21"/>
              </w:rPr>
              <w:t xml:space="preserve">第八十条 </w:t>
            </w:r>
            <w:r>
              <w:rPr>
                <w:rFonts w:hint="eastAsia" w:cs="宋体"/>
                <w:color w:val="000000" w:themeColor="text1"/>
                <w:spacing w:val="-3"/>
                <w:sz w:val="21"/>
                <w:szCs w:val="21"/>
                <w:lang w:val="zh-CN" w:bidi="zh-CN"/>
              </w:rPr>
              <w:t>违反本条例第十二条规定，有下列行为之一的，由</w:t>
            </w:r>
            <w:r>
              <w:rPr>
                <w:rFonts w:hint="eastAsia" w:cs="宋体"/>
                <w:b/>
                <w:bCs/>
                <w:color w:val="000000" w:themeColor="text1"/>
                <w:spacing w:val="-3"/>
                <w:sz w:val="21"/>
                <w:szCs w:val="21"/>
                <w:lang w:val="zh-CN" w:bidi="zh-CN"/>
              </w:rPr>
              <w:t>生态环境行政主管部门</w:t>
            </w:r>
            <w:r>
              <w:rPr>
                <w:rFonts w:hint="eastAsia" w:cs="宋体"/>
                <w:color w:val="000000" w:themeColor="text1"/>
                <w:spacing w:val="-3"/>
                <w:sz w:val="21"/>
                <w:szCs w:val="21"/>
                <w:lang w:val="zh-CN" w:bidi="zh-CN"/>
              </w:rPr>
              <w:t>责令停止排污或者限制生产、停产整治，并处十万元以上一百万元以下罚款；情节严重的，报经有批准权的人民政府批准，责令停业、关闭：</w:t>
            </w:r>
          </w:p>
          <w:p w14:paraId="06F06EC1">
            <w:pPr>
              <w:pStyle w:val="7"/>
              <w:widowControl/>
              <w:ind w:firstLine="420"/>
              <w:jc w:val="both"/>
              <w:rPr>
                <w:rFonts w:cs="宋体"/>
                <w:color w:val="000000" w:themeColor="text1"/>
                <w:spacing w:val="-3"/>
                <w:sz w:val="21"/>
                <w:szCs w:val="21"/>
                <w:lang w:val="zh-CN" w:bidi="zh-CN"/>
              </w:rPr>
            </w:pPr>
            <w:r>
              <w:rPr>
                <w:rFonts w:hint="eastAsia" w:cs="宋体"/>
                <w:color w:val="000000" w:themeColor="text1"/>
                <w:spacing w:val="-3"/>
                <w:sz w:val="21"/>
                <w:szCs w:val="21"/>
                <w:lang w:val="zh-CN" w:bidi="zh-CN"/>
              </w:rPr>
              <w:t>（一）无排污许可证排放大气污染物的；</w:t>
            </w:r>
          </w:p>
          <w:p w14:paraId="238816F3">
            <w:pPr>
              <w:pStyle w:val="7"/>
              <w:widowControl/>
              <w:ind w:firstLine="420"/>
              <w:jc w:val="both"/>
              <w:rPr>
                <w:color w:val="000000" w:themeColor="text1"/>
                <w:spacing w:val="-3"/>
                <w:sz w:val="21"/>
                <w:szCs w:val="21"/>
              </w:rPr>
            </w:pPr>
            <w:r>
              <w:rPr>
                <w:rFonts w:hint="eastAsia" w:cs="宋体"/>
                <w:color w:val="000000" w:themeColor="text1"/>
                <w:spacing w:val="-3"/>
                <w:sz w:val="21"/>
                <w:szCs w:val="21"/>
                <w:lang w:val="zh-CN" w:bidi="zh-CN"/>
              </w:rPr>
              <w:t>无排污许可证排放大气污染物，被责令停止排污，拒不执行，尚不构成犯罪的，由生态环境行政主管部门将案件移送公安机关，对其直接负责的主管人员和其他直接责任人员依法予以拘留。</w:t>
            </w:r>
          </w:p>
        </w:tc>
        <w:tc>
          <w:tcPr>
            <w:tcW w:w="1446" w:type="dxa"/>
            <w:tcBorders>
              <w:top w:val="single" w:color="000000" w:sz="4" w:space="0"/>
              <w:left w:val="single" w:color="000000" w:sz="4" w:space="0"/>
              <w:bottom w:val="single" w:color="000000" w:sz="4" w:space="0"/>
              <w:right w:val="single" w:color="auto" w:sz="4" w:space="0"/>
            </w:tcBorders>
            <w:noWrap/>
          </w:tcPr>
          <w:p w14:paraId="610AC5A1">
            <w:pPr>
              <w:jc w:val="center"/>
              <w:rPr>
                <w:color w:val="000000" w:themeColor="text1"/>
                <w:sz w:val="21"/>
                <w:szCs w:val="21"/>
                <w:lang w:val="en-US"/>
              </w:rPr>
            </w:pPr>
            <w:r>
              <w:rPr>
                <w:rFonts w:hint="eastAsia"/>
                <w:color w:val="000000" w:themeColor="text1"/>
                <w:sz w:val="21"/>
                <w:szCs w:val="21"/>
                <w:lang w:val="en-US"/>
              </w:rPr>
              <w:t>设区市</w:t>
            </w:r>
          </w:p>
        </w:tc>
        <w:tc>
          <w:tcPr>
            <w:tcW w:w="1146" w:type="dxa"/>
            <w:tcBorders>
              <w:top w:val="single" w:color="000000" w:sz="4" w:space="0"/>
              <w:left w:val="single" w:color="auto" w:sz="4" w:space="0"/>
              <w:bottom w:val="single" w:color="000000" w:sz="4" w:space="0"/>
            </w:tcBorders>
            <w:noWrap/>
          </w:tcPr>
          <w:p w14:paraId="1D42D7C5">
            <w:pPr>
              <w:jc w:val="both"/>
              <w:rPr>
                <w:color w:val="000000" w:themeColor="text1"/>
                <w:sz w:val="21"/>
                <w:szCs w:val="21"/>
                <w:lang w:val="en-US"/>
              </w:rPr>
            </w:pPr>
          </w:p>
        </w:tc>
      </w:tr>
      <w:tr w14:paraId="5B6E19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noWrap/>
          </w:tcPr>
          <w:p w14:paraId="205925AC">
            <w:pPr>
              <w:pStyle w:val="14"/>
              <w:ind w:left="12"/>
              <w:jc w:val="center"/>
              <w:rPr>
                <w:rFonts w:hint="eastAsia"/>
                <w:color w:val="000000" w:themeColor="text1"/>
                <w:w w:val="99"/>
                <w:sz w:val="21"/>
                <w:szCs w:val="21"/>
                <w:lang w:val="en-US"/>
              </w:rPr>
            </w:pPr>
            <w:r>
              <w:rPr>
                <w:color w:val="000000" w:themeColor="text1"/>
                <w:w w:val="99"/>
                <w:sz w:val="21"/>
                <w:szCs w:val="21"/>
              </w:rPr>
              <w:t>1</w:t>
            </w:r>
            <w:r>
              <w:rPr>
                <w:rFonts w:hint="eastAsia"/>
                <w:color w:val="000000" w:themeColor="text1"/>
                <w:w w:val="99"/>
                <w:sz w:val="21"/>
                <w:szCs w:val="21"/>
                <w:lang w:val="en-US"/>
              </w:rPr>
              <w:t>.</w:t>
            </w:r>
            <w:r>
              <w:rPr>
                <w:rFonts w:hint="eastAsia"/>
                <w:color w:val="000000" w:themeColor="text1"/>
                <w:w w:val="99"/>
                <w:sz w:val="21"/>
                <w:szCs w:val="21"/>
              </w:rPr>
              <w:t>21</w:t>
            </w:r>
          </w:p>
        </w:tc>
        <w:tc>
          <w:tcPr>
            <w:tcW w:w="1744" w:type="dxa"/>
            <w:tcBorders>
              <w:top w:val="single" w:color="000000" w:sz="4" w:space="0"/>
              <w:left w:val="single" w:color="000000" w:sz="4" w:space="0"/>
              <w:bottom w:val="single" w:color="000000" w:sz="4" w:space="0"/>
              <w:right w:val="single" w:color="000000" w:sz="4" w:space="0"/>
            </w:tcBorders>
            <w:noWrap/>
          </w:tcPr>
          <w:p w14:paraId="5014BC2B">
            <w:pPr>
              <w:pStyle w:val="3"/>
              <w:spacing w:line="240" w:lineRule="auto"/>
              <w:rPr>
                <w:rFonts w:ascii="宋体" w:hAnsi="宋体" w:eastAsia="宋体"/>
                <w:color w:val="000000" w:themeColor="text1"/>
                <w:sz w:val="21"/>
                <w:szCs w:val="21"/>
                <w:lang w:val="en-US"/>
              </w:rPr>
            </w:pPr>
            <w:bookmarkStart w:id="18" w:name="_Toc900939230"/>
            <w:r>
              <w:rPr>
                <w:rFonts w:hint="eastAsia" w:ascii="宋体" w:hAnsi="宋体" w:eastAsia="宋体"/>
                <w:color w:val="000000" w:themeColor="text1"/>
                <w:sz w:val="21"/>
                <w:szCs w:val="21"/>
                <w:lang w:val="en-US"/>
              </w:rPr>
              <w:t>对不按照排污许可证规定排放污染物的行政处罚</w:t>
            </w:r>
            <w:bookmarkEnd w:id="18"/>
          </w:p>
        </w:tc>
        <w:tc>
          <w:tcPr>
            <w:tcW w:w="898" w:type="dxa"/>
            <w:tcBorders>
              <w:top w:val="single" w:color="000000" w:sz="4" w:space="0"/>
              <w:left w:val="single" w:color="000000" w:sz="4" w:space="0"/>
              <w:bottom w:val="single" w:color="000000" w:sz="4" w:space="0"/>
              <w:right w:val="single" w:color="000000" w:sz="4" w:space="0"/>
            </w:tcBorders>
            <w:noWrap/>
          </w:tcPr>
          <w:p w14:paraId="1B7C7E49">
            <w:pPr>
              <w:pStyle w:val="14"/>
              <w:jc w:val="center"/>
              <w:rPr>
                <w:color w:val="000000" w:themeColor="text1"/>
                <w:spacing w:val="-3"/>
                <w:sz w:val="21"/>
                <w:szCs w:val="21"/>
              </w:rPr>
            </w:pPr>
            <w:r>
              <w:rPr>
                <w:rFonts w:hint="eastAsia"/>
                <w:color w:val="000000" w:themeColor="text1"/>
                <w:sz w:val="21"/>
                <w:szCs w:val="21"/>
                <w:lang w:val="en-US"/>
              </w:rPr>
              <w:t>行政处罚</w:t>
            </w:r>
          </w:p>
        </w:tc>
        <w:tc>
          <w:tcPr>
            <w:tcW w:w="8135" w:type="dxa"/>
            <w:tcBorders>
              <w:top w:val="single" w:color="000000" w:sz="4" w:space="0"/>
              <w:left w:val="single" w:color="000000" w:sz="4" w:space="0"/>
              <w:bottom w:val="single" w:color="000000" w:sz="4" w:space="0"/>
              <w:right w:val="single" w:color="000000" w:sz="4" w:space="0"/>
            </w:tcBorders>
            <w:noWrap/>
          </w:tcPr>
          <w:p w14:paraId="32B9874B">
            <w:pPr>
              <w:pStyle w:val="4"/>
              <w:ind w:firstLine="420" w:firstLineChars="200"/>
              <w:rPr>
                <w:color w:val="000000" w:themeColor="text1"/>
                <w:sz w:val="21"/>
                <w:szCs w:val="21"/>
              </w:rPr>
            </w:pPr>
            <w:r>
              <w:rPr>
                <w:rFonts w:hint="eastAsia"/>
                <w:color w:val="000000" w:themeColor="text1"/>
                <w:sz w:val="21"/>
                <w:szCs w:val="21"/>
              </w:rPr>
              <w:t>【行政法规】《排污许可管理条例》（2020年12月9日</w:t>
            </w:r>
            <w:r>
              <w:rPr>
                <w:rFonts w:hint="eastAsia"/>
                <w:color w:val="000000" w:themeColor="text1"/>
                <w:sz w:val="21"/>
                <w:szCs w:val="21"/>
                <w:lang w:val="en-US"/>
              </w:rPr>
              <w:t>公布</w:t>
            </w:r>
            <w:r>
              <w:rPr>
                <w:rFonts w:hint="eastAsia"/>
                <w:color w:val="000000" w:themeColor="text1"/>
                <w:sz w:val="21"/>
                <w:szCs w:val="21"/>
              </w:rPr>
              <w:t>，自2021年3月1日起施行）</w:t>
            </w:r>
          </w:p>
          <w:p w14:paraId="42DF844D">
            <w:pPr>
              <w:pStyle w:val="4"/>
              <w:ind w:firstLine="420" w:firstLineChars="200"/>
              <w:rPr>
                <w:color w:val="000000" w:themeColor="text1"/>
                <w:spacing w:val="-3"/>
                <w:sz w:val="21"/>
                <w:szCs w:val="21"/>
              </w:rPr>
            </w:pPr>
            <w:r>
              <w:rPr>
                <w:rFonts w:hint="eastAsia"/>
                <w:color w:val="000000" w:themeColor="text1"/>
                <w:sz w:val="21"/>
                <w:szCs w:val="21"/>
              </w:rPr>
              <w:t>第三十五条 违反本条例规定，排污单位有下列行为之一的，由</w:t>
            </w:r>
            <w:r>
              <w:rPr>
                <w:rFonts w:hint="eastAsia"/>
                <w:b/>
                <w:bCs/>
                <w:color w:val="000000" w:themeColor="text1"/>
                <w:sz w:val="21"/>
                <w:szCs w:val="21"/>
              </w:rPr>
              <w:t>生态环境主管部门</w:t>
            </w:r>
            <w:r>
              <w:rPr>
                <w:rFonts w:hint="eastAsia"/>
                <w:color w:val="000000" w:themeColor="text1"/>
                <w:sz w:val="21"/>
                <w:szCs w:val="21"/>
              </w:rPr>
              <w:t>责令改正，处5万元以上20万元以下的罚款；情节严重的，处20万元以上100万元以下的罚款，责令限制生产、停产整治：（一）未按照排污许可证规定控制大气污染物无组织排放；（二）特殊时段未按照排污许可证规定停止或者限制排放污染物。</w:t>
            </w:r>
          </w:p>
          <w:p w14:paraId="022D1A95">
            <w:pPr>
              <w:pStyle w:val="4"/>
              <w:ind w:right="18" w:firstLine="408" w:firstLineChars="200"/>
              <w:rPr>
                <w:color w:val="000000" w:themeColor="text1"/>
                <w:spacing w:val="-3"/>
                <w:sz w:val="21"/>
                <w:szCs w:val="21"/>
              </w:rPr>
            </w:pPr>
            <w:r>
              <w:rPr>
                <w:rFonts w:hint="eastAsia"/>
                <w:color w:val="000000" w:themeColor="text1"/>
                <w:spacing w:val="-3"/>
                <w:sz w:val="21"/>
                <w:szCs w:val="21"/>
              </w:rPr>
              <w:t>【地方性法规】《江苏省长江水污染防治条例》</w:t>
            </w:r>
            <w:r>
              <w:rPr>
                <w:rFonts w:hint="eastAsia"/>
                <w:color w:val="000000" w:themeColor="text1"/>
                <w:sz w:val="21"/>
                <w:szCs w:val="21"/>
              </w:rPr>
              <w:t>（2018年3月28日第三次修正）</w:t>
            </w:r>
          </w:p>
          <w:p w14:paraId="1E9A9EBE">
            <w:pPr>
              <w:pStyle w:val="14"/>
              <w:ind w:right="18" w:firstLine="408" w:firstLineChars="200"/>
              <w:rPr>
                <w:color w:val="000000" w:themeColor="text1"/>
                <w:spacing w:val="-3"/>
                <w:sz w:val="21"/>
                <w:szCs w:val="21"/>
              </w:rPr>
            </w:pPr>
            <w:r>
              <w:rPr>
                <w:rFonts w:hint="eastAsia"/>
                <w:color w:val="000000" w:themeColor="text1"/>
                <w:spacing w:val="-3"/>
                <w:sz w:val="21"/>
                <w:szCs w:val="21"/>
              </w:rPr>
              <w:t>第四十七条 违反本条例第二十七条规定，无排污许可证排放水污染物，排放水污染物超过国家或者地方规定的水污染物排放标准，或者超过重点水污染物排放总量控制指标的，由</w:t>
            </w:r>
            <w:r>
              <w:rPr>
                <w:rFonts w:hint="eastAsia"/>
                <w:b/>
                <w:bCs/>
                <w:color w:val="000000" w:themeColor="text1"/>
                <w:spacing w:val="-3"/>
                <w:sz w:val="21"/>
                <w:szCs w:val="21"/>
              </w:rPr>
              <w:t>环境保护主管部门</w:t>
            </w:r>
            <w:r>
              <w:rPr>
                <w:rFonts w:hint="eastAsia"/>
                <w:color w:val="000000" w:themeColor="text1"/>
                <w:spacing w:val="-3"/>
                <w:sz w:val="21"/>
                <w:szCs w:val="21"/>
              </w:rPr>
              <w:t>责令改正或者责令限制生产、停产整治，并处十万元以上一百万元以下的罚款；情节严重的，报经有批准权的人民政府批准，责令停业、关闭。</w:t>
            </w:r>
          </w:p>
        </w:tc>
        <w:tc>
          <w:tcPr>
            <w:tcW w:w="1446" w:type="dxa"/>
            <w:tcBorders>
              <w:top w:val="single" w:color="000000" w:sz="4" w:space="0"/>
              <w:left w:val="single" w:color="000000" w:sz="4" w:space="0"/>
              <w:bottom w:val="single" w:color="000000" w:sz="4" w:space="0"/>
              <w:right w:val="single" w:color="auto" w:sz="4" w:space="0"/>
            </w:tcBorders>
            <w:noWrap/>
          </w:tcPr>
          <w:p w14:paraId="0507189C">
            <w:pPr>
              <w:jc w:val="center"/>
              <w:rPr>
                <w:color w:val="000000" w:themeColor="text1"/>
                <w:sz w:val="21"/>
                <w:szCs w:val="21"/>
                <w:lang w:val="en-US"/>
              </w:rPr>
            </w:pPr>
            <w:r>
              <w:rPr>
                <w:rFonts w:hint="eastAsia"/>
                <w:color w:val="000000" w:themeColor="text1"/>
                <w:sz w:val="21"/>
                <w:szCs w:val="21"/>
                <w:lang w:val="en-US"/>
              </w:rPr>
              <w:t>设区市</w:t>
            </w:r>
          </w:p>
        </w:tc>
        <w:tc>
          <w:tcPr>
            <w:tcW w:w="1146" w:type="dxa"/>
            <w:tcBorders>
              <w:top w:val="single" w:color="000000" w:sz="4" w:space="0"/>
              <w:left w:val="single" w:color="auto" w:sz="4" w:space="0"/>
              <w:bottom w:val="single" w:color="000000" w:sz="4" w:space="0"/>
            </w:tcBorders>
            <w:noWrap/>
          </w:tcPr>
          <w:p w14:paraId="0B6614A7">
            <w:pPr>
              <w:jc w:val="both"/>
              <w:rPr>
                <w:color w:val="000000" w:themeColor="text1"/>
                <w:sz w:val="21"/>
                <w:szCs w:val="21"/>
                <w:lang w:val="en-US"/>
              </w:rPr>
            </w:pPr>
          </w:p>
        </w:tc>
      </w:tr>
      <w:tr w14:paraId="244DF1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noWrap/>
          </w:tcPr>
          <w:p w14:paraId="3E4C21E7">
            <w:pPr>
              <w:pStyle w:val="14"/>
              <w:ind w:left="12"/>
              <w:jc w:val="center"/>
              <w:rPr>
                <w:rFonts w:hint="eastAsia" w:eastAsia="宋体"/>
                <w:color w:val="000000" w:themeColor="text1"/>
                <w:w w:val="99"/>
                <w:sz w:val="21"/>
                <w:szCs w:val="21"/>
                <w:lang w:val="en-US" w:eastAsia="zh-CN"/>
              </w:rPr>
            </w:pPr>
            <w:r>
              <w:rPr>
                <w:color w:val="000000" w:themeColor="text1"/>
                <w:w w:val="99"/>
                <w:sz w:val="21"/>
                <w:szCs w:val="21"/>
              </w:rPr>
              <w:t>1</w:t>
            </w:r>
            <w:r>
              <w:rPr>
                <w:rFonts w:hint="eastAsia"/>
                <w:color w:val="000000" w:themeColor="text1"/>
                <w:w w:val="99"/>
                <w:sz w:val="21"/>
                <w:szCs w:val="21"/>
                <w:lang w:val="en-US"/>
              </w:rPr>
              <w:t>.</w:t>
            </w:r>
            <w:r>
              <w:rPr>
                <w:color w:val="000000" w:themeColor="text1"/>
                <w:w w:val="99"/>
                <w:sz w:val="21"/>
                <w:szCs w:val="21"/>
              </w:rPr>
              <w:t>2</w:t>
            </w:r>
            <w:r>
              <w:rPr>
                <w:rFonts w:hint="eastAsia"/>
                <w:color w:val="000000" w:themeColor="text1"/>
                <w:w w:val="99"/>
                <w:sz w:val="21"/>
                <w:szCs w:val="21"/>
                <w:lang w:val="en-US" w:eastAsia="zh-CN"/>
              </w:rPr>
              <w:t>2</w:t>
            </w:r>
          </w:p>
        </w:tc>
        <w:tc>
          <w:tcPr>
            <w:tcW w:w="1744" w:type="dxa"/>
            <w:tcBorders>
              <w:top w:val="single" w:color="000000" w:sz="4" w:space="0"/>
              <w:left w:val="single" w:color="000000" w:sz="4" w:space="0"/>
              <w:bottom w:val="single" w:color="000000" w:sz="4" w:space="0"/>
              <w:right w:val="single" w:color="000000" w:sz="4" w:space="0"/>
            </w:tcBorders>
            <w:noWrap/>
          </w:tcPr>
          <w:p w14:paraId="243B1EF4">
            <w:pPr>
              <w:pStyle w:val="3"/>
              <w:spacing w:line="240" w:lineRule="auto"/>
              <w:rPr>
                <w:rFonts w:ascii="宋体" w:hAnsi="宋体" w:eastAsia="宋体"/>
                <w:color w:val="000000" w:themeColor="text1"/>
                <w:sz w:val="21"/>
                <w:szCs w:val="21"/>
                <w:lang w:val="en-US"/>
              </w:rPr>
            </w:pPr>
            <w:bookmarkStart w:id="19" w:name="_Toc178443613"/>
            <w:r>
              <w:rPr>
                <w:rFonts w:hint="eastAsia" w:ascii="宋体" w:hAnsi="宋体" w:eastAsia="宋体"/>
                <w:color w:val="000000" w:themeColor="text1"/>
                <w:sz w:val="21"/>
                <w:szCs w:val="21"/>
                <w:lang w:val="en-US"/>
              </w:rPr>
              <w:t>对</w:t>
            </w:r>
            <w:r>
              <w:rPr>
                <w:rFonts w:hint="eastAsia" w:ascii="宋体" w:hAnsi="宋体" w:eastAsia="宋体"/>
                <w:color w:val="000000" w:themeColor="text1"/>
                <w:sz w:val="21"/>
                <w:szCs w:val="21"/>
              </w:rPr>
              <w:t>无排污许可证或者超过噪声排放标准排放工业噪声的</w:t>
            </w:r>
            <w:r>
              <w:rPr>
                <w:rFonts w:hint="eastAsia" w:ascii="宋体" w:hAnsi="宋体" w:eastAsia="宋体"/>
                <w:color w:val="000000" w:themeColor="text1"/>
                <w:sz w:val="21"/>
                <w:szCs w:val="21"/>
                <w:lang w:val="en-US"/>
              </w:rPr>
              <w:t>行政处罚</w:t>
            </w:r>
            <w:bookmarkEnd w:id="19"/>
          </w:p>
        </w:tc>
        <w:tc>
          <w:tcPr>
            <w:tcW w:w="898" w:type="dxa"/>
            <w:tcBorders>
              <w:top w:val="single" w:color="000000" w:sz="4" w:space="0"/>
              <w:left w:val="single" w:color="000000" w:sz="4" w:space="0"/>
              <w:bottom w:val="single" w:color="000000" w:sz="4" w:space="0"/>
              <w:right w:val="single" w:color="000000" w:sz="4" w:space="0"/>
            </w:tcBorders>
            <w:noWrap/>
          </w:tcPr>
          <w:p w14:paraId="42F694A0">
            <w:pPr>
              <w:pStyle w:val="14"/>
              <w:jc w:val="center"/>
              <w:rPr>
                <w:color w:val="000000" w:themeColor="text1"/>
                <w:spacing w:val="-3"/>
                <w:sz w:val="21"/>
                <w:szCs w:val="21"/>
              </w:rPr>
            </w:pPr>
            <w:r>
              <w:rPr>
                <w:rFonts w:hint="eastAsia"/>
                <w:color w:val="000000" w:themeColor="text1"/>
                <w:sz w:val="21"/>
                <w:szCs w:val="21"/>
                <w:lang w:val="en-US"/>
              </w:rPr>
              <w:t>行政处罚</w:t>
            </w:r>
          </w:p>
        </w:tc>
        <w:tc>
          <w:tcPr>
            <w:tcW w:w="8135" w:type="dxa"/>
            <w:tcBorders>
              <w:top w:val="single" w:color="000000" w:sz="4" w:space="0"/>
              <w:left w:val="single" w:color="000000" w:sz="4" w:space="0"/>
              <w:bottom w:val="single" w:color="000000" w:sz="4" w:space="0"/>
              <w:right w:val="single" w:color="000000" w:sz="4" w:space="0"/>
            </w:tcBorders>
            <w:noWrap/>
          </w:tcPr>
          <w:p w14:paraId="06B2D6FE">
            <w:pPr>
              <w:pStyle w:val="4"/>
              <w:ind w:right="18" w:firstLine="420" w:firstLineChars="200"/>
              <w:rPr>
                <w:color w:val="000000" w:themeColor="text1"/>
                <w:sz w:val="21"/>
                <w:szCs w:val="21"/>
              </w:rPr>
            </w:pPr>
            <w:r>
              <w:rPr>
                <w:rFonts w:hint="eastAsia"/>
                <w:color w:val="000000" w:themeColor="text1"/>
                <w:sz w:val="21"/>
                <w:szCs w:val="21"/>
              </w:rPr>
              <w:t>【法律】《中华人民共和国噪声污染防治法》（2021年12月24日通过，自2022年6月5日起施行）</w:t>
            </w:r>
          </w:p>
          <w:p w14:paraId="33DFE241">
            <w:pPr>
              <w:pStyle w:val="4"/>
              <w:ind w:right="18" w:firstLine="420" w:firstLineChars="200"/>
              <w:rPr>
                <w:color w:val="000000" w:themeColor="text1"/>
                <w:spacing w:val="-3"/>
                <w:sz w:val="21"/>
                <w:szCs w:val="21"/>
              </w:rPr>
            </w:pPr>
            <w:r>
              <w:rPr>
                <w:rFonts w:hint="eastAsia"/>
                <w:color w:val="000000" w:themeColor="text1"/>
                <w:sz w:val="21"/>
                <w:szCs w:val="21"/>
              </w:rPr>
              <w:t>第七十五条违反本法规定，无排污许可证或者超过噪声排放标准排放工业噪声的，由</w:t>
            </w:r>
            <w:r>
              <w:rPr>
                <w:rFonts w:hint="eastAsia"/>
                <w:b/>
                <w:bCs/>
                <w:color w:val="000000" w:themeColor="text1"/>
                <w:sz w:val="21"/>
                <w:szCs w:val="21"/>
              </w:rPr>
              <w:t>生态环境主管部门</w:t>
            </w:r>
            <w:r>
              <w:rPr>
                <w:rFonts w:hint="eastAsia"/>
                <w:color w:val="000000" w:themeColor="text1"/>
                <w:sz w:val="21"/>
                <w:szCs w:val="21"/>
              </w:rPr>
              <w:t>责令改正或者限制生产、停产整治，并处二万元以上二十万元以下的罚款；情节严重的，报经有批准权的人民政府批准，责令停业、关闭。</w:t>
            </w:r>
          </w:p>
        </w:tc>
        <w:tc>
          <w:tcPr>
            <w:tcW w:w="1446" w:type="dxa"/>
            <w:tcBorders>
              <w:top w:val="single" w:color="000000" w:sz="4" w:space="0"/>
              <w:left w:val="single" w:color="000000" w:sz="4" w:space="0"/>
              <w:bottom w:val="single" w:color="000000" w:sz="4" w:space="0"/>
              <w:right w:val="single" w:color="auto" w:sz="4" w:space="0"/>
            </w:tcBorders>
            <w:noWrap/>
          </w:tcPr>
          <w:p w14:paraId="72C919EA">
            <w:pPr>
              <w:jc w:val="center"/>
              <w:rPr>
                <w:color w:val="000000" w:themeColor="text1"/>
                <w:sz w:val="21"/>
                <w:szCs w:val="21"/>
                <w:lang w:val="en-US"/>
              </w:rPr>
            </w:pPr>
          </w:p>
        </w:tc>
        <w:tc>
          <w:tcPr>
            <w:tcW w:w="1146" w:type="dxa"/>
            <w:tcBorders>
              <w:top w:val="single" w:color="000000" w:sz="4" w:space="0"/>
              <w:left w:val="single" w:color="auto" w:sz="4" w:space="0"/>
              <w:bottom w:val="single" w:color="000000" w:sz="4" w:space="0"/>
            </w:tcBorders>
            <w:noWrap/>
          </w:tcPr>
          <w:p w14:paraId="4BEC9EF3">
            <w:pPr>
              <w:jc w:val="both"/>
              <w:rPr>
                <w:color w:val="000000" w:themeColor="text1"/>
                <w:sz w:val="21"/>
                <w:szCs w:val="21"/>
                <w:lang w:val="en-US"/>
              </w:rPr>
            </w:pPr>
          </w:p>
        </w:tc>
      </w:tr>
      <w:tr w14:paraId="711F96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noWrap/>
          </w:tcPr>
          <w:p w14:paraId="1F50EBC7">
            <w:pPr>
              <w:pStyle w:val="14"/>
              <w:ind w:left="12"/>
              <w:jc w:val="center"/>
              <w:rPr>
                <w:rFonts w:hint="eastAsia" w:eastAsia="宋体"/>
                <w:color w:val="000000" w:themeColor="text1"/>
                <w:w w:val="99"/>
                <w:sz w:val="21"/>
                <w:szCs w:val="21"/>
                <w:lang w:val="en-US" w:eastAsia="zh-CN"/>
              </w:rPr>
            </w:pPr>
            <w:r>
              <w:rPr>
                <w:rFonts w:hint="eastAsia"/>
                <w:color w:val="000000" w:themeColor="text1"/>
                <w:w w:val="99"/>
                <w:sz w:val="21"/>
                <w:szCs w:val="21"/>
                <w:lang w:val="en-US"/>
              </w:rPr>
              <w:t>1.</w:t>
            </w:r>
            <w:r>
              <w:rPr>
                <w:color w:val="000000" w:themeColor="text1"/>
                <w:w w:val="99"/>
                <w:sz w:val="21"/>
                <w:szCs w:val="21"/>
              </w:rPr>
              <w:t>2</w:t>
            </w:r>
            <w:r>
              <w:rPr>
                <w:rFonts w:hint="eastAsia"/>
                <w:color w:val="000000" w:themeColor="text1"/>
                <w:w w:val="99"/>
                <w:sz w:val="21"/>
                <w:szCs w:val="21"/>
                <w:lang w:val="en-US" w:eastAsia="zh-CN"/>
              </w:rPr>
              <w:t>3</w:t>
            </w:r>
          </w:p>
        </w:tc>
        <w:tc>
          <w:tcPr>
            <w:tcW w:w="1744" w:type="dxa"/>
            <w:tcBorders>
              <w:top w:val="single" w:color="000000" w:sz="4" w:space="0"/>
              <w:left w:val="single" w:color="000000" w:sz="4" w:space="0"/>
              <w:bottom w:val="single" w:color="000000" w:sz="4" w:space="0"/>
              <w:right w:val="single" w:color="000000" w:sz="4" w:space="0"/>
            </w:tcBorders>
            <w:noWrap/>
          </w:tcPr>
          <w:p w14:paraId="0803CBA4">
            <w:pPr>
              <w:pStyle w:val="3"/>
              <w:spacing w:line="240" w:lineRule="auto"/>
              <w:rPr>
                <w:rFonts w:ascii="宋体" w:hAnsi="宋体" w:eastAsia="宋体"/>
                <w:color w:val="000000" w:themeColor="text1"/>
                <w:sz w:val="21"/>
                <w:szCs w:val="21"/>
                <w:lang w:val="en-US"/>
              </w:rPr>
            </w:pPr>
            <w:bookmarkStart w:id="20" w:name="_Toc1214632479"/>
            <w:r>
              <w:rPr>
                <w:rFonts w:hint="eastAsia" w:ascii="宋体" w:hAnsi="宋体" w:eastAsia="宋体"/>
                <w:color w:val="000000" w:themeColor="text1"/>
                <w:sz w:val="21"/>
                <w:szCs w:val="21"/>
                <w:lang w:val="en-US"/>
              </w:rPr>
              <w:t>对超过排放标准或者排放总量控制指标排放污染物的行政处罚</w:t>
            </w:r>
            <w:bookmarkEnd w:id="20"/>
          </w:p>
        </w:tc>
        <w:tc>
          <w:tcPr>
            <w:tcW w:w="898" w:type="dxa"/>
            <w:tcBorders>
              <w:top w:val="single" w:color="000000" w:sz="4" w:space="0"/>
              <w:left w:val="single" w:color="000000" w:sz="4" w:space="0"/>
              <w:bottom w:val="single" w:color="000000" w:sz="4" w:space="0"/>
              <w:right w:val="single" w:color="000000" w:sz="4" w:space="0"/>
            </w:tcBorders>
            <w:noWrap/>
          </w:tcPr>
          <w:p w14:paraId="573136E9">
            <w:pPr>
              <w:pStyle w:val="14"/>
              <w:jc w:val="center"/>
              <w:rPr>
                <w:color w:val="000000" w:themeColor="text1"/>
                <w:spacing w:val="-3"/>
                <w:sz w:val="21"/>
                <w:szCs w:val="21"/>
              </w:rPr>
            </w:pPr>
            <w:r>
              <w:rPr>
                <w:rFonts w:hint="eastAsia"/>
                <w:color w:val="000000" w:themeColor="text1"/>
                <w:sz w:val="21"/>
                <w:szCs w:val="21"/>
                <w:lang w:val="en-US"/>
              </w:rPr>
              <w:t>行政处罚</w:t>
            </w:r>
          </w:p>
        </w:tc>
        <w:tc>
          <w:tcPr>
            <w:tcW w:w="8135" w:type="dxa"/>
            <w:tcBorders>
              <w:top w:val="single" w:color="000000" w:sz="4" w:space="0"/>
              <w:left w:val="single" w:color="000000" w:sz="4" w:space="0"/>
              <w:bottom w:val="single" w:color="000000" w:sz="4" w:space="0"/>
              <w:right w:val="single" w:color="000000" w:sz="4" w:space="0"/>
            </w:tcBorders>
            <w:noWrap/>
          </w:tcPr>
          <w:p w14:paraId="2714E740">
            <w:pPr>
              <w:pStyle w:val="14"/>
              <w:ind w:right="18" w:firstLine="408" w:firstLineChars="200"/>
              <w:rPr>
                <w:color w:val="000000" w:themeColor="text1"/>
                <w:spacing w:val="-3"/>
                <w:sz w:val="21"/>
                <w:szCs w:val="21"/>
              </w:rPr>
            </w:pPr>
            <w:r>
              <w:rPr>
                <w:rFonts w:hint="eastAsia"/>
                <w:color w:val="000000" w:themeColor="text1"/>
                <w:spacing w:val="-3"/>
                <w:sz w:val="21"/>
                <w:szCs w:val="21"/>
              </w:rPr>
              <w:t>【法律】《中华人民共和国环境保护法》</w:t>
            </w:r>
            <w:r>
              <w:rPr>
                <w:rStyle w:val="13"/>
                <w:rFonts w:hint="eastAsia"/>
                <w:color w:val="000000" w:themeColor="text1"/>
              </w:rPr>
              <w:t>（</w:t>
            </w:r>
            <w:r>
              <w:rPr>
                <w:rFonts w:hint="eastAsia"/>
                <w:color w:val="000000" w:themeColor="text1"/>
                <w:spacing w:val="-3"/>
                <w:sz w:val="21"/>
                <w:szCs w:val="21"/>
              </w:rPr>
              <w:t>2014年4月24日修订）</w:t>
            </w:r>
          </w:p>
          <w:p w14:paraId="7FEDFDEC">
            <w:pPr>
              <w:pStyle w:val="14"/>
              <w:ind w:right="18" w:firstLine="408" w:firstLineChars="200"/>
              <w:rPr>
                <w:color w:val="000000" w:themeColor="text1"/>
                <w:spacing w:val="-3"/>
                <w:sz w:val="21"/>
                <w:szCs w:val="21"/>
              </w:rPr>
            </w:pPr>
            <w:r>
              <w:rPr>
                <w:rFonts w:hint="eastAsia"/>
                <w:color w:val="000000" w:themeColor="text1"/>
                <w:spacing w:val="-3"/>
                <w:sz w:val="21"/>
                <w:szCs w:val="21"/>
              </w:rPr>
              <w:t>第六十条  企业事业单位和其他生产经营者超过污染物排放标准或者超过重点污染物排放总量控制指标排放污染物的，</w:t>
            </w:r>
            <w:r>
              <w:rPr>
                <w:rFonts w:hint="eastAsia"/>
                <w:b/>
                <w:bCs/>
                <w:color w:val="000000" w:themeColor="text1"/>
                <w:spacing w:val="-3"/>
                <w:sz w:val="21"/>
                <w:szCs w:val="21"/>
              </w:rPr>
              <w:t>县级以上人民政府环境保护主管部门</w:t>
            </w:r>
            <w:r>
              <w:rPr>
                <w:rFonts w:hint="eastAsia"/>
                <w:color w:val="000000" w:themeColor="text1"/>
                <w:spacing w:val="-3"/>
                <w:sz w:val="21"/>
                <w:szCs w:val="21"/>
              </w:rPr>
              <w:t>可以责令其采取限制生产、停产整治等措施；情节严重的，报经有批准权的人民政府批准，责令停业、关闭。</w:t>
            </w:r>
          </w:p>
          <w:p w14:paraId="0720405A">
            <w:pPr>
              <w:pStyle w:val="4"/>
              <w:ind w:right="18" w:firstLine="408" w:firstLineChars="200"/>
              <w:rPr>
                <w:color w:val="000000" w:themeColor="text1"/>
                <w:spacing w:val="-3"/>
                <w:sz w:val="21"/>
                <w:szCs w:val="21"/>
              </w:rPr>
            </w:pPr>
            <w:r>
              <w:rPr>
                <w:rFonts w:hint="eastAsia"/>
                <w:color w:val="000000" w:themeColor="text1"/>
                <w:spacing w:val="-3"/>
                <w:sz w:val="21"/>
                <w:szCs w:val="21"/>
              </w:rPr>
              <w:t>【法律】《中华人民共和国水污染防治法》（2017年6月27日第二次修正，自2018年1月1日起施行）</w:t>
            </w:r>
          </w:p>
          <w:p w14:paraId="2F28E02F">
            <w:pPr>
              <w:pStyle w:val="14"/>
              <w:ind w:right="18" w:firstLine="408" w:firstLineChars="200"/>
              <w:rPr>
                <w:color w:val="000000" w:themeColor="text1"/>
                <w:spacing w:val="-3"/>
                <w:sz w:val="21"/>
                <w:szCs w:val="21"/>
              </w:rPr>
            </w:pPr>
            <w:r>
              <w:rPr>
                <w:rFonts w:hint="eastAsia"/>
                <w:color w:val="000000" w:themeColor="text1"/>
                <w:spacing w:val="-3"/>
                <w:sz w:val="21"/>
                <w:szCs w:val="21"/>
              </w:rPr>
              <w:t>第八十三条 违反本法规定，有下列行为之一的，由</w:t>
            </w:r>
            <w:r>
              <w:rPr>
                <w:rFonts w:hint="eastAsia"/>
                <w:b/>
                <w:bCs/>
                <w:color w:val="000000" w:themeColor="text1"/>
                <w:spacing w:val="-3"/>
                <w:sz w:val="21"/>
                <w:szCs w:val="21"/>
              </w:rPr>
              <w:t>县级以上人民政府环境保护主管部门</w:t>
            </w:r>
            <w:r>
              <w:rPr>
                <w:rFonts w:hint="eastAsia"/>
                <w:color w:val="000000" w:themeColor="text1"/>
                <w:spacing w:val="-3"/>
                <w:sz w:val="21"/>
                <w:szCs w:val="21"/>
              </w:rPr>
              <w:t xml:space="preserve">责令改正或者责令限制生产、停产整治，并处十万元以上一百万元以下的罚款；情节严重的，报经有批准权的人民政府批准，责令停业、关闭： (二)超过水污染物排放标准或者超过重点水污染物排放总量控制指标排放水污染物的。 </w:t>
            </w:r>
          </w:p>
          <w:p w14:paraId="2EE4982C">
            <w:pPr>
              <w:pStyle w:val="14"/>
              <w:ind w:right="18" w:firstLine="408" w:firstLineChars="200"/>
              <w:rPr>
                <w:color w:val="000000" w:themeColor="text1"/>
                <w:spacing w:val="-3"/>
                <w:sz w:val="21"/>
                <w:szCs w:val="21"/>
              </w:rPr>
            </w:pPr>
            <w:r>
              <w:rPr>
                <w:rFonts w:hint="eastAsia"/>
                <w:color w:val="000000" w:themeColor="text1"/>
                <w:spacing w:val="-3"/>
                <w:sz w:val="21"/>
                <w:szCs w:val="21"/>
              </w:rPr>
              <w:t>【法律】《中华人民共和国大气污染防治法》</w:t>
            </w:r>
            <w:r>
              <w:rPr>
                <w:rStyle w:val="13"/>
                <w:rFonts w:hint="eastAsia"/>
                <w:color w:val="000000" w:themeColor="text1"/>
              </w:rPr>
              <w:t>（</w:t>
            </w:r>
            <w:r>
              <w:rPr>
                <w:rFonts w:hint="eastAsia"/>
                <w:color w:val="000000" w:themeColor="text1"/>
                <w:spacing w:val="-3"/>
                <w:sz w:val="21"/>
                <w:szCs w:val="21"/>
              </w:rPr>
              <w:t>2018年10月26日第二次修正）</w:t>
            </w:r>
          </w:p>
          <w:p w14:paraId="0113A805">
            <w:pPr>
              <w:pStyle w:val="14"/>
              <w:ind w:right="18" w:firstLine="408" w:firstLineChars="200"/>
              <w:rPr>
                <w:color w:val="000000" w:themeColor="text1"/>
                <w:spacing w:val="-3"/>
                <w:sz w:val="21"/>
                <w:szCs w:val="21"/>
              </w:rPr>
            </w:pPr>
            <w:r>
              <w:rPr>
                <w:rFonts w:hint="eastAsia"/>
                <w:color w:val="000000" w:themeColor="text1"/>
                <w:spacing w:val="-3"/>
                <w:sz w:val="21"/>
                <w:szCs w:val="21"/>
              </w:rPr>
              <w:t>第九十九条  违反本法规定，有下列行为之一的，由</w:t>
            </w:r>
            <w:r>
              <w:rPr>
                <w:rFonts w:hint="eastAsia"/>
                <w:b/>
                <w:bCs/>
                <w:color w:val="000000" w:themeColor="text1"/>
                <w:spacing w:val="-3"/>
                <w:sz w:val="21"/>
                <w:szCs w:val="21"/>
              </w:rPr>
              <w:t>县级以上人民政府生态环境主管部门</w:t>
            </w:r>
            <w:r>
              <w:rPr>
                <w:rFonts w:hint="eastAsia"/>
                <w:color w:val="000000" w:themeColor="text1"/>
                <w:spacing w:val="-3"/>
                <w:sz w:val="21"/>
                <w:szCs w:val="21"/>
              </w:rPr>
              <w:t>责令改正或者限制生产、停产整治，并处十万元以上一百万元以下的罚款；情节严重的，报经有批准权的人民政府批准，责令停业、关闭：（二）超过大气污染物排放标准或者超过重点大气污染物排放总量控制指标排放大气污染物的。</w:t>
            </w:r>
          </w:p>
          <w:p w14:paraId="37810616">
            <w:pPr>
              <w:pStyle w:val="14"/>
              <w:ind w:right="18" w:firstLine="408" w:firstLineChars="200"/>
              <w:rPr>
                <w:color w:val="000000" w:themeColor="text1"/>
                <w:spacing w:val="-3"/>
                <w:sz w:val="21"/>
                <w:szCs w:val="21"/>
              </w:rPr>
            </w:pPr>
            <w:r>
              <w:rPr>
                <w:rFonts w:hint="eastAsia"/>
                <w:color w:val="000000" w:themeColor="text1"/>
                <w:spacing w:val="-3"/>
                <w:sz w:val="21"/>
                <w:szCs w:val="21"/>
              </w:rPr>
              <w:t>【法律】《中华人民共和国长江保护法》（2020年12月26日</w:t>
            </w:r>
            <w:r>
              <w:rPr>
                <w:rFonts w:hint="eastAsia"/>
                <w:color w:val="000000" w:themeColor="text1"/>
                <w:spacing w:val="-3"/>
                <w:sz w:val="21"/>
                <w:szCs w:val="21"/>
                <w:lang w:val="en-US"/>
              </w:rPr>
              <w:t>公布</w:t>
            </w:r>
            <w:r>
              <w:rPr>
                <w:rFonts w:hint="eastAsia"/>
                <w:color w:val="000000" w:themeColor="text1"/>
                <w:spacing w:val="-3"/>
                <w:sz w:val="21"/>
                <w:szCs w:val="21"/>
              </w:rPr>
              <w:t>，自2021年3月1日起施行）</w:t>
            </w:r>
          </w:p>
          <w:p w14:paraId="10F036B8">
            <w:pPr>
              <w:pStyle w:val="14"/>
              <w:ind w:right="18" w:firstLine="408" w:firstLineChars="200"/>
              <w:rPr>
                <w:color w:val="000000" w:themeColor="text1"/>
                <w:spacing w:val="-3"/>
                <w:sz w:val="21"/>
                <w:szCs w:val="21"/>
              </w:rPr>
            </w:pPr>
            <w:r>
              <w:rPr>
                <w:rFonts w:hint="eastAsia"/>
                <w:color w:val="000000" w:themeColor="text1"/>
                <w:spacing w:val="-3"/>
                <w:sz w:val="21"/>
                <w:szCs w:val="21"/>
              </w:rPr>
              <w:t>第八十九条长江流域磷矿开采加工、磷肥和含磷农药制造等企业违反本法规定，超过排放标准或者总量控制指标排放含磷水污染物的，由</w:t>
            </w:r>
            <w:r>
              <w:rPr>
                <w:rFonts w:hint="eastAsia"/>
                <w:b/>
                <w:bCs/>
                <w:color w:val="000000" w:themeColor="text1"/>
                <w:spacing w:val="-3"/>
                <w:sz w:val="21"/>
                <w:szCs w:val="21"/>
              </w:rPr>
              <w:t>县级以上人民政府生态环境主管部门</w:t>
            </w:r>
            <w:r>
              <w:rPr>
                <w:rFonts w:hint="eastAsia"/>
                <w:color w:val="000000" w:themeColor="text1"/>
                <w:spacing w:val="-3"/>
                <w:sz w:val="21"/>
                <w:szCs w:val="21"/>
              </w:rPr>
              <w:t>责令停止违法行为，并处二十万元以上二百万元以下罚款，对直接负责的主管人员和其他直接责任人员处五万元以上十万元以下罚款；情节严重的，责令停产整顿，或者报经有批准权的人民政府批准，责令关闭。</w:t>
            </w:r>
          </w:p>
          <w:p w14:paraId="6EAD89D4">
            <w:pPr>
              <w:pStyle w:val="4"/>
              <w:ind w:firstLine="420" w:firstLineChars="200"/>
              <w:rPr>
                <w:color w:val="000000" w:themeColor="text1"/>
                <w:sz w:val="21"/>
                <w:szCs w:val="21"/>
              </w:rPr>
            </w:pPr>
            <w:r>
              <w:rPr>
                <w:rFonts w:hint="eastAsia"/>
                <w:color w:val="000000" w:themeColor="text1"/>
                <w:sz w:val="21"/>
                <w:szCs w:val="21"/>
              </w:rPr>
              <w:t>【行政法规】《排污许可管理条例》（2020年12月9日</w:t>
            </w:r>
            <w:r>
              <w:rPr>
                <w:rFonts w:hint="eastAsia"/>
                <w:color w:val="000000" w:themeColor="text1"/>
                <w:sz w:val="21"/>
                <w:szCs w:val="21"/>
                <w:lang w:val="en-US"/>
              </w:rPr>
              <w:t>公布</w:t>
            </w:r>
            <w:r>
              <w:rPr>
                <w:rFonts w:hint="eastAsia"/>
                <w:color w:val="000000" w:themeColor="text1"/>
                <w:sz w:val="21"/>
                <w:szCs w:val="21"/>
              </w:rPr>
              <w:t>，自2021年3月1日起施行）</w:t>
            </w:r>
          </w:p>
          <w:p w14:paraId="52D5B7F5">
            <w:pPr>
              <w:pStyle w:val="4"/>
              <w:ind w:firstLine="420" w:firstLineChars="200"/>
              <w:rPr>
                <w:color w:val="000000" w:themeColor="text1"/>
                <w:sz w:val="21"/>
                <w:szCs w:val="21"/>
              </w:rPr>
            </w:pPr>
            <w:r>
              <w:rPr>
                <w:rFonts w:hint="eastAsia"/>
                <w:color w:val="000000" w:themeColor="text1"/>
                <w:sz w:val="21"/>
                <w:szCs w:val="21"/>
              </w:rPr>
              <w:t>第三十四条 违反本条例规定，排污单位有下列行为之一的，由</w:t>
            </w:r>
            <w:r>
              <w:rPr>
                <w:rFonts w:hint="eastAsia"/>
                <w:b/>
                <w:bCs/>
                <w:color w:val="000000" w:themeColor="text1"/>
                <w:sz w:val="21"/>
                <w:szCs w:val="21"/>
              </w:rPr>
              <w:t>生态环境主管部门</w:t>
            </w:r>
            <w:r>
              <w:rPr>
                <w:rFonts w:hint="eastAsia"/>
                <w:color w:val="000000" w:themeColor="text1"/>
                <w:sz w:val="21"/>
                <w:szCs w:val="21"/>
              </w:rPr>
              <w:t>责令改正或者限制生产、停产整治，处20万元以上100万元以下的罚款；情节严重的，吊销排污许可证，报经有批准权的人民政府批准，责令停业、关闭：</w:t>
            </w:r>
          </w:p>
          <w:p w14:paraId="336D7CF5">
            <w:pPr>
              <w:pStyle w:val="4"/>
              <w:ind w:firstLine="420" w:firstLineChars="200"/>
              <w:rPr>
                <w:color w:val="000000" w:themeColor="text1"/>
                <w:sz w:val="21"/>
                <w:szCs w:val="21"/>
              </w:rPr>
            </w:pPr>
            <w:r>
              <w:rPr>
                <w:rFonts w:hint="eastAsia"/>
                <w:color w:val="000000" w:themeColor="text1"/>
                <w:sz w:val="21"/>
                <w:szCs w:val="21"/>
              </w:rPr>
              <w:t>（一）超过许可排放浓度、许可排放量排放污染物；</w:t>
            </w:r>
          </w:p>
          <w:p w14:paraId="2499651E">
            <w:pPr>
              <w:pStyle w:val="4"/>
              <w:ind w:firstLine="420" w:firstLineChars="200"/>
              <w:rPr>
                <w:color w:val="000000" w:themeColor="text1"/>
                <w:sz w:val="21"/>
                <w:szCs w:val="21"/>
              </w:rPr>
            </w:pPr>
            <w:r>
              <w:rPr>
                <w:rFonts w:hint="eastAsia"/>
                <w:color w:val="000000" w:themeColor="text1"/>
                <w:sz w:val="21"/>
                <w:szCs w:val="21"/>
              </w:rPr>
              <w:t>【地方性法规】《江苏省大气污染防治条例》（2018年11月23日第二次修正）</w:t>
            </w:r>
          </w:p>
          <w:p w14:paraId="4877B85F">
            <w:pPr>
              <w:pStyle w:val="7"/>
              <w:widowControl/>
              <w:ind w:firstLine="420"/>
              <w:jc w:val="both"/>
              <w:rPr>
                <w:rFonts w:cs="宋体"/>
                <w:color w:val="000000" w:themeColor="text1"/>
                <w:sz w:val="21"/>
                <w:szCs w:val="21"/>
                <w:lang w:val="zh-CN" w:bidi="zh-CN"/>
              </w:rPr>
            </w:pPr>
            <w:r>
              <w:rPr>
                <w:rFonts w:hint="eastAsia" w:cs="宋体"/>
                <w:color w:val="000000" w:themeColor="text1"/>
                <w:sz w:val="21"/>
                <w:szCs w:val="21"/>
                <w:lang w:val="zh-CN" w:bidi="zh-CN"/>
              </w:rPr>
              <w:t>第八十条违反本条例第十二条规定，有下列行为之一的，由</w:t>
            </w:r>
            <w:r>
              <w:rPr>
                <w:rFonts w:hint="eastAsia" w:cs="宋体"/>
                <w:b/>
                <w:bCs/>
                <w:color w:val="000000" w:themeColor="text1"/>
                <w:sz w:val="21"/>
                <w:szCs w:val="21"/>
                <w:lang w:val="zh-CN" w:bidi="zh-CN"/>
              </w:rPr>
              <w:t>生态环境行政主管部门</w:t>
            </w:r>
            <w:r>
              <w:rPr>
                <w:rFonts w:hint="eastAsia" w:cs="宋体"/>
                <w:color w:val="000000" w:themeColor="text1"/>
                <w:sz w:val="21"/>
                <w:szCs w:val="21"/>
                <w:lang w:val="zh-CN" w:bidi="zh-CN"/>
              </w:rPr>
              <w:t>责令停止排污或者限制生产、停产整治，并处十万元以上一百万元以下罚款；情节严重的，报经有批准权的人民政府批准，责令停业、关闭：</w:t>
            </w:r>
          </w:p>
          <w:p w14:paraId="44FC873B">
            <w:pPr>
              <w:pStyle w:val="7"/>
              <w:widowControl/>
              <w:ind w:firstLine="420"/>
              <w:jc w:val="both"/>
              <w:rPr>
                <w:rFonts w:cs="宋体"/>
                <w:color w:val="000000" w:themeColor="text1"/>
                <w:sz w:val="21"/>
                <w:szCs w:val="21"/>
                <w:lang w:val="zh-CN" w:bidi="zh-CN"/>
              </w:rPr>
            </w:pPr>
            <w:r>
              <w:rPr>
                <w:rFonts w:hint="eastAsia" w:cs="宋体"/>
                <w:color w:val="000000" w:themeColor="text1"/>
                <w:sz w:val="21"/>
                <w:szCs w:val="21"/>
                <w:lang w:val="zh-CN" w:bidi="zh-CN"/>
              </w:rPr>
              <w:t>（二）超过排污许可证规定的排放标准或者排放总量控制指标排放大气污染物的。</w:t>
            </w:r>
          </w:p>
          <w:p w14:paraId="6A5715FA">
            <w:pPr>
              <w:pStyle w:val="7"/>
              <w:widowControl/>
              <w:ind w:firstLine="420"/>
              <w:jc w:val="both"/>
              <w:rPr>
                <w:rFonts w:cs="宋体"/>
                <w:color w:val="000000" w:themeColor="text1"/>
                <w:sz w:val="21"/>
                <w:szCs w:val="21"/>
                <w:lang w:val="zh-CN" w:bidi="zh-CN"/>
              </w:rPr>
            </w:pPr>
            <w:r>
              <w:rPr>
                <w:rFonts w:hint="eastAsia" w:cs="宋体"/>
                <w:color w:val="000000" w:themeColor="text1"/>
                <w:sz w:val="21"/>
                <w:szCs w:val="21"/>
                <w:lang w:val="zh-CN" w:bidi="zh-CN"/>
              </w:rPr>
              <w:t>无排污许可证排放大气污染物，被责令停止排污，拒不执行，尚不构成犯罪的，由</w:t>
            </w:r>
            <w:r>
              <w:rPr>
                <w:rFonts w:hint="eastAsia" w:cs="宋体"/>
                <w:b/>
                <w:bCs/>
                <w:color w:val="000000" w:themeColor="text1"/>
                <w:sz w:val="21"/>
                <w:szCs w:val="21"/>
                <w:lang w:val="zh-CN" w:bidi="zh-CN"/>
              </w:rPr>
              <w:t>生态环境行政主管部门</w:t>
            </w:r>
            <w:r>
              <w:rPr>
                <w:rFonts w:hint="eastAsia" w:cs="宋体"/>
                <w:color w:val="000000" w:themeColor="text1"/>
                <w:sz w:val="21"/>
                <w:szCs w:val="21"/>
                <w:lang w:val="zh-CN" w:bidi="zh-CN"/>
              </w:rPr>
              <w:t>将案件移送公安机关，对其直接负责的主管人员和其他直接责任人员依法予以拘留。</w:t>
            </w:r>
          </w:p>
          <w:p w14:paraId="41D78B7E">
            <w:pPr>
              <w:pStyle w:val="4"/>
              <w:ind w:right="18" w:firstLine="420" w:firstLineChars="200"/>
              <w:rPr>
                <w:color w:val="000000" w:themeColor="text1"/>
                <w:sz w:val="21"/>
                <w:szCs w:val="21"/>
              </w:rPr>
            </w:pPr>
            <w:r>
              <w:rPr>
                <w:rFonts w:hint="eastAsia"/>
                <w:color w:val="000000" w:themeColor="text1"/>
                <w:sz w:val="21"/>
                <w:szCs w:val="21"/>
              </w:rPr>
              <w:t>未按照排污许可证规定的其他要求排放大气污染物的，由</w:t>
            </w:r>
            <w:r>
              <w:rPr>
                <w:rFonts w:hint="eastAsia"/>
                <w:b/>
                <w:bCs/>
                <w:color w:val="000000" w:themeColor="text1"/>
                <w:sz w:val="21"/>
                <w:szCs w:val="21"/>
              </w:rPr>
              <w:t>生态环境行政主管部门</w:t>
            </w:r>
            <w:r>
              <w:rPr>
                <w:rFonts w:hint="eastAsia"/>
                <w:color w:val="000000" w:themeColor="text1"/>
                <w:sz w:val="21"/>
                <w:szCs w:val="21"/>
              </w:rPr>
              <w:t>责令限期改正，处二万元以上二十万元以下罚款；情节严重的，由</w:t>
            </w:r>
            <w:r>
              <w:rPr>
                <w:rFonts w:hint="eastAsia"/>
                <w:b/>
                <w:bCs/>
                <w:color w:val="000000" w:themeColor="text1"/>
                <w:sz w:val="21"/>
                <w:szCs w:val="21"/>
              </w:rPr>
              <w:t>生态环境行政主管部门</w:t>
            </w:r>
            <w:r>
              <w:rPr>
                <w:rFonts w:hint="eastAsia"/>
                <w:color w:val="000000" w:themeColor="text1"/>
                <w:sz w:val="21"/>
                <w:szCs w:val="21"/>
              </w:rPr>
              <w:t>吊销排污许可证。</w:t>
            </w:r>
          </w:p>
          <w:p w14:paraId="250F4C95">
            <w:pPr>
              <w:pStyle w:val="14"/>
              <w:ind w:right="18" w:firstLine="408" w:firstLineChars="200"/>
              <w:rPr>
                <w:color w:val="000000" w:themeColor="text1"/>
                <w:spacing w:val="-3"/>
                <w:sz w:val="21"/>
                <w:szCs w:val="21"/>
              </w:rPr>
            </w:pPr>
            <w:r>
              <w:rPr>
                <w:rFonts w:hint="eastAsia"/>
                <w:color w:val="000000" w:themeColor="text1"/>
                <w:spacing w:val="-3"/>
                <w:sz w:val="21"/>
                <w:szCs w:val="21"/>
              </w:rPr>
              <w:t>第九十七条　违反本条例第六十三条规定，饮食服务业经营者未采取措施，超过排放标准排放油烟的，由</w:t>
            </w:r>
            <w:r>
              <w:rPr>
                <w:rFonts w:hint="eastAsia"/>
                <w:b/>
                <w:bCs/>
                <w:color w:val="000000" w:themeColor="text1"/>
                <w:spacing w:val="-3"/>
                <w:sz w:val="21"/>
                <w:szCs w:val="21"/>
              </w:rPr>
              <w:t>生态环境行政主管部门</w:t>
            </w:r>
            <w:r>
              <w:rPr>
                <w:rFonts w:hint="eastAsia"/>
                <w:color w:val="000000" w:themeColor="text1"/>
                <w:spacing w:val="-3"/>
                <w:sz w:val="21"/>
                <w:szCs w:val="21"/>
              </w:rPr>
              <w:t>责令限期改正，处一万元以上五万元以下罚款；拒不改正的，责令停业整治。</w:t>
            </w:r>
          </w:p>
          <w:p w14:paraId="797497AD">
            <w:pPr>
              <w:pStyle w:val="14"/>
              <w:ind w:right="18" w:firstLine="408" w:firstLineChars="200"/>
              <w:rPr>
                <w:color w:val="000000" w:themeColor="text1"/>
                <w:spacing w:val="-3"/>
                <w:sz w:val="21"/>
                <w:szCs w:val="21"/>
              </w:rPr>
            </w:pPr>
            <w:r>
              <w:rPr>
                <w:rFonts w:hint="eastAsia"/>
                <w:color w:val="000000" w:themeColor="text1"/>
                <w:spacing w:val="-3"/>
                <w:sz w:val="21"/>
                <w:szCs w:val="21"/>
              </w:rPr>
              <w:t>【地方性法规】《江苏省环境噪声污染防治条例》（2018年3月28日第二次修正）</w:t>
            </w:r>
          </w:p>
          <w:p w14:paraId="0E10A5F3">
            <w:pPr>
              <w:pStyle w:val="14"/>
              <w:ind w:right="18" w:firstLine="408" w:firstLineChars="200"/>
              <w:rPr>
                <w:color w:val="000000" w:themeColor="text1"/>
                <w:spacing w:val="-3"/>
                <w:sz w:val="21"/>
                <w:szCs w:val="21"/>
              </w:rPr>
            </w:pPr>
            <w:r>
              <w:rPr>
                <w:rFonts w:hint="eastAsia"/>
                <w:color w:val="000000" w:themeColor="text1"/>
                <w:spacing w:val="-3"/>
                <w:sz w:val="21"/>
                <w:szCs w:val="21"/>
              </w:rPr>
              <w:t>第三十八条 违反《中华人民共和国环境噪声污染防治法》和本条例规定，有下列行为之一的，由</w:t>
            </w:r>
            <w:r>
              <w:rPr>
                <w:rFonts w:hint="eastAsia"/>
                <w:b/>
                <w:bCs/>
                <w:color w:val="000000" w:themeColor="text1"/>
                <w:spacing w:val="-3"/>
                <w:sz w:val="21"/>
                <w:szCs w:val="21"/>
              </w:rPr>
              <w:t>环境保护行政主管部门或者其他依法行使环境噪声监督管理权的部门、机构</w:t>
            </w:r>
            <w:r>
              <w:rPr>
                <w:rFonts w:hint="eastAsia"/>
                <w:color w:val="000000" w:themeColor="text1"/>
                <w:spacing w:val="-3"/>
                <w:sz w:val="21"/>
                <w:szCs w:val="21"/>
              </w:rPr>
              <w:t>责令改正，并根据情节轻重给予处罚：（三）未经环境保护行政主管部门批准，擅自拆除或者闲置环境噪声污染防治设施，致使环境噪声排放超过规定标准的，由环境保护行政主管部门处以二千元以上一万元以下罚款。</w:t>
            </w:r>
          </w:p>
          <w:p w14:paraId="1F6BE65E">
            <w:pPr>
              <w:pStyle w:val="7"/>
              <w:widowControl/>
              <w:ind w:firstLine="420"/>
              <w:jc w:val="both"/>
              <w:rPr>
                <w:rFonts w:cs="宋体"/>
                <w:color w:val="000000" w:themeColor="text1"/>
                <w:spacing w:val="-3"/>
                <w:sz w:val="21"/>
                <w:szCs w:val="21"/>
              </w:rPr>
            </w:pPr>
            <w:r>
              <w:rPr>
                <w:rFonts w:hint="eastAsia" w:cs="宋体"/>
                <w:color w:val="000000" w:themeColor="text1"/>
                <w:spacing w:val="-3"/>
                <w:sz w:val="21"/>
                <w:szCs w:val="21"/>
              </w:rPr>
              <w:t>【地方性法规】《江苏省太湖水污染防治条例》（</w:t>
            </w:r>
            <w:r>
              <w:rPr>
                <w:rFonts w:hint="eastAsia" w:cs="宋体"/>
                <w:color w:val="000000" w:themeColor="text1"/>
                <w:sz w:val="21"/>
                <w:szCs w:val="21"/>
              </w:rPr>
              <w:t>2021年9月29日第四次修正）</w:t>
            </w:r>
            <w:r>
              <w:rPr>
                <w:rFonts w:hint="eastAsia" w:cs="宋体"/>
                <w:color w:val="000000" w:themeColor="text1"/>
                <w:spacing w:val="-3"/>
                <w:sz w:val="21"/>
                <w:szCs w:val="21"/>
              </w:rPr>
              <w:t>）</w:t>
            </w:r>
          </w:p>
          <w:p w14:paraId="508CC53A">
            <w:pPr>
              <w:pStyle w:val="14"/>
              <w:ind w:right="18" w:firstLine="408" w:firstLineChars="200"/>
              <w:rPr>
                <w:color w:val="000000" w:themeColor="text1"/>
                <w:sz w:val="21"/>
                <w:szCs w:val="21"/>
              </w:rPr>
            </w:pPr>
            <w:r>
              <w:rPr>
                <w:rFonts w:hint="eastAsia"/>
                <w:color w:val="000000" w:themeColor="text1"/>
                <w:spacing w:val="-3"/>
                <w:sz w:val="21"/>
                <w:szCs w:val="21"/>
              </w:rPr>
              <w:t xml:space="preserve">第五十七条  </w:t>
            </w:r>
            <w:r>
              <w:rPr>
                <w:rFonts w:hint="eastAsia"/>
                <w:color w:val="000000" w:themeColor="text1"/>
                <w:sz w:val="21"/>
                <w:szCs w:val="21"/>
              </w:rPr>
              <w:t xml:space="preserve">违反本条例第二十五条第二款规定，城镇污水集中处理设施超过规定排放标准排放污水的，除依法责令改正违法行为，处以罚款外，对城镇污水集中处理设施主管部门有关责任人员依法追究责任。对负责运营管理城镇污水集中处理设施的单位，扣减超标期间污水处理设施运营服务费。 </w:t>
            </w:r>
          </w:p>
          <w:p w14:paraId="7D71850A">
            <w:pPr>
              <w:pStyle w:val="14"/>
              <w:ind w:right="18" w:firstLine="408" w:firstLineChars="200"/>
              <w:rPr>
                <w:color w:val="000000" w:themeColor="text1"/>
                <w:spacing w:val="-3"/>
                <w:sz w:val="21"/>
                <w:szCs w:val="21"/>
              </w:rPr>
            </w:pPr>
            <w:r>
              <w:rPr>
                <w:rFonts w:hint="eastAsia"/>
                <w:color w:val="000000" w:themeColor="text1"/>
                <w:spacing w:val="-3"/>
                <w:sz w:val="21"/>
                <w:szCs w:val="21"/>
              </w:rPr>
              <w:t>【地方性法规】《江苏省长江水污染防治条例》（</w:t>
            </w:r>
            <w:r>
              <w:rPr>
                <w:rFonts w:hint="eastAsia"/>
                <w:color w:val="000000" w:themeColor="text1"/>
                <w:sz w:val="21"/>
                <w:szCs w:val="21"/>
              </w:rPr>
              <w:t>2018年3月28日第三次修正）</w:t>
            </w:r>
          </w:p>
          <w:p w14:paraId="778EBDDE">
            <w:pPr>
              <w:pStyle w:val="14"/>
              <w:ind w:right="18" w:firstLine="408" w:firstLineChars="200"/>
              <w:rPr>
                <w:color w:val="000000" w:themeColor="text1"/>
                <w:spacing w:val="-3"/>
                <w:sz w:val="21"/>
                <w:szCs w:val="21"/>
              </w:rPr>
            </w:pPr>
            <w:r>
              <w:rPr>
                <w:rFonts w:hint="eastAsia"/>
                <w:color w:val="000000" w:themeColor="text1"/>
                <w:spacing w:val="-3"/>
                <w:sz w:val="21"/>
                <w:szCs w:val="21"/>
              </w:rPr>
              <w:t>第四十七条 违反本条例第二十七条规定，无排污许可证排放水污染物，排放水污染物超过国家或者地方规定的水污染物排放标准，或者超过重点水污染物排放总量控制指标的，由</w:t>
            </w:r>
            <w:r>
              <w:rPr>
                <w:rFonts w:hint="eastAsia"/>
                <w:b/>
                <w:bCs/>
                <w:color w:val="000000" w:themeColor="text1"/>
                <w:spacing w:val="-3"/>
                <w:sz w:val="21"/>
                <w:szCs w:val="21"/>
              </w:rPr>
              <w:t>环境保护主管部门</w:t>
            </w:r>
            <w:r>
              <w:rPr>
                <w:rFonts w:hint="eastAsia"/>
                <w:color w:val="000000" w:themeColor="text1"/>
                <w:spacing w:val="-3"/>
                <w:sz w:val="21"/>
                <w:szCs w:val="21"/>
              </w:rPr>
              <w:t>责令改正或者责令限制生产、停产整治，并处十万元以上一百万元以下的罚款；情节严重的，报经有批准权的人民政府批准，责令停业、关闭。</w:t>
            </w:r>
          </w:p>
          <w:p w14:paraId="1A06E63A">
            <w:pPr>
              <w:pStyle w:val="14"/>
              <w:ind w:right="18" w:firstLine="408" w:firstLineChars="200"/>
              <w:rPr>
                <w:color w:val="000000" w:themeColor="text1"/>
                <w:spacing w:val="-3"/>
                <w:sz w:val="21"/>
                <w:szCs w:val="21"/>
              </w:rPr>
            </w:pPr>
            <w:r>
              <w:rPr>
                <w:rFonts w:hint="eastAsia"/>
                <w:color w:val="000000" w:themeColor="text1"/>
                <w:spacing w:val="-3"/>
                <w:sz w:val="21"/>
                <w:szCs w:val="21"/>
              </w:rPr>
              <w:t>第四十八条 违反本条例第三十四第一款条规定，向水体排放化工以及化工原料制造行业的有机毒物和其他行业的有毒有害物质超过国家和地方规定标准的，由</w:t>
            </w:r>
            <w:r>
              <w:rPr>
                <w:rFonts w:hint="eastAsia"/>
                <w:b/>
                <w:bCs/>
                <w:color w:val="000000" w:themeColor="text1"/>
                <w:spacing w:val="-3"/>
                <w:sz w:val="21"/>
                <w:szCs w:val="21"/>
              </w:rPr>
              <w:t>县级以上人民政府环境保护主管部门</w:t>
            </w:r>
            <w:r>
              <w:rPr>
                <w:rFonts w:hint="eastAsia"/>
                <w:color w:val="000000" w:themeColor="text1"/>
                <w:spacing w:val="-3"/>
                <w:sz w:val="21"/>
                <w:szCs w:val="21"/>
              </w:rPr>
              <w:t>责令改正或者责令限制生产、停产整治，并处十万元以上一百万元以下的罚款；情节严重的，报经有批准权的人民政府批准，责令停业、关闭。</w:t>
            </w:r>
          </w:p>
          <w:p w14:paraId="189A50CC">
            <w:pPr>
              <w:ind w:firstLine="420" w:firstLineChars="200"/>
              <w:rPr>
                <w:rFonts w:hint="eastAsia" w:eastAsia="宋体"/>
                <w:color w:val="000000" w:themeColor="text1"/>
                <w:sz w:val="21"/>
                <w:szCs w:val="21"/>
                <w:highlight w:val="none"/>
                <w:lang w:eastAsia="zh-CN"/>
              </w:rPr>
            </w:pPr>
            <w:r>
              <w:rPr>
                <w:rFonts w:hint="eastAsia"/>
                <w:color w:val="000000" w:themeColor="text1"/>
                <w:sz w:val="21"/>
                <w:szCs w:val="21"/>
                <w:lang w:val="en-US"/>
              </w:rPr>
              <w:t>【地方性法规】</w:t>
            </w:r>
            <w:r>
              <w:rPr>
                <w:rFonts w:hint="eastAsia"/>
                <w:color w:val="000000" w:themeColor="text1"/>
                <w:sz w:val="21"/>
                <w:szCs w:val="21"/>
              </w:rPr>
              <w:t>《江苏省湿地保护条例》</w:t>
            </w:r>
            <w:r>
              <w:rPr>
                <w:rFonts w:hint="eastAsia"/>
                <w:color w:val="000000" w:themeColor="text1"/>
                <w:sz w:val="21"/>
                <w:szCs w:val="21"/>
                <w:highlight w:val="none"/>
                <w:lang w:eastAsia="zh-CN"/>
              </w:rPr>
              <w:t>（2024年1月12日江苏省第十四届人民代表大会常务委员会第七次会议修订，自2024年5月1日起施行）</w:t>
            </w:r>
          </w:p>
          <w:p w14:paraId="5AAB437F">
            <w:pPr>
              <w:ind w:firstLine="420" w:firstLineChars="200"/>
              <w:rPr>
                <w:rFonts w:hint="eastAsia"/>
                <w:color w:val="000000" w:themeColor="text1"/>
                <w:sz w:val="21"/>
                <w:szCs w:val="21"/>
                <w:highlight w:val="none"/>
              </w:rPr>
            </w:pPr>
            <w:r>
              <w:rPr>
                <w:rFonts w:hint="eastAsia"/>
                <w:color w:val="000000" w:themeColor="text1"/>
                <w:sz w:val="21"/>
                <w:szCs w:val="21"/>
                <w:highlight w:val="none"/>
              </w:rPr>
              <w:t>第二十七条  禁止下列破坏湿地及其生态功能的行为：（三）排放不符合水污染物排放标准的工业废水、生活污水及其他污染湿地的废水、污水，倾倒、堆放、丢弃、遗撒固体废物；</w:t>
            </w:r>
          </w:p>
          <w:p w14:paraId="2FFC6FBE">
            <w:pPr>
              <w:ind w:firstLine="420" w:firstLineChars="200"/>
              <w:rPr>
                <w:rFonts w:hint="eastAsia"/>
                <w:color w:val="000000" w:themeColor="text1"/>
                <w:sz w:val="21"/>
                <w:szCs w:val="21"/>
                <w:highlight w:val="none"/>
              </w:rPr>
            </w:pPr>
            <w:r>
              <w:rPr>
                <w:rFonts w:hint="eastAsia"/>
                <w:color w:val="000000" w:themeColor="text1"/>
                <w:sz w:val="21"/>
                <w:szCs w:val="21"/>
                <w:highlight w:val="none"/>
              </w:rPr>
              <w:t>第四十八条  对违反本条例规定的行为，法律、行政法规已有处罚规定的，从其规定。</w:t>
            </w:r>
          </w:p>
          <w:p w14:paraId="664E0C33">
            <w:pPr>
              <w:ind w:firstLine="420" w:firstLineChars="200"/>
              <w:rPr>
                <w:color w:val="000000" w:themeColor="text1"/>
                <w:sz w:val="21"/>
                <w:szCs w:val="21"/>
                <w:lang w:val="en-US"/>
              </w:rPr>
            </w:pPr>
            <w:r>
              <w:rPr>
                <w:rFonts w:hint="eastAsia"/>
                <w:color w:val="000000" w:themeColor="text1"/>
                <w:sz w:val="21"/>
                <w:szCs w:val="21"/>
                <w:lang w:val="en-US"/>
              </w:rPr>
              <w:t>【部门规章】</w:t>
            </w:r>
            <w:r>
              <w:rPr>
                <w:rFonts w:hint="eastAsia"/>
                <w:color w:val="000000" w:themeColor="text1"/>
                <w:sz w:val="21"/>
                <w:szCs w:val="21"/>
              </w:rPr>
              <w:t>《煤矸石综合利用管理办法》（2014年12月22日公布，自2015年3月1日起施行</w:t>
            </w:r>
            <w:r>
              <w:rPr>
                <w:rFonts w:hint="eastAsia"/>
                <w:color w:val="000000" w:themeColor="text1"/>
                <w:sz w:val="21"/>
                <w:szCs w:val="21"/>
                <w:lang w:val="en-US"/>
              </w:rPr>
              <w:t>）</w:t>
            </w:r>
          </w:p>
          <w:p w14:paraId="3F17BCEB">
            <w:pPr>
              <w:ind w:firstLine="420" w:firstLineChars="200"/>
              <w:rPr>
                <w:rFonts w:hint="eastAsia" w:eastAsia="宋体"/>
                <w:color w:val="000000" w:themeColor="text1"/>
                <w:spacing w:val="-3"/>
                <w:sz w:val="21"/>
                <w:szCs w:val="21"/>
                <w:lang w:val="en-US" w:eastAsia="zh-CN"/>
              </w:rPr>
            </w:pPr>
            <w:r>
              <w:rPr>
                <w:rFonts w:hint="eastAsia"/>
                <w:color w:val="000000" w:themeColor="text1"/>
                <w:sz w:val="21"/>
                <w:szCs w:val="21"/>
              </w:rPr>
              <w:t>第二十三条</w:t>
            </w:r>
            <w:r>
              <w:rPr>
                <w:rFonts w:hint="eastAsia"/>
                <w:color w:val="000000" w:themeColor="text1"/>
                <w:sz w:val="21"/>
                <w:szCs w:val="21"/>
                <w:lang w:val="en-US"/>
              </w:rPr>
              <w:t xml:space="preserve">第二款  </w:t>
            </w:r>
            <w:r>
              <w:rPr>
                <w:rFonts w:hint="eastAsia"/>
                <w:color w:val="000000" w:themeColor="text1"/>
                <w:sz w:val="21"/>
                <w:szCs w:val="21"/>
              </w:rPr>
              <w:t>违反本办法第十条、第十二条、第十四条、第十六条有关规定对环境造成污染的，由</w:t>
            </w:r>
            <w:r>
              <w:rPr>
                <w:rFonts w:hint="eastAsia"/>
                <w:b/>
                <w:bCs/>
                <w:color w:val="000000" w:themeColor="text1"/>
                <w:sz w:val="21"/>
                <w:szCs w:val="21"/>
              </w:rPr>
              <w:t>环境保护部门</w:t>
            </w:r>
            <w:r>
              <w:rPr>
                <w:rFonts w:hint="eastAsia"/>
                <w:color w:val="000000" w:themeColor="text1"/>
                <w:sz w:val="21"/>
                <w:szCs w:val="21"/>
                <w:lang w:val="en-US"/>
              </w:rPr>
              <w:t>依法处</w:t>
            </w:r>
            <w:r>
              <w:rPr>
                <w:rFonts w:hint="eastAsia"/>
                <w:color w:val="000000" w:themeColor="text1"/>
                <w:sz w:val="21"/>
                <w:szCs w:val="21"/>
              </w:rPr>
              <w:t>罚；煤矸石发电企业超标排放的，由所在地价格主管部门依据环境保护部门提供的环保设施运行情况按照燃煤发电机组环保电价及环保设施运行监管办法有关规定罚没其环保电价款，同时</w:t>
            </w:r>
            <w:r>
              <w:rPr>
                <w:rFonts w:hint="eastAsia"/>
                <w:b/>
                <w:bCs/>
                <w:color w:val="000000" w:themeColor="text1"/>
                <w:sz w:val="21"/>
                <w:szCs w:val="21"/>
              </w:rPr>
              <w:t>环境保护部门</w:t>
            </w:r>
            <w:r>
              <w:rPr>
                <w:rFonts w:hint="eastAsia"/>
                <w:color w:val="000000" w:themeColor="text1"/>
                <w:sz w:val="21"/>
                <w:szCs w:val="21"/>
              </w:rPr>
              <w:t>每年向社会公告不达标企业名单。</w:t>
            </w:r>
          </w:p>
        </w:tc>
        <w:tc>
          <w:tcPr>
            <w:tcW w:w="1446" w:type="dxa"/>
            <w:tcBorders>
              <w:top w:val="single" w:color="000000" w:sz="4" w:space="0"/>
              <w:left w:val="single" w:color="000000" w:sz="4" w:space="0"/>
              <w:bottom w:val="single" w:color="000000" w:sz="4" w:space="0"/>
              <w:right w:val="single" w:color="auto" w:sz="4" w:space="0"/>
            </w:tcBorders>
            <w:noWrap/>
          </w:tcPr>
          <w:p w14:paraId="70114586">
            <w:pPr>
              <w:jc w:val="center"/>
              <w:rPr>
                <w:color w:val="000000" w:themeColor="text1"/>
                <w:sz w:val="21"/>
                <w:szCs w:val="21"/>
                <w:lang w:val="en-US"/>
              </w:rPr>
            </w:pPr>
            <w:r>
              <w:rPr>
                <w:rFonts w:hint="eastAsia"/>
                <w:color w:val="000000" w:themeColor="text1"/>
                <w:sz w:val="21"/>
                <w:szCs w:val="21"/>
                <w:lang w:val="en-US"/>
              </w:rPr>
              <w:t>设区市</w:t>
            </w:r>
          </w:p>
        </w:tc>
        <w:tc>
          <w:tcPr>
            <w:tcW w:w="1146" w:type="dxa"/>
            <w:tcBorders>
              <w:top w:val="single" w:color="000000" w:sz="4" w:space="0"/>
              <w:left w:val="single" w:color="auto" w:sz="4" w:space="0"/>
              <w:bottom w:val="single" w:color="000000" w:sz="4" w:space="0"/>
            </w:tcBorders>
            <w:noWrap/>
          </w:tcPr>
          <w:p w14:paraId="2BB086CD">
            <w:pPr>
              <w:jc w:val="both"/>
              <w:rPr>
                <w:color w:val="000000" w:themeColor="text1"/>
                <w:sz w:val="21"/>
                <w:szCs w:val="21"/>
                <w:lang w:val="en-US"/>
              </w:rPr>
            </w:pPr>
          </w:p>
        </w:tc>
      </w:tr>
      <w:tr w14:paraId="5E51C4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noWrap/>
          </w:tcPr>
          <w:p w14:paraId="22445750">
            <w:pPr>
              <w:pStyle w:val="14"/>
              <w:ind w:left="12"/>
              <w:jc w:val="center"/>
              <w:rPr>
                <w:rFonts w:hint="eastAsia" w:eastAsia="宋体"/>
                <w:color w:val="000000" w:themeColor="text1"/>
                <w:w w:val="99"/>
                <w:sz w:val="21"/>
                <w:szCs w:val="21"/>
                <w:lang w:eastAsia="zh-CN"/>
              </w:rPr>
            </w:pPr>
            <w:r>
              <w:rPr>
                <w:color w:val="000000" w:themeColor="text1"/>
                <w:w w:val="99"/>
                <w:sz w:val="21"/>
                <w:szCs w:val="21"/>
              </w:rPr>
              <w:t>1</w:t>
            </w:r>
            <w:r>
              <w:rPr>
                <w:rFonts w:hint="eastAsia"/>
                <w:color w:val="000000" w:themeColor="text1"/>
                <w:w w:val="99"/>
                <w:sz w:val="21"/>
                <w:szCs w:val="21"/>
                <w:lang w:val="en-US"/>
              </w:rPr>
              <w:t>.</w:t>
            </w:r>
            <w:r>
              <w:rPr>
                <w:color w:val="000000" w:themeColor="text1"/>
                <w:w w:val="99"/>
                <w:sz w:val="21"/>
                <w:szCs w:val="21"/>
              </w:rPr>
              <w:t>2</w:t>
            </w:r>
            <w:r>
              <w:rPr>
                <w:rFonts w:hint="eastAsia"/>
                <w:color w:val="000000" w:themeColor="text1"/>
                <w:w w:val="99"/>
                <w:sz w:val="21"/>
                <w:szCs w:val="21"/>
                <w:lang w:val="en-US" w:eastAsia="zh-CN"/>
              </w:rPr>
              <w:t>4</w:t>
            </w:r>
          </w:p>
        </w:tc>
        <w:tc>
          <w:tcPr>
            <w:tcW w:w="1744" w:type="dxa"/>
            <w:tcBorders>
              <w:top w:val="single" w:color="000000" w:sz="4" w:space="0"/>
              <w:left w:val="single" w:color="000000" w:sz="4" w:space="0"/>
              <w:bottom w:val="single" w:color="000000" w:sz="4" w:space="0"/>
              <w:right w:val="single" w:color="000000" w:sz="4" w:space="0"/>
            </w:tcBorders>
            <w:noWrap/>
          </w:tcPr>
          <w:p w14:paraId="6FD54B78">
            <w:pPr>
              <w:pStyle w:val="3"/>
              <w:spacing w:line="240" w:lineRule="auto"/>
              <w:rPr>
                <w:rFonts w:ascii="宋体" w:hAnsi="宋体" w:eastAsia="宋体"/>
                <w:color w:val="000000" w:themeColor="text1"/>
                <w:sz w:val="21"/>
                <w:szCs w:val="21"/>
                <w:lang w:val="en-US"/>
              </w:rPr>
            </w:pPr>
            <w:bookmarkStart w:id="21" w:name="_Toc348526171"/>
            <w:r>
              <w:rPr>
                <w:rFonts w:hint="eastAsia" w:ascii="宋体" w:hAnsi="宋体" w:eastAsia="宋体"/>
                <w:color w:val="000000" w:themeColor="text1"/>
                <w:sz w:val="21"/>
                <w:szCs w:val="21"/>
                <w:lang w:val="en-US"/>
              </w:rPr>
              <w:t>对</w:t>
            </w:r>
            <w:r>
              <w:rPr>
                <w:rFonts w:hint="eastAsia" w:ascii="宋体" w:hAnsi="宋体" w:eastAsia="宋体"/>
                <w:color w:val="000000" w:themeColor="text1"/>
                <w:spacing w:val="-3"/>
                <w:sz w:val="21"/>
                <w:szCs w:val="21"/>
              </w:rPr>
              <w:t>污染物排放口位置或者数量不符合排污许可证规定</w:t>
            </w:r>
            <w:r>
              <w:rPr>
                <w:rFonts w:hint="eastAsia" w:ascii="宋体" w:hAnsi="宋体" w:eastAsia="宋体"/>
                <w:color w:val="000000" w:themeColor="text1"/>
                <w:spacing w:val="-3"/>
                <w:sz w:val="21"/>
                <w:szCs w:val="21"/>
                <w:lang w:val="en-US"/>
              </w:rPr>
              <w:t>的行政处罚</w:t>
            </w:r>
            <w:bookmarkEnd w:id="21"/>
          </w:p>
        </w:tc>
        <w:tc>
          <w:tcPr>
            <w:tcW w:w="898" w:type="dxa"/>
            <w:tcBorders>
              <w:top w:val="single" w:color="000000" w:sz="4" w:space="0"/>
              <w:left w:val="single" w:color="000000" w:sz="4" w:space="0"/>
              <w:bottom w:val="single" w:color="000000" w:sz="4" w:space="0"/>
              <w:right w:val="single" w:color="000000" w:sz="4" w:space="0"/>
            </w:tcBorders>
            <w:noWrap/>
          </w:tcPr>
          <w:p w14:paraId="4E99B0B4">
            <w:pPr>
              <w:pStyle w:val="7"/>
              <w:jc w:val="center"/>
              <w:rPr>
                <w:rFonts w:cs="宋体"/>
                <w:color w:val="000000" w:themeColor="text1"/>
                <w:sz w:val="21"/>
                <w:szCs w:val="21"/>
              </w:rPr>
            </w:pPr>
            <w:r>
              <w:rPr>
                <w:rFonts w:hint="eastAsia" w:cs="宋体"/>
                <w:color w:val="000000" w:themeColor="text1"/>
                <w:sz w:val="21"/>
                <w:szCs w:val="21"/>
              </w:rPr>
              <w:t>行政处罚</w:t>
            </w:r>
          </w:p>
        </w:tc>
        <w:tc>
          <w:tcPr>
            <w:tcW w:w="8135" w:type="dxa"/>
            <w:tcBorders>
              <w:top w:val="single" w:color="000000" w:sz="4" w:space="0"/>
              <w:left w:val="single" w:color="000000" w:sz="4" w:space="0"/>
              <w:bottom w:val="single" w:color="000000" w:sz="4" w:space="0"/>
              <w:right w:val="single" w:color="000000" w:sz="4" w:space="0"/>
            </w:tcBorders>
            <w:noWrap/>
          </w:tcPr>
          <w:p w14:paraId="1B587B7F">
            <w:pPr>
              <w:pStyle w:val="14"/>
              <w:ind w:right="18" w:firstLine="408"/>
              <w:rPr>
                <w:color w:val="000000" w:themeColor="text1"/>
                <w:spacing w:val="-3"/>
                <w:sz w:val="21"/>
                <w:szCs w:val="21"/>
              </w:rPr>
            </w:pPr>
            <w:r>
              <w:rPr>
                <w:rFonts w:hint="eastAsia"/>
                <w:color w:val="000000" w:themeColor="text1"/>
                <w:spacing w:val="-3"/>
                <w:sz w:val="21"/>
                <w:szCs w:val="21"/>
              </w:rPr>
              <w:t>【行政法规】《排污许可管理条例》（2021年1月24日公布，自2021年3月1日起施行）</w:t>
            </w:r>
          </w:p>
          <w:p w14:paraId="32C4A8E3">
            <w:pPr>
              <w:pStyle w:val="14"/>
              <w:ind w:right="18" w:firstLine="408"/>
              <w:rPr>
                <w:color w:val="000000" w:themeColor="text1"/>
                <w:spacing w:val="-3"/>
                <w:sz w:val="21"/>
                <w:szCs w:val="21"/>
              </w:rPr>
            </w:pPr>
            <w:r>
              <w:rPr>
                <w:rFonts w:hint="eastAsia"/>
                <w:color w:val="000000" w:themeColor="text1"/>
                <w:spacing w:val="-3"/>
                <w:sz w:val="21"/>
                <w:szCs w:val="21"/>
              </w:rPr>
              <w:t>第三十六条违反本条例规定，排污单位有下列行为之一的，由</w:t>
            </w:r>
            <w:r>
              <w:rPr>
                <w:rFonts w:hint="eastAsia"/>
                <w:b/>
                <w:bCs/>
                <w:color w:val="000000" w:themeColor="text1"/>
                <w:spacing w:val="-3"/>
                <w:sz w:val="21"/>
                <w:szCs w:val="21"/>
              </w:rPr>
              <w:t>生态环境主管部门</w:t>
            </w:r>
            <w:r>
              <w:rPr>
                <w:rFonts w:hint="eastAsia"/>
                <w:color w:val="000000" w:themeColor="text1"/>
                <w:spacing w:val="-3"/>
                <w:sz w:val="21"/>
                <w:szCs w:val="21"/>
              </w:rPr>
              <w:t>责令改正，处2万元以上20万元以下的罚款；拒不改正的，责令停产整治：</w:t>
            </w:r>
          </w:p>
          <w:p w14:paraId="386543D0">
            <w:pPr>
              <w:pStyle w:val="14"/>
              <w:ind w:right="18" w:firstLine="408"/>
              <w:rPr>
                <w:color w:val="000000" w:themeColor="text1"/>
                <w:spacing w:val="-3"/>
                <w:sz w:val="21"/>
                <w:szCs w:val="21"/>
              </w:rPr>
            </w:pPr>
            <w:r>
              <w:rPr>
                <w:rFonts w:hint="eastAsia"/>
                <w:color w:val="000000" w:themeColor="text1"/>
                <w:spacing w:val="-3"/>
                <w:sz w:val="21"/>
                <w:szCs w:val="21"/>
              </w:rPr>
              <w:t>（一）污染物排放口位置或者数量不符合排污许可证规定；</w:t>
            </w:r>
          </w:p>
        </w:tc>
        <w:tc>
          <w:tcPr>
            <w:tcW w:w="1446" w:type="dxa"/>
            <w:tcBorders>
              <w:top w:val="single" w:color="000000" w:sz="4" w:space="0"/>
              <w:left w:val="single" w:color="000000" w:sz="4" w:space="0"/>
              <w:bottom w:val="single" w:color="000000" w:sz="4" w:space="0"/>
              <w:right w:val="single" w:color="auto" w:sz="4" w:space="0"/>
            </w:tcBorders>
            <w:noWrap/>
          </w:tcPr>
          <w:p w14:paraId="5809BA5D">
            <w:pPr>
              <w:jc w:val="center"/>
              <w:rPr>
                <w:color w:val="000000" w:themeColor="text1"/>
                <w:sz w:val="21"/>
                <w:szCs w:val="21"/>
                <w:lang w:val="en-US"/>
              </w:rPr>
            </w:pPr>
            <w:r>
              <w:rPr>
                <w:rFonts w:hint="eastAsia"/>
                <w:color w:val="000000" w:themeColor="text1"/>
                <w:sz w:val="21"/>
                <w:szCs w:val="21"/>
                <w:lang w:val="en-US"/>
              </w:rPr>
              <w:t>设区市</w:t>
            </w:r>
          </w:p>
        </w:tc>
        <w:tc>
          <w:tcPr>
            <w:tcW w:w="1146" w:type="dxa"/>
            <w:tcBorders>
              <w:top w:val="single" w:color="000000" w:sz="4" w:space="0"/>
              <w:left w:val="single" w:color="auto" w:sz="4" w:space="0"/>
              <w:bottom w:val="single" w:color="000000" w:sz="4" w:space="0"/>
            </w:tcBorders>
            <w:noWrap/>
          </w:tcPr>
          <w:p w14:paraId="4D4219D8">
            <w:pPr>
              <w:jc w:val="both"/>
              <w:rPr>
                <w:color w:val="000000" w:themeColor="text1"/>
                <w:sz w:val="21"/>
                <w:szCs w:val="21"/>
                <w:lang w:val="en-US"/>
              </w:rPr>
            </w:pPr>
          </w:p>
        </w:tc>
      </w:tr>
      <w:tr w14:paraId="6740B4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noWrap/>
          </w:tcPr>
          <w:p w14:paraId="26DBF5E4">
            <w:pPr>
              <w:pStyle w:val="14"/>
              <w:ind w:left="12"/>
              <w:jc w:val="center"/>
              <w:rPr>
                <w:rFonts w:hint="eastAsia" w:eastAsia="宋体"/>
                <w:color w:val="000000" w:themeColor="text1"/>
                <w:w w:val="99"/>
                <w:sz w:val="21"/>
                <w:szCs w:val="21"/>
                <w:lang w:eastAsia="zh-CN"/>
              </w:rPr>
            </w:pPr>
            <w:r>
              <w:rPr>
                <w:color w:val="000000" w:themeColor="text1"/>
                <w:w w:val="99"/>
                <w:sz w:val="21"/>
                <w:szCs w:val="21"/>
              </w:rPr>
              <w:t>1</w:t>
            </w:r>
            <w:r>
              <w:rPr>
                <w:rFonts w:hint="eastAsia"/>
                <w:color w:val="000000" w:themeColor="text1"/>
                <w:w w:val="99"/>
                <w:sz w:val="21"/>
                <w:szCs w:val="21"/>
                <w:lang w:val="en-US"/>
              </w:rPr>
              <w:t>.</w:t>
            </w:r>
            <w:r>
              <w:rPr>
                <w:color w:val="000000" w:themeColor="text1"/>
                <w:w w:val="99"/>
                <w:sz w:val="21"/>
                <w:szCs w:val="21"/>
              </w:rPr>
              <w:t>2</w:t>
            </w:r>
            <w:r>
              <w:rPr>
                <w:rFonts w:hint="eastAsia"/>
                <w:color w:val="000000" w:themeColor="text1"/>
                <w:w w:val="99"/>
                <w:sz w:val="21"/>
                <w:szCs w:val="21"/>
                <w:lang w:val="en-US" w:eastAsia="zh-CN"/>
              </w:rPr>
              <w:t>5</w:t>
            </w:r>
          </w:p>
        </w:tc>
        <w:tc>
          <w:tcPr>
            <w:tcW w:w="1744" w:type="dxa"/>
            <w:tcBorders>
              <w:top w:val="single" w:color="000000" w:sz="4" w:space="0"/>
              <w:left w:val="single" w:color="000000" w:sz="4" w:space="0"/>
              <w:bottom w:val="single" w:color="000000" w:sz="4" w:space="0"/>
              <w:right w:val="single" w:color="000000" w:sz="4" w:space="0"/>
            </w:tcBorders>
            <w:noWrap/>
          </w:tcPr>
          <w:p w14:paraId="65C6C7C9">
            <w:pPr>
              <w:pStyle w:val="3"/>
              <w:spacing w:line="240" w:lineRule="auto"/>
              <w:rPr>
                <w:rFonts w:ascii="宋体" w:hAnsi="宋体" w:eastAsia="宋体"/>
                <w:color w:val="000000" w:themeColor="text1"/>
                <w:sz w:val="21"/>
                <w:szCs w:val="21"/>
                <w:lang w:val="en-US"/>
              </w:rPr>
            </w:pPr>
            <w:bookmarkStart w:id="22" w:name="_Toc1491450628"/>
            <w:r>
              <w:rPr>
                <w:rFonts w:hint="eastAsia" w:ascii="宋体" w:hAnsi="宋体" w:eastAsia="宋体"/>
                <w:color w:val="000000" w:themeColor="text1"/>
                <w:sz w:val="21"/>
                <w:szCs w:val="21"/>
                <w:lang w:val="en-US"/>
              </w:rPr>
              <w:t>对</w:t>
            </w:r>
            <w:r>
              <w:rPr>
                <w:rFonts w:hint="eastAsia" w:ascii="宋体" w:hAnsi="宋体" w:eastAsia="宋体"/>
                <w:color w:val="000000" w:themeColor="text1"/>
                <w:spacing w:val="-3"/>
                <w:sz w:val="21"/>
                <w:szCs w:val="21"/>
              </w:rPr>
              <w:t>污染物排放方式或者排放去向不符合排污许可证规定</w:t>
            </w:r>
            <w:r>
              <w:rPr>
                <w:rFonts w:hint="eastAsia" w:ascii="宋体" w:hAnsi="宋体" w:eastAsia="宋体"/>
                <w:color w:val="000000" w:themeColor="text1"/>
                <w:spacing w:val="-3"/>
                <w:sz w:val="21"/>
                <w:szCs w:val="21"/>
                <w:lang w:val="en-US"/>
              </w:rPr>
              <w:t>的行政处罚</w:t>
            </w:r>
            <w:bookmarkEnd w:id="22"/>
          </w:p>
        </w:tc>
        <w:tc>
          <w:tcPr>
            <w:tcW w:w="898" w:type="dxa"/>
            <w:tcBorders>
              <w:top w:val="single" w:color="000000" w:sz="4" w:space="0"/>
              <w:left w:val="single" w:color="000000" w:sz="4" w:space="0"/>
              <w:bottom w:val="single" w:color="000000" w:sz="4" w:space="0"/>
              <w:right w:val="single" w:color="000000" w:sz="4" w:space="0"/>
            </w:tcBorders>
            <w:noWrap/>
          </w:tcPr>
          <w:p w14:paraId="41F46855">
            <w:pPr>
              <w:pStyle w:val="7"/>
              <w:jc w:val="center"/>
              <w:rPr>
                <w:rFonts w:cs="宋体"/>
                <w:color w:val="000000" w:themeColor="text1"/>
                <w:spacing w:val="-3"/>
                <w:sz w:val="21"/>
                <w:szCs w:val="21"/>
              </w:rPr>
            </w:pPr>
            <w:r>
              <w:rPr>
                <w:rFonts w:hint="eastAsia" w:cs="宋体"/>
                <w:color w:val="000000" w:themeColor="text1"/>
                <w:spacing w:val="-3"/>
                <w:sz w:val="21"/>
                <w:szCs w:val="21"/>
              </w:rPr>
              <w:t>行政处罚</w:t>
            </w:r>
          </w:p>
        </w:tc>
        <w:tc>
          <w:tcPr>
            <w:tcW w:w="8135" w:type="dxa"/>
            <w:tcBorders>
              <w:top w:val="single" w:color="000000" w:sz="4" w:space="0"/>
              <w:left w:val="single" w:color="000000" w:sz="4" w:space="0"/>
              <w:bottom w:val="single" w:color="000000" w:sz="4" w:space="0"/>
              <w:right w:val="single" w:color="000000" w:sz="4" w:space="0"/>
            </w:tcBorders>
            <w:noWrap/>
          </w:tcPr>
          <w:p w14:paraId="25D67787">
            <w:pPr>
              <w:pStyle w:val="14"/>
              <w:ind w:right="18" w:firstLine="408"/>
              <w:rPr>
                <w:color w:val="000000" w:themeColor="text1"/>
                <w:spacing w:val="-3"/>
                <w:sz w:val="21"/>
                <w:szCs w:val="21"/>
              </w:rPr>
            </w:pPr>
            <w:r>
              <w:rPr>
                <w:rFonts w:hint="eastAsia"/>
                <w:color w:val="000000" w:themeColor="text1"/>
                <w:spacing w:val="-3"/>
                <w:sz w:val="21"/>
                <w:szCs w:val="21"/>
              </w:rPr>
              <w:t>【行政法规】《排污许可管理条例》（2021年1月24日公布，自2021年3月1日起施行）</w:t>
            </w:r>
          </w:p>
          <w:p w14:paraId="0626A414">
            <w:pPr>
              <w:pStyle w:val="14"/>
              <w:ind w:right="18" w:firstLine="408"/>
              <w:rPr>
                <w:color w:val="000000" w:themeColor="text1"/>
                <w:spacing w:val="-3"/>
                <w:sz w:val="21"/>
                <w:szCs w:val="21"/>
              </w:rPr>
            </w:pPr>
            <w:r>
              <w:rPr>
                <w:rFonts w:hint="eastAsia"/>
                <w:color w:val="000000" w:themeColor="text1"/>
                <w:spacing w:val="-3"/>
                <w:sz w:val="21"/>
                <w:szCs w:val="21"/>
              </w:rPr>
              <w:t>第三十六条违反本条例规定，排污单位有下列行为之一的，由</w:t>
            </w:r>
            <w:r>
              <w:rPr>
                <w:rFonts w:hint="eastAsia"/>
                <w:b/>
                <w:bCs/>
                <w:color w:val="000000" w:themeColor="text1"/>
                <w:spacing w:val="-3"/>
                <w:sz w:val="21"/>
                <w:szCs w:val="21"/>
              </w:rPr>
              <w:t>生态环境主管部门</w:t>
            </w:r>
            <w:r>
              <w:rPr>
                <w:rFonts w:hint="eastAsia"/>
                <w:color w:val="000000" w:themeColor="text1"/>
                <w:spacing w:val="-3"/>
                <w:sz w:val="21"/>
                <w:szCs w:val="21"/>
              </w:rPr>
              <w:t>责令改正，处2万元以上20万元以下的罚款；拒不改正的，责令停产整治：</w:t>
            </w:r>
          </w:p>
          <w:p w14:paraId="16E3593F">
            <w:pPr>
              <w:pStyle w:val="14"/>
              <w:ind w:right="18" w:firstLine="408"/>
              <w:rPr>
                <w:color w:val="000000" w:themeColor="text1"/>
                <w:spacing w:val="-3"/>
                <w:sz w:val="21"/>
                <w:szCs w:val="21"/>
              </w:rPr>
            </w:pPr>
            <w:r>
              <w:rPr>
                <w:rFonts w:hint="eastAsia"/>
                <w:color w:val="000000" w:themeColor="text1"/>
                <w:spacing w:val="-3"/>
                <w:sz w:val="21"/>
                <w:szCs w:val="21"/>
              </w:rPr>
              <w:t>（二）污染物排放方式或者排放去向不符合排污许可证规定；</w:t>
            </w:r>
          </w:p>
        </w:tc>
        <w:tc>
          <w:tcPr>
            <w:tcW w:w="1446" w:type="dxa"/>
            <w:tcBorders>
              <w:top w:val="single" w:color="000000" w:sz="4" w:space="0"/>
              <w:left w:val="single" w:color="000000" w:sz="4" w:space="0"/>
              <w:bottom w:val="single" w:color="000000" w:sz="4" w:space="0"/>
              <w:right w:val="single" w:color="auto" w:sz="4" w:space="0"/>
            </w:tcBorders>
            <w:noWrap/>
          </w:tcPr>
          <w:p w14:paraId="5BE666DB">
            <w:pPr>
              <w:jc w:val="center"/>
              <w:rPr>
                <w:color w:val="000000" w:themeColor="text1"/>
                <w:sz w:val="21"/>
                <w:szCs w:val="21"/>
                <w:lang w:val="en-US"/>
              </w:rPr>
            </w:pPr>
            <w:r>
              <w:rPr>
                <w:rFonts w:hint="eastAsia"/>
                <w:color w:val="000000" w:themeColor="text1"/>
                <w:sz w:val="21"/>
                <w:szCs w:val="21"/>
                <w:lang w:val="en-US"/>
              </w:rPr>
              <w:t>设区市</w:t>
            </w:r>
          </w:p>
        </w:tc>
        <w:tc>
          <w:tcPr>
            <w:tcW w:w="1146" w:type="dxa"/>
            <w:tcBorders>
              <w:top w:val="single" w:color="000000" w:sz="4" w:space="0"/>
              <w:left w:val="single" w:color="auto" w:sz="4" w:space="0"/>
              <w:bottom w:val="single" w:color="000000" w:sz="4" w:space="0"/>
            </w:tcBorders>
            <w:noWrap/>
          </w:tcPr>
          <w:p w14:paraId="52AEC9A6">
            <w:pPr>
              <w:jc w:val="both"/>
              <w:rPr>
                <w:color w:val="000000" w:themeColor="text1"/>
                <w:sz w:val="21"/>
                <w:szCs w:val="21"/>
                <w:lang w:val="en-US"/>
              </w:rPr>
            </w:pPr>
          </w:p>
        </w:tc>
      </w:tr>
      <w:tr w14:paraId="2A5E38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noWrap/>
          </w:tcPr>
          <w:p w14:paraId="3C32D986">
            <w:pPr>
              <w:pStyle w:val="14"/>
              <w:ind w:left="12"/>
              <w:jc w:val="center"/>
              <w:rPr>
                <w:rFonts w:hint="eastAsia" w:eastAsia="宋体"/>
                <w:color w:val="000000" w:themeColor="text1"/>
                <w:w w:val="99"/>
                <w:sz w:val="21"/>
                <w:szCs w:val="21"/>
                <w:lang w:eastAsia="zh-CN"/>
              </w:rPr>
            </w:pPr>
            <w:r>
              <w:rPr>
                <w:rFonts w:hint="eastAsia"/>
                <w:color w:val="000000" w:themeColor="text1"/>
                <w:w w:val="99"/>
                <w:sz w:val="21"/>
                <w:szCs w:val="21"/>
                <w:lang w:val="en-US"/>
              </w:rPr>
              <w:t>1.2</w:t>
            </w:r>
            <w:r>
              <w:rPr>
                <w:rFonts w:hint="eastAsia"/>
                <w:color w:val="000000" w:themeColor="text1"/>
                <w:w w:val="99"/>
                <w:sz w:val="21"/>
                <w:szCs w:val="21"/>
                <w:lang w:val="en-US" w:eastAsia="zh-CN"/>
              </w:rPr>
              <w:t>6</w:t>
            </w:r>
          </w:p>
        </w:tc>
        <w:tc>
          <w:tcPr>
            <w:tcW w:w="1744" w:type="dxa"/>
            <w:tcBorders>
              <w:top w:val="single" w:color="000000" w:sz="4" w:space="0"/>
              <w:left w:val="single" w:color="000000" w:sz="4" w:space="0"/>
              <w:bottom w:val="single" w:color="000000" w:sz="4" w:space="0"/>
              <w:right w:val="single" w:color="000000" w:sz="4" w:space="0"/>
            </w:tcBorders>
            <w:noWrap/>
          </w:tcPr>
          <w:p w14:paraId="1FBB9C3B">
            <w:pPr>
              <w:pStyle w:val="3"/>
              <w:spacing w:line="240" w:lineRule="auto"/>
              <w:rPr>
                <w:rFonts w:ascii="宋体" w:hAnsi="宋体" w:eastAsia="宋体"/>
                <w:color w:val="000000" w:themeColor="text1"/>
                <w:sz w:val="21"/>
                <w:szCs w:val="21"/>
                <w:lang w:val="en-US"/>
              </w:rPr>
            </w:pPr>
            <w:bookmarkStart w:id="23" w:name="_Toc1381577012"/>
            <w:r>
              <w:rPr>
                <w:rFonts w:hint="eastAsia" w:ascii="宋体" w:hAnsi="宋体" w:eastAsia="宋体"/>
                <w:color w:val="000000" w:themeColor="text1"/>
                <w:sz w:val="21"/>
                <w:szCs w:val="21"/>
                <w:lang w:val="en-US"/>
              </w:rPr>
              <w:t>对违反环境管理台账记录制度</w:t>
            </w:r>
            <w:r>
              <w:rPr>
                <w:rFonts w:ascii="宋体" w:hAnsi="宋体" w:eastAsia="宋体"/>
                <w:color w:val="000000" w:themeColor="text1"/>
                <w:sz w:val="21"/>
                <w:szCs w:val="21"/>
              </w:rPr>
              <w:t>、</w:t>
            </w:r>
            <w:r>
              <w:rPr>
                <w:rFonts w:hint="eastAsia" w:ascii="宋体" w:hAnsi="宋体" w:eastAsia="宋体"/>
                <w:color w:val="000000" w:themeColor="text1"/>
                <w:sz w:val="21"/>
                <w:szCs w:val="21"/>
                <w:lang w:val="en-US"/>
              </w:rPr>
              <w:t>报告制度的行政处罚</w:t>
            </w:r>
            <w:bookmarkEnd w:id="23"/>
          </w:p>
        </w:tc>
        <w:tc>
          <w:tcPr>
            <w:tcW w:w="898" w:type="dxa"/>
            <w:tcBorders>
              <w:top w:val="single" w:color="000000" w:sz="4" w:space="0"/>
              <w:left w:val="single" w:color="000000" w:sz="4" w:space="0"/>
              <w:bottom w:val="single" w:color="000000" w:sz="4" w:space="0"/>
              <w:right w:val="single" w:color="000000" w:sz="4" w:space="0"/>
            </w:tcBorders>
            <w:noWrap/>
          </w:tcPr>
          <w:p w14:paraId="01704F79">
            <w:pPr>
              <w:pStyle w:val="7"/>
              <w:jc w:val="center"/>
              <w:rPr>
                <w:rFonts w:cs="宋体"/>
                <w:color w:val="000000" w:themeColor="text1"/>
                <w:spacing w:val="-3"/>
                <w:sz w:val="21"/>
                <w:szCs w:val="21"/>
              </w:rPr>
            </w:pPr>
            <w:r>
              <w:rPr>
                <w:rFonts w:hint="eastAsia" w:cs="宋体"/>
                <w:color w:val="000000" w:themeColor="text1"/>
                <w:sz w:val="21"/>
                <w:szCs w:val="21"/>
              </w:rPr>
              <w:t>行政处罚</w:t>
            </w:r>
          </w:p>
        </w:tc>
        <w:tc>
          <w:tcPr>
            <w:tcW w:w="8135" w:type="dxa"/>
            <w:tcBorders>
              <w:top w:val="single" w:color="000000" w:sz="4" w:space="0"/>
              <w:left w:val="single" w:color="000000" w:sz="4" w:space="0"/>
              <w:bottom w:val="single" w:color="000000" w:sz="4" w:space="0"/>
              <w:right w:val="single" w:color="000000" w:sz="4" w:space="0"/>
            </w:tcBorders>
            <w:noWrap/>
          </w:tcPr>
          <w:p w14:paraId="4B16B7ED">
            <w:pPr>
              <w:pStyle w:val="14"/>
              <w:ind w:right="18" w:firstLine="408"/>
              <w:rPr>
                <w:color w:val="000000" w:themeColor="text1"/>
                <w:spacing w:val="-3"/>
                <w:sz w:val="21"/>
                <w:szCs w:val="21"/>
              </w:rPr>
            </w:pPr>
            <w:r>
              <w:rPr>
                <w:rFonts w:hint="eastAsia"/>
                <w:color w:val="000000" w:themeColor="text1"/>
                <w:spacing w:val="-3"/>
                <w:sz w:val="21"/>
                <w:szCs w:val="21"/>
              </w:rPr>
              <w:t>【行政法规】《排污许可管理条例》（2021年1月24日公布，自2021年3月1日起施行）</w:t>
            </w:r>
          </w:p>
          <w:p w14:paraId="7AEE49CF">
            <w:pPr>
              <w:pStyle w:val="14"/>
              <w:ind w:right="18" w:firstLine="408"/>
              <w:rPr>
                <w:color w:val="000000" w:themeColor="text1"/>
                <w:spacing w:val="-3"/>
                <w:sz w:val="21"/>
                <w:szCs w:val="21"/>
              </w:rPr>
            </w:pPr>
            <w:r>
              <w:rPr>
                <w:rFonts w:hint="eastAsia"/>
                <w:color w:val="000000" w:themeColor="text1"/>
                <w:spacing w:val="-3"/>
                <w:sz w:val="21"/>
                <w:szCs w:val="21"/>
              </w:rPr>
              <w:t>第三十七条  违反本条例规定，排污单位有下列行为之一的，由</w:t>
            </w:r>
            <w:r>
              <w:rPr>
                <w:rFonts w:hint="eastAsia"/>
                <w:b/>
                <w:bCs/>
                <w:color w:val="000000" w:themeColor="text1"/>
                <w:spacing w:val="-3"/>
                <w:sz w:val="21"/>
                <w:szCs w:val="21"/>
              </w:rPr>
              <w:t>生态环境主管部门</w:t>
            </w:r>
            <w:r>
              <w:rPr>
                <w:rFonts w:hint="eastAsia"/>
                <w:color w:val="000000" w:themeColor="text1"/>
                <w:spacing w:val="-3"/>
                <w:sz w:val="21"/>
                <w:szCs w:val="21"/>
              </w:rPr>
              <w:t>责令改正，处每次5千元以上2万元以下的罚款；法律另有规定的，从其规定：（一）未建立环境管理台账记录制度，或者未按照排污许可证规定记录；（二）未如实记录主要生产设施及污染防治设施运行情况或者污染物排放浓度、排放量；（三）未按照排污许可证规定提交排污许可证执行报告；（四）未如实报告污染物排放行为或者污染物排放浓度、排放量。</w:t>
            </w:r>
          </w:p>
        </w:tc>
        <w:tc>
          <w:tcPr>
            <w:tcW w:w="1446" w:type="dxa"/>
            <w:tcBorders>
              <w:top w:val="single" w:color="000000" w:sz="4" w:space="0"/>
              <w:left w:val="single" w:color="000000" w:sz="4" w:space="0"/>
              <w:bottom w:val="single" w:color="000000" w:sz="4" w:space="0"/>
              <w:right w:val="single" w:color="auto" w:sz="4" w:space="0"/>
            </w:tcBorders>
            <w:noWrap/>
          </w:tcPr>
          <w:p w14:paraId="50E249FD">
            <w:pPr>
              <w:jc w:val="center"/>
              <w:rPr>
                <w:color w:val="000000" w:themeColor="text1"/>
                <w:sz w:val="21"/>
                <w:szCs w:val="21"/>
                <w:lang w:val="en-US"/>
              </w:rPr>
            </w:pPr>
            <w:r>
              <w:rPr>
                <w:rFonts w:hint="eastAsia"/>
                <w:color w:val="000000" w:themeColor="text1"/>
                <w:sz w:val="21"/>
                <w:szCs w:val="21"/>
                <w:lang w:val="en-US"/>
              </w:rPr>
              <w:t>设区市</w:t>
            </w:r>
          </w:p>
        </w:tc>
        <w:tc>
          <w:tcPr>
            <w:tcW w:w="1146" w:type="dxa"/>
            <w:tcBorders>
              <w:top w:val="single" w:color="000000" w:sz="4" w:space="0"/>
              <w:left w:val="single" w:color="auto" w:sz="4" w:space="0"/>
              <w:bottom w:val="single" w:color="000000" w:sz="4" w:space="0"/>
            </w:tcBorders>
            <w:noWrap/>
          </w:tcPr>
          <w:p w14:paraId="55F6D313">
            <w:pPr>
              <w:jc w:val="both"/>
              <w:rPr>
                <w:color w:val="000000" w:themeColor="text1"/>
                <w:sz w:val="21"/>
                <w:szCs w:val="21"/>
                <w:lang w:val="en-US"/>
              </w:rPr>
            </w:pPr>
          </w:p>
        </w:tc>
      </w:tr>
      <w:tr w14:paraId="495C51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noWrap/>
          </w:tcPr>
          <w:p w14:paraId="774BD711">
            <w:pPr>
              <w:pStyle w:val="14"/>
              <w:ind w:left="12"/>
              <w:jc w:val="center"/>
              <w:rPr>
                <w:rFonts w:hint="eastAsia" w:eastAsia="宋体"/>
                <w:color w:val="000000" w:themeColor="text1"/>
                <w:w w:val="99"/>
                <w:sz w:val="21"/>
                <w:szCs w:val="21"/>
                <w:lang w:eastAsia="zh-CN"/>
              </w:rPr>
            </w:pPr>
            <w:r>
              <w:rPr>
                <w:color w:val="000000" w:themeColor="text1"/>
                <w:w w:val="99"/>
                <w:sz w:val="21"/>
                <w:szCs w:val="21"/>
              </w:rPr>
              <w:t>1</w:t>
            </w:r>
            <w:r>
              <w:rPr>
                <w:rFonts w:hint="eastAsia"/>
                <w:color w:val="000000" w:themeColor="text1"/>
                <w:w w:val="99"/>
                <w:sz w:val="21"/>
                <w:szCs w:val="21"/>
                <w:lang w:val="en-US"/>
              </w:rPr>
              <w:t>.</w:t>
            </w:r>
            <w:r>
              <w:rPr>
                <w:color w:val="000000" w:themeColor="text1"/>
                <w:w w:val="99"/>
                <w:sz w:val="21"/>
                <w:szCs w:val="21"/>
              </w:rPr>
              <w:t>2</w:t>
            </w:r>
            <w:r>
              <w:rPr>
                <w:rFonts w:hint="eastAsia"/>
                <w:color w:val="000000" w:themeColor="text1"/>
                <w:w w:val="99"/>
                <w:sz w:val="21"/>
                <w:szCs w:val="21"/>
                <w:lang w:val="en-US" w:eastAsia="zh-CN"/>
              </w:rPr>
              <w:t>7</w:t>
            </w:r>
          </w:p>
        </w:tc>
        <w:tc>
          <w:tcPr>
            <w:tcW w:w="1744" w:type="dxa"/>
            <w:tcBorders>
              <w:top w:val="single" w:color="000000" w:sz="4" w:space="0"/>
              <w:left w:val="single" w:color="000000" w:sz="4" w:space="0"/>
              <w:bottom w:val="single" w:color="000000" w:sz="4" w:space="0"/>
              <w:right w:val="single" w:color="000000" w:sz="4" w:space="0"/>
            </w:tcBorders>
            <w:noWrap/>
          </w:tcPr>
          <w:p w14:paraId="4E795C0B">
            <w:pPr>
              <w:pStyle w:val="3"/>
              <w:spacing w:line="240" w:lineRule="auto"/>
              <w:rPr>
                <w:rFonts w:ascii="宋体" w:hAnsi="宋体" w:eastAsia="宋体"/>
                <w:color w:val="000000" w:themeColor="text1"/>
                <w:sz w:val="21"/>
                <w:szCs w:val="21"/>
                <w:lang w:val="en-US"/>
              </w:rPr>
            </w:pPr>
            <w:bookmarkStart w:id="24" w:name="_Toc1571649320"/>
            <w:r>
              <w:rPr>
                <w:rFonts w:hint="eastAsia" w:ascii="宋体" w:hAnsi="宋体" w:eastAsia="宋体"/>
                <w:color w:val="000000" w:themeColor="text1"/>
                <w:sz w:val="21"/>
                <w:szCs w:val="21"/>
                <w:lang w:val="en-US"/>
              </w:rPr>
              <w:t>对</w:t>
            </w:r>
            <w:r>
              <w:rPr>
                <w:rFonts w:hint="eastAsia" w:ascii="宋体" w:hAnsi="宋体" w:eastAsia="宋体"/>
                <w:color w:val="000000" w:themeColor="text1"/>
                <w:spacing w:val="-3"/>
                <w:sz w:val="21"/>
                <w:szCs w:val="21"/>
              </w:rPr>
              <w:t>伪造、变造、转让排污许可证的</w:t>
            </w:r>
            <w:r>
              <w:rPr>
                <w:rFonts w:hint="eastAsia" w:ascii="宋体" w:hAnsi="宋体" w:eastAsia="宋体"/>
                <w:color w:val="000000" w:themeColor="text1"/>
                <w:spacing w:val="-3"/>
                <w:sz w:val="21"/>
                <w:szCs w:val="21"/>
                <w:lang w:val="en-US"/>
              </w:rPr>
              <w:t>行政处罚</w:t>
            </w:r>
            <w:bookmarkEnd w:id="24"/>
          </w:p>
        </w:tc>
        <w:tc>
          <w:tcPr>
            <w:tcW w:w="898" w:type="dxa"/>
            <w:tcBorders>
              <w:top w:val="single" w:color="000000" w:sz="4" w:space="0"/>
              <w:left w:val="single" w:color="000000" w:sz="4" w:space="0"/>
              <w:bottom w:val="single" w:color="000000" w:sz="4" w:space="0"/>
              <w:right w:val="single" w:color="000000" w:sz="4" w:space="0"/>
            </w:tcBorders>
            <w:noWrap/>
          </w:tcPr>
          <w:p w14:paraId="64C1C816">
            <w:pPr>
              <w:pStyle w:val="7"/>
              <w:jc w:val="center"/>
              <w:rPr>
                <w:rFonts w:cs="宋体"/>
                <w:color w:val="000000" w:themeColor="text1"/>
                <w:sz w:val="21"/>
                <w:szCs w:val="21"/>
              </w:rPr>
            </w:pPr>
            <w:r>
              <w:rPr>
                <w:rFonts w:hint="eastAsia" w:cs="宋体"/>
                <w:color w:val="000000" w:themeColor="text1"/>
                <w:sz w:val="21"/>
                <w:szCs w:val="21"/>
              </w:rPr>
              <w:t>行政处罚</w:t>
            </w:r>
          </w:p>
        </w:tc>
        <w:tc>
          <w:tcPr>
            <w:tcW w:w="8135" w:type="dxa"/>
            <w:tcBorders>
              <w:top w:val="single" w:color="000000" w:sz="4" w:space="0"/>
              <w:left w:val="single" w:color="000000" w:sz="4" w:space="0"/>
              <w:bottom w:val="single" w:color="000000" w:sz="4" w:space="0"/>
              <w:right w:val="single" w:color="000000" w:sz="4" w:space="0"/>
            </w:tcBorders>
            <w:noWrap/>
          </w:tcPr>
          <w:p w14:paraId="593653BB">
            <w:pPr>
              <w:pStyle w:val="14"/>
              <w:ind w:right="18" w:firstLine="408"/>
              <w:rPr>
                <w:color w:val="000000" w:themeColor="text1"/>
                <w:spacing w:val="-3"/>
                <w:sz w:val="21"/>
                <w:szCs w:val="21"/>
              </w:rPr>
            </w:pPr>
            <w:r>
              <w:rPr>
                <w:rFonts w:hint="eastAsia"/>
                <w:color w:val="000000" w:themeColor="text1"/>
                <w:spacing w:val="-3"/>
                <w:sz w:val="21"/>
                <w:szCs w:val="21"/>
              </w:rPr>
              <w:t>【行政法规】《排污许可管理条例》（2021年1月24日公布，自2021年3月1日起施行）</w:t>
            </w:r>
          </w:p>
          <w:p w14:paraId="55764C5A">
            <w:pPr>
              <w:pStyle w:val="14"/>
              <w:ind w:right="18" w:firstLine="408"/>
              <w:rPr>
                <w:color w:val="000000" w:themeColor="text1"/>
                <w:sz w:val="21"/>
                <w:szCs w:val="21"/>
              </w:rPr>
            </w:pPr>
            <w:r>
              <w:rPr>
                <w:rFonts w:hint="eastAsia"/>
                <w:color w:val="000000" w:themeColor="text1"/>
                <w:spacing w:val="-3"/>
                <w:sz w:val="21"/>
                <w:szCs w:val="21"/>
              </w:rPr>
              <w:t>第四十一条违反本条例规定，伪造、变造、转让排污许可证的，由</w:t>
            </w:r>
            <w:r>
              <w:rPr>
                <w:rFonts w:hint="eastAsia"/>
                <w:b/>
                <w:bCs/>
                <w:color w:val="000000" w:themeColor="text1"/>
                <w:spacing w:val="-3"/>
                <w:sz w:val="21"/>
                <w:szCs w:val="21"/>
              </w:rPr>
              <w:t>生态环境主管部门</w:t>
            </w:r>
            <w:r>
              <w:rPr>
                <w:rFonts w:hint="eastAsia"/>
                <w:color w:val="000000" w:themeColor="text1"/>
                <w:spacing w:val="-3"/>
                <w:sz w:val="21"/>
                <w:szCs w:val="21"/>
              </w:rPr>
              <w:t>没收相关证件或者吊销排污许可证，处10万元以上30万元以下的罚款，3年内不得再次申请排污许可证。</w:t>
            </w:r>
          </w:p>
        </w:tc>
        <w:tc>
          <w:tcPr>
            <w:tcW w:w="1446" w:type="dxa"/>
            <w:tcBorders>
              <w:top w:val="single" w:color="000000" w:sz="4" w:space="0"/>
              <w:left w:val="single" w:color="000000" w:sz="4" w:space="0"/>
              <w:bottom w:val="single" w:color="000000" w:sz="4" w:space="0"/>
              <w:right w:val="single" w:color="auto" w:sz="4" w:space="0"/>
            </w:tcBorders>
            <w:noWrap/>
          </w:tcPr>
          <w:p w14:paraId="6B4E4070">
            <w:pPr>
              <w:jc w:val="center"/>
              <w:rPr>
                <w:color w:val="000000" w:themeColor="text1"/>
                <w:sz w:val="21"/>
                <w:szCs w:val="21"/>
                <w:lang w:val="en-US"/>
              </w:rPr>
            </w:pPr>
            <w:r>
              <w:rPr>
                <w:rFonts w:hint="eastAsia"/>
                <w:color w:val="000000" w:themeColor="text1"/>
                <w:sz w:val="21"/>
                <w:szCs w:val="21"/>
                <w:lang w:val="en-US"/>
              </w:rPr>
              <w:t>设区市</w:t>
            </w:r>
          </w:p>
        </w:tc>
        <w:tc>
          <w:tcPr>
            <w:tcW w:w="1146" w:type="dxa"/>
            <w:tcBorders>
              <w:top w:val="single" w:color="000000" w:sz="4" w:space="0"/>
              <w:left w:val="single" w:color="auto" w:sz="4" w:space="0"/>
              <w:bottom w:val="single" w:color="000000" w:sz="4" w:space="0"/>
            </w:tcBorders>
            <w:noWrap/>
          </w:tcPr>
          <w:p w14:paraId="4A1535B8">
            <w:pPr>
              <w:jc w:val="both"/>
              <w:rPr>
                <w:color w:val="000000" w:themeColor="text1"/>
                <w:sz w:val="21"/>
                <w:szCs w:val="21"/>
                <w:lang w:val="en-US"/>
              </w:rPr>
            </w:pPr>
          </w:p>
        </w:tc>
      </w:tr>
      <w:tr w14:paraId="5FECD4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noWrap/>
          </w:tcPr>
          <w:p w14:paraId="2B35BD4E">
            <w:pPr>
              <w:pStyle w:val="14"/>
              <w:ind w:left="12"/>
              <w:jc w:val="center"/>
              <w:rPr>
                <w:rFonts w:hint="default" w:eastAsia="宋体"/>
                <w:color w:val="000000" w:themeColor="text1"/>
                <w:w w:val="99"/>
                <w:sz w:val="21"/>
                <w:szCs w:val="21"/>
                <w:lang w:val="en-US" w:eastAsia="zh-CN"/>
              </w:rPr>
            </w:pPr>
            <w:r>
              <w:rPr>
                <w:rFonts w:hint="eastAsia"/>
                <w:color w:val="000000" w:themeColor="text1"/>
                <w:w w:val="99"/>
                <w:sz w:val="21"/>
                <w:szCs w:val="21"/>
                <w:lang w:val="en-US" w:eastAsia="zh-CN"/>
              </w:rPr>
              <w:t>1.28</w:t>
            </w:r>
          </w:p>
        </w:tc>
        <w:tc>
          <w:tcPr>
            <w:tcW w:w="1744" w:type="dxa"/>
            <w:tcBorders>
              <w:top w:val="single" w:color="000000" w:sz="4" w:space="0"/>
              <w:left w:val="single" w:color="000000" w:sz="4" w:space="0"/>
              <w:bottom w:val="single" w:color="000000" w:sz="4" w:space="0"/>
              <w:right w:val="single" w:color="000000" w:sz="4" w:space="0"/>
            </w:tcBorders>
            <w:noWrap/>
          </w:tcPr>
          <w:p w14:paraId="3BAE1394">
            <w:pPr>
              <w:pStyle w:val="3"/>
              <w:spacing w:line="240" w:lineRule="auto"/>
              <w:rPr>
                <w:rFonts w:hint="default" w:ascii="宋体" w:hAnsi="宋体" w:eastAsia="宋体"/>
                <w:color w:val="000000" w:themeColor="text1"/>
                <w:sz w:val="21"/>
                <w:szCs w:val="21"/>
                <w:highlight w:val="none"/>
                <w:lang w:val="en-US" w:eastAsia="zh-CN"/>
              </w:rPr>
            </w:pPr>
            <w:r>
              <w:rPr>
                <w:rFonts w:hint="eastAsia" w:ascii="宋体" w:hAnsi="宋体" w:eastAsia="宋体"/>
                <w:color w:val="000000" w:themeColor="text1"/>
                <w:sz w:val="21"/>
                <w:szCs w:val="21"/>
                <w:highlight w:val="none"/>
                <w:lang w:val="en-US" w:eastAsia="zh-CN"/>
              </w:rPr>
              <w:t>对指使或者变相指使第三方机构弄虚作假的行政处罚</w:t>
            </w:r>
          </w:p>
        </w:tc>
        <w:tc>
          <w:tcPr>
            <w:tcW w:w="898" w:type="dxa"/>
            <w:tcBorders>
              <w:top w:val="single" w:color="000000" w:sz="4" w:space="0"/>
              <w:left w:val="single" w:color="000000" w:sz="4" w:space="0"/>
              <w:bottom w:val="single" w:color="000000" w:sz="4" w:space="0"/>
              <w:right w:val="single" w:color="000000" w:sz="4" w:space="0"/>
            </w:tcBorders>
            <w:noWrap/>
          </w:tcPr>
          <w:p w14:paraId="26A59861">
            <w:pPr>
              <w:pStyle w:val="7"/>
              <w:jc w:val="center"/>
              <w:rPr>
                <w:rFonts w:hint="eastAsia" w:eastAsia="宋体" w:cs="宋体"/>
                <w:color w:val="000000" w:themeColor="text1"/>
                <w:sz w:val="21"/>
                <w:szCs w:val="21"/>
                <w:highlight w:val="none"/>
                <w:lang w:val="en-US" w:eastAsia="zh-CN"/>
              </w:rPr>
            </w:pPr>
            <w:r>
              <w:rPr>
                <w:rFonts w:hint="eastAsia" w:cs="宋体"/>
                <w:color w:val="000000" w:themeColor="text1"/>
                <w:sz w:val="21"/>
                <w:szCs w:val="21"/>
                <w:highlight w:val="none"/>
                <w:lang w:val="en-US" w:eastAsia="zh-CN"/>
              </w:rPr>
              <w:t>行政处罚</w:t>
            </w:r>
          </w:p>
        </w:tc>
        <w:tc>
          <w:tcPr>
            <w:tcW w:w="8135" w:type="dxa"/>
            <w:tcBorders>
              <w:top w:val="single" w:color="000000" w:sz="4" w:space="0"/>
              <w:left w:val="single" w:color="000000" w:sz="4" w:space="0"/>
              <w:bottom w:val="single" w:color="000000" w:sz="4" w:space="0"/>
              <w:right w:val="single" w:color="000000" w:sz="4" w:space="0"/>
            </w:tcBorders>
            <w:noWrap/>
          </w:tcPr>
          <w:p w14:paraId="7AA32771">
            <w:pPr>
              <w:pStyle w:val="14"/>
              <w:ind w:right="18" w:firstLine="420" w:firstLineChars="200"/>
              <w:rPr>
                <w:rFonts w:hint="eastAsia"/>
                <w:color w:val="000000" w:themeColor="text1"/>
                <w:sz w:val="21"/>
                <w:szCs w:val="21"/>
                <w:highlight w:val="none"/>
                <w:lang w:eastAsia="zh-CN"/>
              </w:rPr>
            </w:pPr>
            <w:r>
              <w:rPr>
                <w:rFonts w:hint="eastAsia"/>
                <w:color w:val="000000" w:themeColor="text1"/>
                <w:sz w:val="21"/>
                <w:szCs w:val="21"/>
                <w:highlight w:val="none"/>
              </w:rPr>
              <w:t>【</w:t>
            </w:r>
            <w:r>
              <w:rPr>
                <w:rFonts w:hint="eastAsia"/>
                <w:color w:val="000000" w:themeColor="text1"/>
                <w:sz w:val="21"/>
                <w:szCs w:val="21"/>
                <w:highlight w:val="none"/>
                <w:lang w:val="en-US" w:eastAsia="zh-CN"/>
              </w:rPr>
              <w:t>地方性</w:t>
            </w:r>
            <w:r>
              <w:rPr>
                <w:rFonts w:hint="eastAsia"/>
                <w:color w:val="000000" w:themeColor="text1"/>
                <w:sz w:val="21"/>
                <w:szCs w:val="21"/>
                <w:highlight w:val="none"/>
              </w:rPr>
              <w:t>法规】</w:t>
            </w:r>
            <w:r>
              <w:rPr>
                <w:rFonts w:hint="eastAsia"/>
                <w:color w:val="000000" w:themeColor="text1"/>
                <w:sz w:val="21"/>
                <w:szCs w:val="21"/>
                <w:highlight w:val="none"/>
                <w:lang w:eastAsia="zh-CN"/>
              </w:rPr>
              <w:t>《江苏省生态环境保护条例》（</w:t>
            </w:r>
            <w:r>
              <w:rPr>
                <w:rFonts w:hint="eastAsia"/>
                <w:color w:val="000000" w:themeColor="text1"/>
                <w:highlight w:val="none"/>
              </w:rPr>
              <w:t>2024年3月27日江苏省第十四届人民代表大会常务委员会第八次会议通过</w:t>
            </w:r>
            <w:r>
              <w:rPr>
                <w:rFonts w:hint="eastAsia"/>
                <w:color w:val="000000" w:themeColor="text1"/>
                <w:highlight w:val="none"/>
                <w:lang w:eastAsia="zh-CN"/>
              </w:rPr>
              <w:t>，</w:t>
            </w:r>
            <w:r>
              <w:rPr>
                <w:rFonts w:hint="eastAsia"/>
                <w:color w:val="000000" w:themeColor="text1"/>
                <w:highlight w:val="none"/>
              </w:rPr>
              <w:t>2024年6月5日起施行</w:t>
            </w:r>
            <w:r>
              <w:rPr>
                <w:rFonts w:hint="eastAsia"/>
                <w:color w:val="000000" w:themeColor="text1"/>
                <w:sz w:val="21"/>
                <w:szCs w:val="21"/>
                <w:highlight w:val="none"/>
                <w:lang w:eastAsia="zh-CN"/>
              </w:rPr>
              <w:t>）</w:t>
            </w:r>
          </w:p>
          <w:p w14:paraId="18810BD3">
            <w:pPr>
              <w:pStyle w:val="14"/>
              <w:ind w:right="18" w:firstLine="408"/>
              <w:rPr>
                <w:rFonts w:hint="eastAsia"/>
                <w:color w:val="000000" w:themeColor="text1"/>
                <w:spacing w:val="-3"/>
                <w:sz w:val="21"/>
                <w:szCs w:val="21"/>
                <w:highlight w:val="none"/>
              </w:rPr>
            </w:pPr>
            <w:r>
              <w:rPr>
                <w:rFonts w:hint="eastAsia"/>
                <w:color w:val="000000" w:themeColor="text1"/>
                <w:spacing w:val="-3"/>
                <w:sz w:val="21"/>
                <w:szCs w:val="21"/>
                <w:highlight w:val="none"/>
              </w:rPr>
              <w:t>违反本条例第六十三条第二款规定，有关单位或者个人指使或者变相指使第三方机构弄虚作假的，由</w:t>
            </w:r>
            <w:r>
              <w:rPr>
                <w:rFonts w:hint="eastAsia"/>
                <w:b/>
                <w:bCs/>
                <w:color w:val="000000" w:themeColor="text1"/>
                <w:spacing w:val="-3"/>
                <w:sz w:val="21"/>
                <w:szCs w:val="21"/>
                <w:highlight w:val="none"/>
              </w:rPr>
              <w:t>生态环境主管部门</w:t>
            </w:r>
            <w:r>
              <w:rPr>
                <w:rFonts w:hint="eastAsia"/>
                <w:color w:val="000000" w:themeColor="text1"/>
                <w:spacing w:val="-3"/>
                <w:sz w:val="21"/>
                <w:szCs w:val="21"/>
                <w:highlight w:val="none"/>
              </w:rPr>
              <w:t>责令改正，处十万元以上五十万元以下罚款；对直接负责的主管人员和其他直接责任人员由生态环境主管部门给予警告，并处一万元以上十万元以下罚款。</w:t>
            </w:r>
          </w:p>
          <w:p w14:paraId="1F71DE7B">
            <w:pPr>
              <w:pStyle w:val="14"/>
              <w:ind w:right="18" w:firstLine="408"/>
              <w:rPr>
                <w:rFonts w:hint="eastAsia"/>
                <w:color w:val="000000" w:themeColor="text1"/>
                <w:spacing w:val="-3"/>
                <w:sz w:val="21"/>
                <w:szCs w:val="21"/>
                <w:highlight w:val="none"/>
              </w:rPr>
            </w:pPr>
            <w:r>
              <w:rPr>
                <w:rFonts w:hint="eastAsia"/>
                <w:color w:val="000000" w:themeColor="text1"/>
                <w:spacing w:val="-3"/>
                <w:sz w:val="21"/>
                <w:szCs w:val="21"/>
                <w:highlight w:val="none"/>
              </w:rPr>
              <w:t>第三方机构在服务活动中弄虚作假，对造成的环境污染或者生态破坏负有责任的，除依照有关法律、法规予以处罚外，还应当依法与造成环境污染或者生态破坏的其他责任者承担连带责任。</w:t>
            </w:r>
          </w:p>
        </w:tc>
        <w:tc>
          <w:tcPr>
            <w:tcW w:w="1446" w:type="dxa"/>
            <w:tcBorders>
              <w:top w:val="single" w:color="000000" w:sz="4" w:space="0"/>
              <w:left w:val="single" w:color="000000" w:sz="4" w:space="0"/>
              <w:bottom w:val="single" w:color="000000" w:sz="4" w:space="0"/>
              <w:right w:val="single" w:color="auto" w:sz="4" w:space="0"/>
            </w:tcBorders>
            <w:noWrap/>
          </w:tcPr>
          <w:p w14:paraId="25308475">
            <w:pPr>
              <w:jc w:val="center"/>
              <w:rPr>
                <w:rFonts w:hint="eastAsia" w:eastAsia="宋体"/>
                <w:color w:val="000000" w:themeColor="text1"/>
                <w:sz w:val="21"/>
                <w:szCs w:val="21"/>
                <w:lang w:val="en-US" w:eastAsia="zh-CN"/>
              </w:rPr>
            </w:pPr>
          </w:p>
        </w:tc>
        <w:tc>
          <w:tcPr>
            <w:tcW w:w="1146" w:type="dxa"/>
            <w:tcBorders>
              <w:top w:val="single" w:color="000000" w:sz="4" w:space="0"/>
              <w:left w:val="single" w:color="auto" w:sz="4" w:space="0"/>
              <w:bottom w:val="single" w:color="000000" w:sz="4" w:space="0"/>
            </w:tcBorders>
            <w:noWrap/>
          </w:tcPr>
          <w:p w14:paraId="71965D1D">
            <w:pPr>
              <w:jc w:val="both"/>
              <w:rPr>
                <w:rFonts w:hint="default" w:eastAsia="宋体"/>
                <w:color w:val="000000" w:themeColor="text1"/>
                <w:sz w:val="21"/>
                <w:szCs w:val="21"/>
                <w:lang w:val="en-US" w:eastAsia="zh-CN"/>
              </w:rPr>
            </w:pPr>
          </w:p>
        </w:tc>
      </w:tr>
      <w:tr w14:paraId="7440B8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noWrap/>
          </w:tcPr>
          <w:p w14:paraId="67FB1E4C">
            <w:pPr>
              <w:pStyle w:val="14"/>
              <w:jc w:val="center"/>
              <w:rPr>
                <w:rFonts w:hint="eastAsia" w:eastAsia="宋体"/>
                <w:color w:val="000000" w:themeColor="text1"/>
                <w:w w:val="99"/>
                <w:sz w:val="21"/>
                <w:szCs w:val="21"/>
                <w:lang w:eastAsia="zh-CN"/>
              </w:rPr>
            </w:pPr>
            <w:r>
              <w:rPr>
                <w:rFonts w:hint="eastAsia"/>
                <w:color w:val="000000" w:themeColor="text1"/>
                <w:w w:val="99"/>
                <w:sz w:val="21"/>
                <w:szCs w:val="21"/>
                <w:lang w:val="en-US"/>
              </w:rPr>
              <w:t>1.2</w:t>
            </w:r>
            <w:r>
              <w:rPr>
                <w:rFonts w:hint="eastAsia"/>
                <w:color w:val="000000" w:themeColor="text1"/>
                <w:w w:val="99"/>
                <w:sz w:val="21"/>
                <w:szCs w:val="21"/>
                <w:lang w:val="en-US" w:eastAsia="zh-CN"/>
              </w:rPr>
              <w:t>9</w:t>
            </w:r>
          </w:p>
        </w:tc>
        <w:tc>
          <w:tcPr>
            <w:tcW w:w="1744" w:type="dxa"/>
            <w:tcBorders>
              <w:top w:val="single" w:color="000000" w:sz="4" w:space="0"/>
              <w:left w:val="single" w:color="000000" w:sz="4" w:space="0"/>
              <w:bottom w:val="single" w:color="000000" w:sz="4" w:space="0"/>
              <w:right w:val="single" w:color="000000" w:sz="4" w:space="0"/>
            </w:tcBorders>
            <w:noWrap/>
          </w:tcPr>
          <w:p w14:paraId="3F8E2E8D">
            <w:pPr>
              <w:pStyle w:val="3"/>
              <w:spacing w:line="240" w:lineRule="auto"/>
              <w:rPr>
                <w:rFonts w:ascii="宋体" w:hAnsi="宋体" w:eastAsia="宋体"/>
                <w:color w:val="000000" w:themeColor="text1"/>
                <w:sz w:val="21"/>
                <w:szCs w:val="21"/>
                <w:lang w:val="en-US"/>
              </w:rPr>
            </w:pPr>
            <w:bookmarkStart w:id="25" w:name="_Toc661263140"/>
            <w:r>
              <w:rPr>
                <w:rFonts w:hint="eastAsia" w:ascii="宋体" w:hAnsi="宋体" w:eastAsia="宋体"/>
                <w:color w:val="000000" w:themeColor="text1"/>
                <w:sz w:val="21"/>
                <w:szCs w:val="21"/>
                <w:lang w:val="en-US"/>
              </w:rPr>
              <w:t>对被责令改正拒不改正的按日连续处罚</w:t>
            </w:r>
            <w:bookmarkEnd w:id="25"/>
          </w:p>
        </w:tc>
        <w:tc>
          <w:tcPr>
            <w:tcW w:w="898" w:type="dxa"/>
            <w:tcBorders>
              <w:top w:val="single" w:color="000000" w:sz="4" w:space="0"/>
              <w:left w:val="single" w:color="000000" w:sz="4" w:space="0"/>
              <w:bottom w:val="single" w:color="000000" w:sz="4" w:space="0"/>
              <w:right w:val="single" w:color="000000" w:sz="4" w:space="0"/>
            </w:tcBorders>
            <w:noWrap/>
          </w:tcPr>
          <w:p w14:paraId="30A0C55E">
            <w:pPr>
              <w:pStyle w:val="14"/>
              <w:jc w:val="center"/>
              <w:rPr>
                <w:color w:val="000000" w:themeColor="text1"/>
                <w:spacing w:val="-3"/>
                <w:sz w:val="21"/>
                <w:szCs w:val="21"/>
              </w:rPr>
            </w:pPr>
            <w:r>
              <w:rPr>
                <w:rFonts w:hint="eastAsia"/>
                <w:color w:val="000000" w:themeColor="text1"/>
                <w:sz w:val="21"/>
                <w:szCs w:val="21"/>
                <w:lang w:val="en-US"/>
              </w:rPr>
              <w:t>行政处罚</w:t>
            </w:r>
          </w:p>
        </w:tc>
        <w:tc>
          <w:tcPr>
            <w:tcW w:w="8135" w:type="dxa"/>
            <w:tcBorders>
              <w:top w:val="single" w:color="000000" w:sz="4" w:space="0"/>
              <w:left w:val="single" w:color="000000" w:sz="4" w:space="0"/>
              <w:bottom w:val="single" w:color="000000" w:sz="4" w:space="0"/>
              <w:right w:val="single" w:color="000000" w:sz="4" w:space="0"/>
            </w:tcBorders>
            <w:noWrap/>
          </w:tcPr>
          <w:p w14:paraId="72192839">
            <w:pPr>
              <w:pStyle w:val="14"/>
              <w:ind w:right="18" w:firstLine="420" w:firstLineChars="200"/>
              <w:rPr>
                <w:color w:val="000000" w:themeColor="text1"/>
                <w:sz w:val="21"/>
                <w:szCs w:val="21"/>
              </w:rPr>
            </w:pPr>
            <w:r>
              <w:rPr>
                <w:rFonts w:hint="eastAsia"/>
                <w:color w:val="000000" w:themeColor="text1"/>
                <w:sz w:val="21"/>
                <w:szCs w:val="21"/>
              </w:rPr>
              <w:t>【法律】《中华人民共和国环境保护法》</w:t>
            </w:r>
            <w:r>
              <w:rPr>
                <w:rStyle w:val="13"/>
                <w:rFonts w:hint="eastAsia"/>
                <w:color w:val="000000" w:themeColor="text1"/>
              </w:rPr>
              <w:t>（</w:t>
            </w:r>
            <w:r>
              <w:rPr>
                <w:rFonts w:hint="eastAsia"/>
                <w:color w:val="000000" w:themeColor="text1"/>
                <w:spacing w:val="-3"/>
                <w:sz w:val="21"/>
                <w:szCs w:val="21"/>
              </w:rPr>
              <w:t>2014年4月24日修订）</w:t>
            </w:r>
          </w:p>
          <w:p w14:paraId="362B0F0F">
            <w:pPr>
              <w:pStyle w:val="14"/>
              <w:ind w:right="18" w:firstLine="420" w:firstLineChars="200"/>
              <w:rPr>
                <w:color w:val="000000" w:themeColor="text1"/>
                <w:sz w:val="21"/>
                <w:szCs w:val="21"/>
              </w:rPr>
            </w:pPr>
            <w:r>
              <w:rPr>
                <w:rFonts w:hint="eastAsia"/>
                <w:color w:val="000000" w:themeColor="text1"/>
                <w:sz w:val="21"/>
                <w:szCs w:val="21"/>
              </w:rPr>
              <w:t>第五十九条  企业事业单位和其他生产经营者违法排放污染物，受到罚款处罚，被责令改正，拒不改正的，</w:t>
            </w:r>
            <w:r>
              <w:rPr>
                <w:rFonts w:hint="eastAsia"/>
                <w:b/>
                <w:bCs/>
                <w:color w:val="000000" w:themeColor="text1"/>
                <w:sz w:val="21"/>
                <w:szCs w:val="21"/>
              </w:rPr>
              <w:t>依法作出处罚决定的行政机关</w:t>
            </w:r>
            <w:r>
              <w:rPr>
                <w:rFonts w:hint="eastAsia"/>
                <w:color w:val="000000" w:themeColor="text1"/>
                <w:sz w:val="21"/>
                <w:szCs w:val="21"/>
              </w:rPr>
              <w:t>可以自责令改正之日的次日起，按照原处罚数额按日连续处罚。</w:t>
            </w:r>
          </w:p>
          <w:p w14:paraId="2D17006F">
            <w:pPr>
              <w:pStyle w:val="14"/>
              <w:ind w:right="18" w:firstLine="420" w:firstLineChars="200"/>
              <w:rPr>
                <w:color w:val="000000" w:themeColor="text1"/>
                <w:sz w:val="21"/>
                <w:szCs w:val="21"/>
              </w:rPr>
            </w:pPr>
            <w:r>
              <w:rPr>
                <w:rFonts w:hint="eastAsia"/>
                <w:color w:val="000000" w:themeColor="text1"/>
                <w:sz w:val="21"/>
                <w:szCs w:val="21"/>
              </w:rPr>
              <w:t>【法律】《中华人民共和国大气污染防治法》</w:t>
            </w:r>
            <w:r>
              <w:rPr>
                <w:rStyle w:val="13"/>
                <w:rFonts w:hint="eastAsia"/>
                <w:color w:val="000000" w:themeColor="text1"/>
              </w:rPr>
              <w:t>（</w:t>
            </w:r>
            <w:r>
              <w:rPr>
                <w:rFonts w:hint="eastAsia"/>
                <w:color w:val="000000" w:themeColor="text1"/>
                <w:spacing w:val="-3"/>
                <w:sz w:val="21"/>
                <w:szCs w:val="21"/>
              </w:rPr>
              <w:t>2018年10月26日第二次修正）</w:t>
            </w:r>
          </w:p>
          <w:p w14:paraId="7217BDB9">
            <w:pPr>
              <w:pStyle w:val="14"/>
              <w:ind w:right="18" w:firstLine="420" w:firstLineChars="200"/>
              <w:rPr>
                <w:color w:val="000000" w:themeColor="text1"/>
                <w:sz w:val="21"/>
                <w:szCs w:val="21"/>
              </w:rPr>
            </w:pPr>
            <w:r>
              <w:rPr>
                <w:rFonts w:hint="eastAsia"/>
                <w:color w:val="000000" w:themeColor="text1"/>
                <w:sz w:val="21"/>
                <w:szCs w:val="21"/>
              </w:rPr>
              <w:t>第一百二十三条　违反本法规定，企业事业单位和其他生产经营者有下列行为之一，受到罚款处罚，被责令改正，拒不改正的，</w:t>
            </w:r>
            <w:r>
              <w:rPr>
                <w:rFonts w:hint="eastAsia"/>
                <w:b/>
                <w:bCs/>
                <w:color w:val="000000" w:themeColor="text1"/>
                <w:sz w:val="21"/>
                <w:szCs w:val="21"/>
              </w:rPr>
              <w:t>依法作出处罚决定的行政机关</w:t>
            </w:r>
            <w:r>
              <w:rPr>
                <w:rFonts w:hint="eastAsia"/>
                <w:color w:val="000000" w:themeColor="text1"/>
                <w:sz w:val="21"/>
                <w:szCs w:val="21"/>
              </w:rPr>
              <w:t>可以自责令改正之日的次日起，按照原处罚数额按日连续处罚：（一）未依法取得排污许可证排放大气污染物的；（二）超过大气污染物排放标准或者超过重点大气污染物排放总量控制指标排放大气污染物的；（三）通过逃避监管的方式排放大气污染物的；（四）建筑施工或者贮存易产生扬尘的物料未采取有效措施防治扬尘污染的。</w:t>
            </w:r>
          </w:p>
          <w:p w14:paraId="3F16F19E">
            <w:pPr>
              <w:ind w:firstLine="420" w:firstLineChars="200"/>
              <w:rPr>
                <w:color w:val="000000" w:themeColor="text1"/>
                <w:sz w:val="21"/>
                <w:szCs w:val="21"/>
              </w:rPr>
            </w:pPr>
            <w:r>
              <w:rPr>
                <w:rFonts w:hint="eastAsia"/>
                <w:color w:val="000000" w:themeColor="text1"/>
                <w:sz w:val="21"/>
                <w:szCs w:val="21"/>
                <w:lang w:val="en-US"/>
              </w:rPr>
              <w:t>【法律】</w:t>
            </w:r>
            <w:r>
              <w:rPr>
                <w:rFonts w:hint="eastAsia"/>
                <w:color w:val="000000" w:themeColor="text1"/>
                <w:sz w:val="21"/>
                <w:szCs w:val="21"/>
              </w:rPr>
              <w:t>《中华人民共和国固体废物污染环境防治法》（2020年4月29日修订，自2020年9月1日起施行）</w:t>
            </w:r>
          </w:p>
          <w:p w14:paraId="32DFB6E9">
            <w:pPr>
              <w:pStyle w:val="14"/>
              <w:ind w:right="18" w:firstLine="420" w:firstLineChars="200"/>
              <w:rPr>
                <w:color w:val="000000" w:themeColor="text1"/>
                <w:sz w:val="21"/>
                <w:szCs w:val="21"/>
              </w:rPr>
            </w:pPr>
            <w:r>
              <w:rPr>
                <w:rFonts w:hint="eastAsia"/>
                <w:color w:val="000000" w:themeColor="text1"/>
                <w:sz w:val="21"/>
                <w:szCs w:val="21"/>
              </w:rPr>
              <w:t>第一百一十九条单位和其他生产经营者违反本法规定排放固体废物，受到罚款处罚，被责令改正的，依法作出处罚决定的行政机关应当组织复查，发现其继续实施该违法行为的，依照《</w:t>
            </w:r>
            <w:r>
              <w:rPr>
                <w:color w:val="000000" w:themeColor="text1"/>
              </w:rPr>
              <w:fldChar w:fldCharType="begin"/>
            </w:r>
            <w:r>
              <w:rPr>
                <w:color w:val="000000" w:themeColor="text1"/>
              </w:rPr>
              <w:instrText xml:space="preserve"> HYPERLINK "https://law.wkinfo.com.cn/document/show?collection=legislation&amp;aid=MTAxMDAxMDk1Mjg=&amp;language=%E4%B8%AD%E6%96%87" \t "https://law.wkinfo.com.cn/legislation/detail/_blank" </w:instrText>
            </w:r>
            <w:r>
              <w:rPr>
                <w:color w:val="000000" w:themeColor="text1"/>
              </w:rPr>
              <w:fldChar w:fldCharType="separate"/>
            </w:r>
            <w:r>
              <w:rPr>
                <w:rFonts w:hint="eastAsia"/>
                <w:color w:val="000000" w:themeColor="text1"/>
                <w:sz w:val="21"/>
                <w:szCs w:val="21"/>
                <w:shd w:val="clear" w:color="auto" w:fill="FFFFFF"/>
              </w:rPr>
              <w:t>中华人民共和国环境保护法</w:t>
            </w:r>
            <w:r>
              <w:rPr>
                <w:rFonts w:hint="eastAsia"/>
                <w:color w:val="000000" w:themeColor="text1"/>
                <w:sz w:val="21"/>
                <w:szCs w:val="21"/>
                <w:shd w:val="clear" w:color="auto" w:fill="FFFFFF"/>
              </w:rPr>
              <w:fldChar w:fldCharType="end"/>
            </w:r>
            <w:r>
              <w:rPr>
                <w:rFonts w:hint="eastAsia"/>
                <w:color w:val="000000" w:themeColor="text1"/>
                <w:sz w:val="21"/>
                <w:szCs w:val="21"/>
              </w:rPr>
              <w:t>》的规定按日连续处罚。</w:t>
            </w:r>
          </w:p>
          <w:p w14:paraId="4A180856">
            <w:pPr>
              <w:pStyle w:val="14"/>
              <w:ind w:right="18" w:firstLine="420" w:firstLineChars="200"/>
              <w:rPr>
                <w:color w:val="000000" w:themeColor="text1"/>
                <w:spacing w:val="-3"/>
                <w:sz w:val="21"/>
                <w:szCs w:val="21"/>
              </w:rPr>
            </w:pPr>
            <w:r>
              <w:rPr>
                <w:rFonts w:hint="eastAsia"/>
                <w:color w:val="000000" w:themeColor="text1"/>
                <w:sz w:val="21"/>
                <w:szCs w:val="21"/>
                <w:lang w:val="en-US"/>
              </w:rPr>
              <w:t>【法律】</w:t>
            </w:r>
            <w:r>
              <w:rPr>
                <w:rFonts w:hint="eastAsia"/>
                <w:color w:val="000000" w:themeColor="text1"/>
                <w:spacing w:val="-3"/>
                <w:sz w:val="21"/>
                <w:szCs w:val="21"/>
              </w:rPr>
              <w:t>《中华人民共和国水污染防治法》（2017年6月27日第二次修正，自2018年1月1日起施行）</w:t>
            </w:r>
          </w:p>
          <w:p w14:paraId="5AE01993">
            <w:pPr>
              <w:pStyle w:val="14"/>
              <w:ind w:right="18" w:firstLine="408" w:firstLineChars="200"/>
              <w:rPr>
                <w:color w:val="000000" w:themeColor="text1"/>
                <w:spacing w:val="-3"/>
                <w:sz w:val="21"/>
                <w:szCs w:val="21"/>
              </w:rPr>
            </w:pPr>
            <w:r>
              <w:rPr>
                <w:rFonts w:hint="eastAsia"/>
                <w:color w:val="000000" w:themeColor="text1"/>
                <w:spacing w:val="-3"/>
                <w:sz w:val="21"/>
                <w:szCs w:val="21"/>
              </w:rPr>
              <w:t>第九十五条  企业事业单位和其他生产经营者违法排放水污染物，受到罚款处罚，被责令改正的，依法作出处罚决定的行政机关应当组织复查，发现其继续违法排放水污染物或者拒绝、阻挠复查的，依照《中华人民共和国环境保护法》的规定按日连续处罚。</w:t>
            </w:r>
          </w:p>
          <w:p w14:paraId="41411D2A">
            <w:pPr>
              <w:pStyle w:val="14"/>
              <w:ind w:right="18" w:firstLine="420" w:firstLineChars="200"/>
              <w:rPr>
                <w:color w:val="000000" w:themeColor="text1"/>
                <w:sz w:val="21"/>
                <w:szCs w:val="21"/>
              </w:rPr>
            </w:pPr>
            <w:r>
              <w:rPr>
                <w:rFonts w:hint="eastAsia"/>
                <w:color w:val="000000" w:themeColor="text1"/>
                <w:sz w:val="21"/>
                <w:szCs w:val="21"/>
              </w:rPr>
              <w:t>【地方性法规】《江苏省大气污染防治条例》（2018年11月23日第二次修正）</w:t>
            </w:r>
          </w:p>
          <w:p w14:paraId="0C6FFE8D">
            <w:pPr>
              <w:pStyle w:val="14"/>
              <w:ind w:right="18" w:firstLine="420" w:firstLineChars="200"/>
              <w:rPr>
                <w:color w:val="000000" w:themeColor="text1"/>
                <w:sz w:val="21"/>
                <w:szCs w:val="21"/>
              </w:rPr>
            </w:pPr>
            <w:r>
              <w:rPr>
                <w:rFonts w:hint="eastAsia"/>
                <w:color w:val="000000" w:themeColor="text1"/>
                <w:sz w:val="21"/>
                <w:szCs w:val="21"/>
              </w:rPr>
              <w:t>第一百零二条　违反本条例，除第八十三条、第八十五条、第八十九条、第九十条、第九十二条、第九十三条、第九十五条、第九十六条第二款、第九十九条、第一百条、第一百零一条规定的情形外，受到罚款的行政处罚，被责令改正，拒不改正的，</w:t>
            </w:r>
            <w:r>
              <w:rPr>
                <w:rFonts w:hint="eastAsia"/>
                <w:b/>
                <w:bCs/>
                <w:color w:val="000000" w:themeColor="text1"/>
                <w:sz w:val="21"/>
                <w:szCs w:val="21"/>
              </w:rPr>
              <w:t>依法作出处罚决定的部门</w:t>
            </w:r>
            <w:r>
              <w:rPr>
                <w:rFonts w:hint="eastAsia"/>
                <w:color w:val="000000" w:themeColor="text1"/>
                <w:sz w:val="21"/>
                <w:szCs w:val="21"/>
              </w:rPr>
              <w:t>可以自责令改正之日的次日起，按照原处罚数额按日连续处罚。</w:t>
            </w:r>
          </w:p>
          <w:p w14:paraId="4343F0AC">
            <w:pPr>
              <w:pStyle w:val="14"/>
              <w:ind w:right="18" w:firstLine="420" w:firstLineChars="200"/>
              <w:rPr>
                <w:color w:val="000000" w:themeColor="text1"/>
                <w:sz w:val="21"/>
                <w:szCs w:val="21"/>
              </w:rPr>
            </w:pPr>
            <w:r>
              <w:rPr>
                <w:rFonts w:hint="eastAsia"/>
                <w:color w:val="000000" w:themeColor="text1"/>
                <w:sz w:val="21"/>
                <w:szCs w:val="21"/>
              </w:rPr>
              <w:t>【行政法规】《排污许可管理条例》（2021年1月24日公布，自2021年3月1日起施行）</w:t>
            </w:r>
          </w:p>
          <w:p w14:paraId="10429B98">
            <w:pPr>
              <w:pStyle w:val="14"/>
              <w:ind w:right="18" w:firstLine="420" w:firstLineChars="200"/>
              <w:rPr>
                <w:color w:val="000000" w:themeColor="text1"/>
                <w:sz w:val="21"/>
                <w:szCs w:val="21"/>
              </w:rPr>
            </w:pPr>
            <w:r>
              <w:rPr>
                <w:rFonts w:hint="eastAsia"/>
                <w:color w:val="000000" w:themeColor="text1"/>
                <w:sz w:val="21"/>
                <w:szCs w:val="21"/>
              </w:rPr>
              <w:t>第三十八条排污单位违反本条例规定排放污染物，受到罚款处罚，被责令改正的，</w:t>
            </w:r>
            <w:r>
              <w:rPr>
                <w:rFonts w:hint="eastAsia"/>
                <w:b/>
                <w:bCs/>
                <w:color w:val="000000" w:themeColor="text1"/>
                <w:sz w:val="21"/>
                <w:szCs w:val="21"/>
              </w:rPr>
              <w:t>生态环境主管部门</w:t>
            </w:r>
            <w:r>
              <w:rPr>
                <w:rFonts w:hint="eastAsia"/>
                <w:color w:val="000000" w:themeColor="text1"/>
                <w:sz w:val="21"/>
                <w:szCs w:val="21"/>
              </w:rPr>
              <w:t>应当组织复查，发现其继续实施该违法行为或者拒绝、阻挠复查的，依照《</w:t>
            </w:r>
            <w:r>
              <w:rPr>
                <w:color w:val="000000" w:themeColor="text1"/>
              </w:rPr>
              <w:fldChar w:fldCharType="begin"/>
            </w:r>
            <w:r>
              <w:rPr>
                <w:color w:val="000000" w:themeColor="text1"/>
              </w:rPr>
              <w:instrText xml:space="preserve"> HYPERLINK "https://law.wkinfo.com.cn/document/show?collection=legislation&amp;aid=MTAxMDAxMDk1Mjg=&amp;language=%E4%B8%AD%E6%96%87" \t "https://law.wkinfo.com.cn/legislation/detail/_blank" </w:instrText>
            </w:r>
            <w:r>
              <w:rPr>
                <w:color w:val="000000" w:themeColor="text1"/>
              </w:rPr>
              <w:fldChar w:fldCharType="separate"/>
            </w:r>
            <w:r>
              <w:rPr>
                <w:rStyle w:val="12"/>
                <w:rFonts w:hint="eastAsia"/>
                <w:color w:val="000000" w:themeColor="text1"/>
                <w:sz w:val="21"/>
                <w:szCs w:val="21"/>
              </w:rPr>
              <w:t>中华人民共和国环境保护法</w:t>
            </w:r>
            <w:r>
              <w:rPr>
                <w:rStyle w:val="12"/>
                <w:rFonts w:hint="eastAsia"/>
                <w:color w:val="000000" w:themeColor="text1"/>
                <w:sz w:val="21"/>
                <w:szCs w:val="21"/>
              </w:rPr>
              <w:fldChar w:fldCharType="end"/>
            </w:r>
            <w:r>
              <w:rPr>
                <w:rFonts w:hint="eastAsia"/>
                <w:color w:val="000000" w:themeColor="text1"/>
                <w:sz w:val="21"/>
                <w:szCs w:val="21"/>
              </w:rPr>
              <w:t>》的规定按日连续处罚。</w:t>
            </w:r>
          </w:p>
          <w:p w14:paraId="7C1713CA">
            <w:pPr>
              <w:pStyle w:val="4"/>
              <w:ind w:firstLine="420" w:firstLineChars="200"/>
              <w:rPr>
                <w:color w:val="000000" w:themeColor="text1"/>
                <w:sz w:val="21"/>
                <w:szCs w:val="21"/>
              </w:rPr>
            </w:pPr>
            <w:r>
              <w:rPr>
                <w:rFonts w:hint="eastAsia"/>
                <w:color w:val="000000" w:themeColor="text1"/>
                <w:sz w:val="21"/>
                <w:szCs w:val="21"/>
              </w:rPr>
              <w:t>【部门规章】《环境保护主管部门实施按日连续处罚办法》（2014年12月15日通过，自2015年1月1日起施行）</w:t>
            </w:r>
          </w:p>
          <w:p w14:paraId="73A7D93E">
            <w:pPr>
              <w:pStyle w:val="4"/>
              <w:ind w:firstLine="420" w:firstLineChars="200"/>
              <w:rPr>
                <w:color w:val="000000" w:themeColor="text1"/>
                <w:sz w:val="21"/>
                <w:szCs w:val="21"/>
              </w:rPr>
            </w:pPr>
            <w:r>
              <w:rPr>
                <w:rFonts w:hint="eastAsia"/>
                <w:color w:val="000000" w:themeColor="text1"/>
                <w:sz w:val="21"/>
                <w:szCs w:val="21"/>
              </w:rPr>
              <w:t>第五条 排污者有下列行为之一，受到罚款处罚，被责令改正，拒不改正的，依法作出罚款处罚决定的</w:t>
            </w:r>
            <w:r>
              <w:rPr>
                <w:rFonts w:hint="eastAsia"/>
                <w:b/>
                <w:bCs/>
                <w:color w:val="000000" w:themeColor="text1"/>
                <w:sz w:val="21"/>
                <w:szCs w:val="21"/>
              </w:rPr>
              <w:t>环境保护主管部门</w:t>
            </w:r>
            <w:r>
              <w:rPr>
                <w:rFonts w:hint="eastAsia"/>
                <w:color w:val="000000" w:themeColor="text1"/>
                <w:sz w:val="21"/>
                <w:szCs w:val="21"/>
              </w:rPr>
              <w:t>可以实施按日连续处罚：</w:t>
            </w:r>
          </w:p>
          <w:p w14:paraId="7DDC6315">
            <w:pPr>
              <w:pStyle w:val="4"/>
              <w:ind w:firstLine="420" w:firstLineChars="200"/>
              <w:rPr>
                <w:color w:val="000000" w:themeColor="text1"/>
                <w:sz w:val="21"/>
                <w:szCs w:val="21"/>
              </w:rPr>
            </w:pPr>
            <w:r>
              <w:rPr>
                <w:rFonts w:hint="eastAsia"/>
                <w:color w:val="000000" w:themeColor="text1"/>
                <w:sz w:val="21"/>
                <w:szCs w:val="21"/>
              </w:rPr>
              <w:t>（一）超过国家或者地方规定的污染物排放标准，或者超过重点污染物排放总量控制指标排放污染物的；</w:t>
            </w:r>
          </w:p>
          <w:p w14:paraId="57E6261C">
            <w:pPr>
              <w:pStyle w:val="4"/>
              <w:ind w:firstLine="420" w:firstLineChars="200"/>
              <w:rPr>
                <w:color w:val="000000" w:themeColor="text1"/>
                <w:sz w:val="21"/>
                <w:szCs w:val="21"/>
              </w:rPr>
            </w:pPr>
            <w:r>
              <w:rPr>
                <w:rFonts w:hint="eastAsia"/>
                <w:color w:val="000000" w:themeColor="text1"/>
                <w:sz w:val="21"/>
                <w:szCs w:val="21"/>
              </w:rPr>
              <w:t>（二）通过暗管、渗井、渗坑、灌注或者篡改、伪造监测数据，或者不正常运行防治污染设施等逃避监管的方式排放污染物的；</w:t>
            </w:r>
          </w:p>
          <w:p w14:paraId="436D6B60">
            <w:pPr>
              <w:pStyle w:val="4"/>
              <w:ind w:firstLine="420" w:firstLineChars="200"/>
              <w:rPr>
                <w:color w:val="000000" w:themeColor="text1"/>
                <w:sz w:val="21"/>
                <w:szCs w:val="21"/>
              </w:rPr>
            </w:pPr>
            <w:r>
              <w:rPr>
                <w:rFonts w:hint="eastAsia"/>
                <w:color w:val="000000" w:themeColor="text1"/>
                <w:sz w:val="21"/>
                <w:szCs w:val="21"/>
              </w:rPr>
              <w:t>（三）排放法律、法规规定禁止排放的污染物的；</w:t>
            </w:r>
          </w:p>
          <w:p w14:paraId="5C718CC6">
            <w:pPr>
              <w:pStyle w:val="4"/>
              <w:ind w:firstLine="420" w:firstLineChars="200"/>
              <w:rPr>
                <w:color w:val="000000" w:themeColor="text1"/>
                <w:sz w:val="21"/>
                <w:szCs w:val="21"/>
              </w:rPr>
            </w:pPr>
            <w:r>
              <w:rPr>
                <w:rFonts w:hint="eastAsia"/>
                <w:color w:val="000000" w:themeColor="text1"/>
                <w:sz w:val="21"/>
                <w:szCs w:val="21"/>
              </w:rPr>
              <w:t>（四）违法倾倒危险废物的；</w:t>
            </w:r>
          </w:p>
          <w:p w14:paraId="3FEC7ECE">
            <w:pPr>
              <w:pStyle w:val="14"/>
              <w:ind w:right="18" w:firstLine="420" w:firstLineChars="200"/>
              <w:rPr>
                <w:color w:val="000000" w:themeColor="text1"/>
                <w:spacing w:val="-3"/>
                <w:sz w:val="21"/>
                <w:szCs w:val="21"/>
              </w:rPr>
            </w:pPr>
            <w:r>
              <w:rPr>
                <w:rFonts w:hint="eastAsia"/>
                <w:color w:val="000000" w:themeColor="text1"/>
                <w:sz w:val="21"/>
                <w:szCs w:val="21"/>
              </w:rPr>
              <w:t>（五）其他违法排放污染物行为。</w:t>
            </w:r>
          </w:p>
        </w:tc>
        <w:tc>
          <w:tcPr>
            <w:tcW w:w="1446" w:type="dxa"/>
            <w:tcBorders>
              <w:top w:val="single" w:color="000000" w:sz="4" w:space="0"/>
              <w:left w:val="single" w:color="000000" w:sz="4" w:space="0"/>
              <w:bottom w:val="single" w:color="000000" w:sz="4" w:space="0"/>
              <w:right w:val="single" w:color="auto" w:sz="4" w:space="0"/>
            </w:tcBorders>
            <w:noWrap/>
          </w:tcPr>
          <w:p w14:paraId="26B06677">
            <w:pPr>
              <w:jc w:val="center"/>
              <w:rPr>
                <w:color w:val="000000" w:themeColor="text1"/>
                <w:sz w:val="21"/>
                <w:szCs w:val="21"/>
                <w:lang w:val="en-US"/>
              </w:rPr>
            </w:pPr>
            <w:r>
              <w:rPr>
                <w:rFonts w:hint="eastAsia"/>
                <w:color w:val="000000" w:themeColor="text1"/>
                <w:sz w:val="21"/>
                <w:szCs w:val="21"/>
                <w:lang w:val="en-US"/>
              </w:rPr>
              <w:t>设区市</w:t>
            </w:r>
          </w:p>
        </w:tc>
        <w:tc>
          <w:tcPr>
            <w:tcW w:w="1146" w:type="dxa"/>
            <w:tcBorders>
              <w:top w:val="single" w:color="000000" w:sz="4" w:space="0"/>
              <w:left w:val="single" w:color="auto" w:sz="4" w:space="0"/>
              <w:bottom w:val="single" w:color="000000" w:sz="4" w:space="0"/>
            </w:tcBorders>
            <w:noWrap/>
          </w:tcPr>
          <w:p w14:paraId="63EC8F19">
            <w:pPr>
              <w:jc w:val="both"/>
              <w:rPr>
                <w:color w:val="000000" w:themeColor="text1"/>
                <w:sz w:val="21"/>
                <w:szCs w:val="21"/>
                <w:lang w:val="en-US"/>
              </w:rPr>
            </w:pPr>
          </w:p>
        </w:tc>
      </w:tr>
      <w:tr w14:paraId="1F1BC7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noWrap/>
          </w:tcPr>
          <w:p w14:paraId="658D3C1D">
            <w:pPr>
              <w:pStyle w:val="14"/>
              <w:ind w:left="12"/>
              <w:jc w:val="center"/>
              <w:rPr>
                <w:rFonts w:hint="default" w:eastAsia="宋体"/>
                <w:color w:val="000000" w:themeColor="text1"/>
                <w:w w:val="99"/>
                <w:sz w:val="21"/>
                <w:szCs w:val="21"/>
                <w:lang w:val="en-US" w:eastAsia="zh-CN"/>
              </w:rPr>
            </w:pPr>
            <w:r>
              <w:rPr>
                <w:rFonts w:hint="eastAsia"/>
                <w:color w:val="000000" w:themeColor="text1"/>
                <w:w w:val="99"/>
                <w:sz w:val="21"/>
                <w:szCs w:val="21"/>
                <w:lang w:val="en-US"/>
              </w:rPr>
              <w:t>1.</w:t>
            </w:r>
            <w:r>
              <w:rPr>
                <w:rFonts w:hint="eastAsia"/>
                <w:color w:val="000000" w:themeColor="text1"/>
                <w:w w:val="99"/>
                <w:sz w:val="21"/>
                <w:szCs w:val="21"/>
                <w:lang w:val="en-US" w:eastAsia="zh-CN"/>
              </w:rPr>
              <w:t>30</w:t>
            </w:r>
          </w:p>
        </w:tc>
        <w:tc>
          <w:tcPr>
            <w:tcW w:w="1744" w:type="dxa"/>
            <w:tcBorders>
              <w:top w:val="single" w:color="000000" w:sz="4" w:space="0"/>
              <w:left w:val="single" w:color="000000" w:sz="4" w:space="0"/>
              <w:bottom w:val="single" w:color="000000" w:sz="4" w:space="0"/>
              <w:right w:val="single" w:color="000000" w:sz="4" w:space="0"/>
            </w:tcBorders>
            <w:noWrap/>
          </w:tcPr>
          <w:p w14:paraId="457BDEC7">
            <w:pPr>
              <w:pStyle w:val="3"/>
              <w:spacing w:line="240" w:lineRule="auto"/>
              <w:rPr>
                <w:rFonts w:ascii="宋体" w:hAnsi="宋体" w:eastAsia="宋体"/>
                <w:color w:val="000000" w:themeColor="text1"/>
                <w:sz w:val="21"/>
                <w:szCs w:val="21"/>
                <w:lang w:val="en-US"/>
              </w:rPr>
            </w:pPr>
            <w:bookmarkStart w:id="26" w:name="_Toc621720755"/>
            <w:r>
              <w:rPr>
                <w:rFonts w:hint="eastAsia" w:ascii="宋体" w:hAnsi="宋体" w:eastAsia="宋体"/>
                <w:color w:val="000000" w:themeColor="text1"/>
                <w:sz w:val="21"/>
                <w:szCs w:val="21"/>
                <w:lang w:val="en-US"/>
              </w:rPr>
              <w:t>对拒报或者谎报有关污染物产生、排放申报事项的行政处罚</w:t>
            </w:r>
            <w:bookmarkEnd w:id="26"/>
          </w:p>
        </w:tc>
        <w:tc>
          <w:tcPr>
            <w:tcW w:w="898" w:type="dxa"/>
            <w:tcBorders>
              <w:top w:val="single" w:color="000000" w:sz="4" w:space="0"/>
              <w:left w:val="single" w:color="000000" w:sz="4" w:space="0"/>
              <w:bottom w:val="single" w:color="000000" w:sz="4" w:space="0"/>
              <w:right w:val="single" w:color="000000" w:sz="4" w:space="0"/>
            </w:tcBorders>
            <w:noWrap/>
          </w:tcPr>
          <w:p w14:paraId="6270C3BA">
            <w:pPr>
              <w:pStyle w:val="14"/>
              <w:jc w:val="center"/>
              <w:rPr>
                <w:color w:val="000000" w:themeColor="text1"/>
                <w:spacing w:val="-3"/>
                <w:sz w:val="21"/>
                <w:szCs w:val="21"/>
              </w:rPr>
            </w:pPr>
            <w:r>
              <w:rPr>
                <w:rFonts w:hint="eastAsia"/>
                <w:color w:val="000000" w:themeColor="text1"/>
                <w:sz w:val="21"/>
                <w:szCs w:val="21"/>
                <w:lang w:val="en-US"/>
              </w:rPr>
              <w:t>行政处罚</w:t>
            </w:r>
          </w:p>
        </w:tc>
        <w:tc>
          <w:tcPr>
            <w:tcW w:w="8135" w:type="dxa"/>
            <w:tcBorders>
              <w:top w:val="single" w:color="000000" w:sz="4" w:space="0"/>
              <w:left w:val="single" w:color="000000" w:sz="4" w:space="0"/>
              <w:bottom w:val="single" w:color="000000" w:sz="4" w:space="0"/>
              <w:right w:val="single" w:color="000000" w:sz="4" w:space="0"/>
            </w:tcBorders>
            <w:noWrap/>
          </w:tcPr>
          <w:p w14:paraId="47A37D87">
            <w:pPr>
              <w:pStyle w:val="14"/>
              <w:ind w:right="18" w:firstLine="408" w:firstLineChars="200"/>
              <w:rPr>
                <w:rFonts w:hint="eastAsia"/>
                <w:color w:val="000000" w:themeColor="text1"/>
                <w:spacing w:val="-3"/>
                <w:sz w:val="21"/>
                <w:szCs w:val="21"/>
                <w:highlight w:val="none"/>
              </w:rPr>
            </w:pPr>
            <w:r>
              <w:rPr>
                <w:rFonts w:hint="eastAsia"/>
                <w:color w:val="000000" w:themeColor="text1"/>
                <w:spacing w:val="-3"/>
                <w:sz w:val="21"/>
                <w:szCs w:val="21"/>
                <w:highlight w:val="none"/>
              </w:rPr>
              <w:t>【法律】《中华人民共和国固体废物污染环境防治法》（2020年4月29日第二次修订）</w:t>
            </w:r>
          </w:p>
          <w:p w14:paraId="25104F46">
            <w:pPr>
              <w:pStyle w:val="14"/>
              <w:ind w:right="18" w:firstLine="408" w:firstLineChars="200"/>
              <w:rPr>
                <w:rFonts w:hint="eastAsia"/>
                <w:color w:val="000000" w:themeColor="text1"/>
                <w:spacing w:val="-3"/>
                <w:sz w:val="21"/>
                <w:szCs w:val="21"/>
                <w:highlight w:val="none"/>
              </w:rPr>
            </w:pPr>
            <w:r>
              <w:rPr>
                <w:rFonts w:hint="eastAsia"/>
                <w:color w:val="000000" w:themeColor="text1"/>
                <w:spacing w:val="-3"/>
                <w:sz w:val="21"/>
                <w:szCs w:val="21"/>
                <w:highlight w:val="none"/>
              </w:rPr>
              <w:t>第一百一十二条</w:t>
            </w:r>
            <w:r>
              <w:rPr>
                <w:rFonts w:hint="eastAsia"/>
                <w:color w:val="000000" w:themeColor="text1"/>
                <w:spacing w:val="-3"/>
                <w:sz w:val="21"/>
                <w:szCs w:val="21"/>
                <w:highlight w:val="none"/>
                <w:lang w:val="en-US"/>
              </w:rPr>
              <w:t>第一款第（二）项</w:t>
            </w:r>
            <w:r>
              <w:rPr>
                <w:rFonts w:hint="eastAsia"/>
                <w:color w:val="000000" w:themeColor="text1"/>
                <w:spacing w:val="-3"/>
                <w:sz w:val="21"/>
                <w:szCs w:val="21"/>
                <w:highlight w:val="none"/>
              </w:rPr>
              <w:t> 违反本法规定，有下列行为之一，由</w:t>
            </w:r>
            <w:r>
              <w:rPr>
                <w:rFonts w:hint="eastAsia"/>
                <w:b/>
                <w:bCs/>
                <w:color w:val="000000" w:themeColor="text1"/>
                <w:spacing w:val="-3"/>
                <w:sz w:val="21"/>
                <w:szCs w:val="21"/>
                <w:highlight w:val="none"/>
              </w:rPr>
              <w:t>生态环境主管部门</w:t>
            </w:r>
            <w:r>
              <w:rPr>
                <w:rFonts w:hint="eastAsia"/>
                <w:color w:val="000000" w:themeColor="text1"/>
                <w:spacing w:val="-3"/>
                <w:sz w:val="21"/>
                <w:szCs w:val="21"/>
                <w:highlight w:val="none"/>
              </w:rPr>
              <w:t>责令改正，处以罚款，没收违法所得；情节严重的，报经有批准权的人民政府批准，可以责令停业或者关闭：（二）未按照国家有关规定制定危险废物管理计划或者申报危险废物有关资料的。</w:t>
            </w:r>
          </w:p>
          <w:p w14:paraId="0A3AFCE2">
            <w:pPr>
              <w:pStyle w:val="14"/>
              <w:ind w:right="18" w:firstLine="408" w:firstLineChars="200"/>
              <w:rPr>
                <w:rFonts w:hint="eastAsia"/>
                <w:color w:val="000000" w:themeColor="text1"/>
                <w:spacing w:val="-3"/>
                <w:sz w:val="21"/>
                <w:szCs w:val="21"/>
                <w:highlight w:val="none"/>
              </w:rPr>
            </w:pPr>
            <w:r>
              <w:rPr>
                <w:rFonts w:hint="eastAsia"/>
                <w:color w:val="000000" w:themeColor="text1"/>
                <w:spacing w:val="-3"/>
                <w:sz w:val="21"/>
                <w:szCs w:val="21"/>
                <w:highlight w:val="none"/>
              </w:rPr>
              <w:t>第一百一十二条</w:t>
            </w:r>
            <w:r>
              <w:rPr>
                <w:rFonts w:hint="eastAsia"/>
                <w:color w:val="000000" w:themeColor="text1"/>
                <w:spacing w:val="-3"/>
                <w:sz w:val="21"/>
                <w:szCs w:val="21"/>
                <w:highlight w:val="none"/>
                <w:lang w:val="en-US"/>
              </w:rPr>
              <w:t xml:space="preserve">第二款  </w:t>
            </w:r>
            <w:r>
              <w:rPr>
                <w:rFonts w:hint="eastAsia"/>
                <w:color w:val="000000" w:themeColor="text1"/>
                <w:spacing w:val="-3"/>
                <w:sz w:val="21"/>
                <w:szCs w:val="21"/>
                <w:highlight w:val="none"/>
              </w:rPr>
              <w:t>有前款第一项、第二项、第五项、第六项、第七项、第八项、第九项、第十二项、第十三项行为之一，处十万元以上一百万元以下的罚款。</w:t>
            </w:r>
          </w:p>
          <w:p w14:paraId="000FC959">
            <w:pPr>
              <w:pStyle w:val="14"/>
              <w:ind w:right="18" w:firstLine="408" w:firstLineChars="200"/>
              <w:rPr>
                <w:rFonts w:hint="eastAsia"/>
                <w:color w:val="000000" w:themeColor="text1"/>
                <w:spacing w:val="-3"/>
                <w:sz w:val="21"/>
                <w:szCs w:val="21"/>
                <w:highlight w:val="none"/>
              </w:rPr>
            </w:pPr>
            <w:r>
              <w:rPr>
                <w:rFonts w:hint="eastAsia"/>
                <w:color w:val="000000" w:themeColor="text1"/>
                <w:spacing w:val="-3"/>
                <w:sz w:val="21"/>
                <w:szCs w:val="21"/>
                <w:highlight w:val="none"/>
              </w:rPr>
              <w:t>【法律】《中华人民共和国噪声污染防治法》（2021年12月24日公布，自2022年6月5日起施行）</w:t>
            </w:r>
          </w:p>
          <w:p w14:paraId="005EDDA3">
            <w:pPr>
              <w:pStyle w:val="14"/>
              <w:ind w:right="18" w:firstLine="408" w:firstLineChars="200"/>
              <w:rPr>
                <w:rFonts w:hint="eastAsia" w:eastAsia="宋体"/>
                <w:color w:val="000000" w:themeColor="text1"/>
                <w:spacing w:val="-3"/>
                <w:sz w:val="21"/>
                <w:szCs w:val="21"/>
                <w:highlight w:val="none"/>
                <w:lang w:eastAsia="zh-CN"/>
              </w:rPr>
            </w:pPr>
            <w:r>
              <w:rPr>
                <w:rFonts w:hint="eastAsia"/>
                <w:color w:val="000000" w:themeColor="text1"/>
                <w:spacing w:val="-3"/>
                <w:sz w:val="21"/>
                <w:szCs w:val="21"/>
                <w:highlight w:val="none"/>
              </w:rPr>
              <w:t>第四十九条　违反本法规定，拒报或者谎报规定的环境噪声排放申报事项的，</w:t>
            </w:r>
            <w:r>
              <w:rPr>
                <w:rFonts w:hint="eastAsia"/>
                <w:b/>
                <w:bCs/>
                <w:color w:val="000000" w:themeColor="text1"/>
                <w:spacing w:val="-3"/>
                <w:sz w:val="21"/>
                <w:szCs w:val="21"/>
                <w:highlight w:val="none"/>
              </w:rPr>
              <w:t>县级以上地方人民政府生态环境主管部门</w:t>
            </w:r>
            <w:r>
              <w:rPr>
                <w:rFonts w:hint="eastAsia"/>
                <w:color w:val="000000" w:themeColor="text1"/>
                <w:spacing w:val="-3"/>
                <w:sz w:val="21"/>
                <w:szCs w:val="21"/>
                <w:highlight w:val="none"/>
              </w:rPr>
              <w:t>可以根据不同情节，给予警告或者处以罚款。</w:t>
            </w:r>
          </w:p>
          <w:p w14:paraId="745685DF">
            <w:pPr>
              <w:pStyle w:val="14"/>
              <w:ind w:right="18" w:firstLine="408" w:firstLineChars="200"/>
              <w:rPr>
                <w:color w:val="000000" w:themeColor="text1"/>
                <w:spacing w:val="-3"/>
                <w:sz w:val="21"/>
                <w:szCs w:val="21"/>
              </w:rPr>
            </w:pPr>
            <w:r>
              <w:rPr>
                <w:rFonts w:hint="eastAsia"/>
                <w:color w:val="000000" w:themeColor="text1"/>
                <w:spacing w:val="-3"/>
                <w:sz w:val="21"/>
                <w:szCs w:val="21"/>
              </w:rPr>
              <w:t>【地方性法规】《江苏省环境噪声污染防治条例》（2018年3月28日第二次修正）</w:t>
            </w:r>
          </w:p>
          <w:p w14:paraId="046E4BE6">
            <w:pPr>
              <w:pStyle w:val="14"/>
              <w:ind w:right="18" w:firstLine="408" w:firstLineChars="200"/>
              <w:rPr>
                <w:color w:val="000000" w:themeColor="text1"/>
                <w:spacing w:val="-3"/>
                <w:sz w:val="21"/>
                <w:szCs w:val="21"/>
              </w:rPr>
            </w:pPr>
            <w:r>
              <w:rPr>
                <w:rFonts w:hint="eastAsia"/>
                <w:color w:val="000000" w:themeColor="text1"/>
                <w:spacing w:val="-3"/>
                <w:sz w:val="21"/>
                <w:szCs w:val="21"/>
              </w:rPr>
              <w:t>第三十八条 违反《中华人民共和国环境噪声污染防治法》和本条例规定，有下列行为之一的，由</w:t>
            </w:r>
            <w:r>
              <w:rPr>
                <w:rFonts w:hint="eastAsia"/>
                <w:b/>
                <w:bCs/>
                <w:color w:val="000000" w:themeColor="text1"/>
                <w:spacing w:val="-3"/>
                <w:sz w:val="21"/>
                <w:szCs w:val="21"/>
              </w:rPr>
              <w:t>环境保护行政主管部门或者其他依法行使环境噪声监督管理权的部门、机构</w:t>
            </w:r>
            <w:r>
              <w:rPr>
                <w:rFonts w:hint="eastAsia"/>
                <w:color w:val="000000" w:themeColor="text1"/>
                <w:spacing w:val="-3"/>
                <w:sz w:val="21"/>
                <w:szCs w:val="21"/>
              </w:rPr>
              <w:t>责令改正，并根据情节轻重给予处罚：（二）拒报或者谎报规定的环境噪声排放申报事项的，由环境保护行政主管部门给予警告，或者处以一千元以上五千元以下罚款。</w:t>
            </w:r>
          </w:p>
          <w:p w14:paraId="385850B2">
            <w:pPr>
              <w:pStyle w:val="14"/>
              <w:ind w:right="18" w:firstLine="408" w:firstLineChars="200"/>
              <w:rPr>
                <w:color w:val="000000" w:themeColor="text1"/>
                <w:spacing w:val="-3"/>
                <w:sz w:val="21"/>
                <w:szCs w:val="21"/>
              </w:rPr>
            </w:pPr>
            <w:r>
              <w:rPr>
                <w:rFonts w:hint="eastAsia"/>
                <w:color w:val="000000" w:themeColor="text1"/>
                <w:spacing w:val="-3"/>
                <w:sz w:val="21"/>
                <w:szCs w:val="21"/>
              </w:rPr>
              <w:t>【地方性法规】《江苏省固体废物污染环境防治条例》（2018年3月28日第三次修正）</w:t>
            </w:r>
          </w:p>
          <w:p w14:paraId="104B08C5">
            <w:pPr>
              <w:pStyle w:val="14"/>
              <w:ind w:right="18" w:firstLine="408" w:firstLineChars="200"/>
              <w:rPr>
                <w:color w:val="000000" w:themeColor="text1"/>
                <w:spacing w:val="-3"/>
                <w:sz w:val="21"/>
                <w:szCs w:val="21"/>
              </w:rPr>
            </w:pPr>
            <w:r>
              <w:rPr>
                <w:rFonts w:hint="eastAsia"/>
                <w:color w:val="000000" w:themeColor="text1"/>
                <w:spacing w:val="-3"/>
                <w:sz w:val="21"/>
                <w:szCs w:val="21"/>
              </w:rPr>
              <w:t>第四十七条　违反本条例规定，不按照规定申报登记危险废物，或者在申报登记时弄虚作假的，由</w:t>
            </w:r>
            <w:r>
              <w:rPr>
                <w:rFonts w:hint="eastAsia"/>
                <w:b/>
                <w:bCs/>
                <w:color w:val="000000" w:themeColor="text1"/>
                <w:spacing w:val="-3"/>
                <w:sz w:val="21"/>
                <w:szCs w:val="21"/>
              </w:rPr>
              <w:t>县级以上地方人民政府环境保护行政主管部门</w:t>
            </w:r>
            <w:r>
              <w:rPr>
                <w:rFonts w:hint="eastAsia"/>
                <w:color w:val="000000" w:themeColor="text1"/>
                <w:spacing w:val="-3"/>
                <w:sz w:val="21"/>
                <w:szCs w:val="21"/>
              </w:rPr>
              <w:t>责令停止违法行为，限期改正，处一万元以上十万元以下的罚款。</w:t>
            </w:r>
          </w:p>
        </w:tc>
        <w:tc>
          <w:tcPr>
            <w:tcW w:w="1446" w:type="dxa"/>
            <w:tcBorders>
              <w:top w:val="single" w:color="000000" w:sz="4" w:space="0"/>
              <w:left w:val="single" w:color="000000" w:sz="4" w:space="0"/>
              <w:bottom w:val="single" w:color="000000" w:sz="4" w:space="0"/>
              <w:right w:val="single" w:color="auto" w:sz="4" w:space="0"/>
            </w:tcBorders>
            <w:noWrap/>
          </w:tcPr>
          <w:p w14:paraId="5D512AA5">
            <w:pPr>
              <w:jc w:val="center"/>
              <w:rPr>
                <w:color w:val="000000" w:themeColor="text1"/>
                <w:sz w:val="21"/>
                <w:szCs w:val="21"/>
                <w:lang w:val="en-US"/>
              </w:rPr>
            </w:pPr>
            <w:r>
              <w:rPr>
                <w:rFonts w:hint="eastAsia"/>
                <w:color w:val="000000" w:themeColor="text1"/>
                <w:sz w:val="21"/>
                <w:szCs w:val="21"/>
                <w:lang w:val="en-US"/>
              </w:rPr>
              <w:t>设区市</w:t>
            </w:r>
          </w:p>
        </w:tc>
        <w:tc>
          <w:tcPr>
            <w:tcW w:w="1146" w:type="dxa"/>
            <w:tcBorders>
              <w:top w:val="single" w:color="000000" w:sz="4" w:space="0"/>
              <w:left w:val="single" w:color="auto" w:sz="4" w:space="0"/>
              <w:bottom w:val="single" w:color="000000" w:sz="4" w:space="0"/>
            </w:tcBorders>
            <w:noWrap/>
          </w:tcPr>
          <w:p w14:paraId="3432A1E5">
            <w:pPr>
              <w:jc w:val="both"/>
              <w:rPr>
                <w:color w:val="000000" w:themeColor="text1"/>
                <w:sz w:val="21"/>
                <w:szCs w:val="21"/>
                <w:lang w:val="en-US"/>
              </w:rPr>
            </w:pPr>
          </w:p>
        </w:tc>
      </w:tr>
      <w:tr w14:paraId="40BC7E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noWrap/>
          </w:tcPr>
          <w:p w14:paraId="1956F87B">
            <w:pPr>
              <w:pStyle w:val="14"/>
              <w:ind w:left="12"/>
              <w:jc w:val="center"/>
              <w:rPr>
                <w:rFonts w:hint="default" w:eastAsia="宋体"/>
                <w:color w:val="000000" w:themeColor="text1"/>
                <w:w w:val="99"/>
                <w:sz w:val="21"/>
                <w:szCs w:val="21"/>
                <w:lang w:val="en-US" w:eastAsia="zh-CN"/>
              </w:rPr>
            </w:pPr>
            <w:r>
              <w:rPr>
                <w:color w:val="000000" w:themeColor="text1"/>
                <w:w w:val="99"/>
                <w:sz w:val="21"/>
                <w:szCs w:val="21"/>
              </w:rPr>
              <w:t>1</w:t>
            </w:r>
            <w:r>
              <w:rPr>
                <w:rFonts w:hint="eastAsia"/>
                <w:color w:val="000000" w:themeColor="text1"/>
                <w:w w:val="99"/>
                <w:sz w:val="21"/>
                <w:szCs w:val="21"/>
                <w:lang w:val="en-US"/>
              </w:rPr>
              <w:t>.</w:t>
            </w:r>
            <w:r>
              <w:rPr>
                <w:rFonts w:hint="eastAsia"/>
                <w:color w:val="000000" w:themeColor="text1"/>
                <w:w w:val="99"/>
                <w:sz w:val="21"/>
                <w:szCs w:val="21"/>
                <w:lang w:val="en-US" w:eastAsia="zh-CN"/>
              </w:rPr>
              <w:t>31</w:t>
            </w:r>
          </w:p>
        </w:tc>
        <w:tc>
          <w:tcPr>
            <w:tcW w:w="1744" w:type="dxa"/>
            <w:tcBorders>
              <w:top w:val="single" w:color="000000" w:sz="4" w:space="0"/>
              <w:left w:val="single" w:color="000000" w:sz="4" w:space="0"/>
              <w:bottom w:val="single" w:color="000000" w:sz="4" w:space="0"/>
              <w:right w:val="single" w:color="000000" w:sz="4" w:space="0"/>
            </w:tcBorders>
            <w:noWrap/>
          </w:tcPr>
          <w:p w14:paraId="611EA0CF">
            <w:pPr>
              <w:pStyle w:val="3"/>
              <w:spacing w:line="240" w:lineRule="auto"/>
              <w:rPr>
                <w:rFonts w:ascii="宋体" w:hAnsi="宋体" w:eastAsia="宋体"/>
                <w:color w:val="000000" w:themeColor="text1"/>
                <w:sz w:val="21"/>
                <w:szCs w:val="21"/>
                <w:lang w:val="en-US"/>
              </w:rPr>
            </w:pPr>
            <w:bookmarkStart w:id="27" w:name="_Toc1752786630"/>
            <w:r>
              <w:rPr>
                <w:rFonts w:hint="eastAsia" w:ascii="宋体" w:hAnsi="宋体" w:eastAsia="宋体"/>
                <w:color w:val="000000" w:themeColor="text1"/>
                <w:spacing w:val="-3"/>
                <w:sz w:val="21"/>
                <w:szCs w:val="21"/>
                <w:lang w:val="en-US"/>
              </w:rPr>
              <w:t>对通过</w:t>
            </w:r>
            <w:r>
              <w:rPr>
                <w:rFonts w:hint="eastAsia" w:ascii="宋体" w:hAnsi="宋体" w:eastAsia="宋体"/>
                <w:color w:val="000000" w:themeColor="text1"/>
                <w:spacing w:val="-3"/>
                <w:sz w:val="21"/>
                <w:szCs w:val="21"/>
              </w:rPr>
              <w:t>逃避监管</w:t>
            </w:r>
            <w:r>
              <w:rPr>
                <w:rFonts w:hint="eastAsia" w:ascii="宋体" w:hAnsi="宋体" w:eastAsia="宋体"/>
                <w:color w:val="000000" w:themeColor="text1"/>
                <w:spacing w:val="-3"/>
                <w:sz w:val="21"/>
                <w:szCs w:val="21"/>
                <w:lang w:val="en-US"/>
              </w:rPr>
              <w:t>方式</w:t>
            </w:r>
            <w:r>
              <w:rPr>
                <w:rFonts w:hint="eastAsia" w:ascii="宋体" w:hAnsi="宋体" w:eastAsia="宋体"/>
                <w:color w:val="000000" w:themeColor="text1"/>
                <w:spacing w:val="-3"/>
                <w:sz w:val="21"/>
                <w:szCs w:val="21"/>
              </w:rPr>
              <w:t>违法排放污染物的</w:t>
            </w:r>
            <w:r>
              <w:rPr>
                <w:rFonts w:hint="eastAsia" w:ascii="宋体" w:hAnsi="宋体" w:eastAsia="宋体"/>
                <w:color w:val="000000" w:themeColor="text1"/>
                <w:spacing w:val="-3"/>
                <w:sz w:val="21"/>
                <w:szCs w:val="21"/>
                <w:lang w:val="en-US"/>
              </w:rPr>
              <w:t>行政处罚</w:t>
            </w:r>
            <w:bookmarkEnd w:id="27"/>
          </w:p>
        </w:tc>
        <w:tc>
          <w:tcPr>
            <w:tcW w:w="898" w:type="dxa"/>
            <w:tcBorders>
              <w:top w:val="single" w:color="000000" w:sz="4" w:space="0"/>
              <w:left w:val="single" w:color="000000" w:sz="4" w:space="0"/>
              <w:bottom w:val="single" w:color="000000" w:sz="4" w:space="0"/>
              <w:right w:val="single" w:color="000000" w:sz="4" w:space="0"/>
            </w:tcBorders>
            <w:noWrap/>
          </w:tcPr>
          <w:p w14:paraId="6A010963">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35" w:type="dxa"/>
            <w:tcBorders>
              <w:top w:val="single" w:color="000000" w:sz="4" w:space="0"/>
              <w:left w:val="single" w:color="000000" w:sz="4" w:space="0"/>
              <w:bottom w:val="single" w:color="000000" w:sz="4" w:space="0"/>
              <w:right w:val="single" w:color="000000" w:sz="4" w:space="0"/>
            </w:tcBorders>
            <w:noWrap/>
          </w:tcPr>
          <w:p w14:paraId="7E4D6FB4">
            <w:pPr>
              <w:pStyle w:val="14"/>
              <w:ind w:right="18" w:firstLine="408" w:firstLineChars="200"/>
              <w:rPr>
                <w:color w:val="000000" w:themeColor="text1"/>
                <w:sz w:val="21"/>
                <w:szCs w:val="21"/>
              </w:rPr>
            </w:pPr>
            <w:r>
              <w:rPr>
                <w:rFonts w:hint="eastAsia"/>
                <w:color w:val="000000" w:themeColor="text1"/>
                <w:spacing w:val="-3"/>
                <w:sz w:val="21"/>
                <w:szCs w:val="21"/>
              </w:rPr>
              <w:t>【法律】《中华人民共和国环境保护法》</w:t>
            </w:r>
            <w:r>
              <w:rPr>
                <w:rStyle w:val="13"/>
                <w:rFonts w:hint="eastAsia"/>
                <w:color w:val="000000" w:themeColor="text1"/>
              </w:rPr>
              <w:t>（</w:t>
            </w:r>
            <w:r>
              <w:rPr>
                <w:rFonts w:hint="eastAsia"/>
                <w:color w:val="000000" w:themeColor="text1"/>
                <w:spacing w:val="-3"/>
                <w:sz w:val="21"/>
                <w:szCs w:val="21"/>
              </w:rPr>
              <w:t>2014年4月24日修订）</w:t>
            </w:r>
          </w:p>
          <w:p w14:paraId="73A981DE">
            <w:pPr>
              <w:pStyle w:val="14"/>
              <w:ind w:right="18" w:firstLine="408" w:firstLineChars="200"/>
              <w:rPr>
                <w:color w:val="000000" w:themeColor="text1"/>
                <w:spacing w:val="-3"/>
                <w:sz w:val="21"/>
                <w:szCs w:val="21"/>
              </w:rPr>
            </w:pPr>
            <w:r>
              <w:rPr>
                <w:rFonts w:hint="eastAsia"/>
                <w:color w:val="000000" w:themeColor="text1"/>
                <w:spacing w:val="-3"/>
                <w:sz w:val="21"/>
                <w:szCs w:val="21"/>
              </w:rPr>
              <w:t>第六十三条  企业事业单位和其他生产经营者有下列行为之一，尚不构成犯罪的，除依照有关法律法规规定予以处罚外，由</w:t>
            </w:r>
            <w:r>
              <w:rPr>
                <w:rFonts w:hint="eastAsia"/>
                <w:b/>
                <w:bCs/>
                <w:color w:val="000000" w:themeColor="text1"/>
                <w:spacing w:val="-3"/>
                <w:sz w:val="21"/>
                <w:szCs w:val="21"/>
              </w:rPr>
              <w:t>县级以上人民政府环境保护主管部门或者其他有关部门</w:t>
            </w:r>
            <w:r>
              <w:rPr>
                <w:rFonts w:hint="eastAsia"/>
                <w:color w:val="000000" w:themeColor="text1"/>
                <w:spacing w:val="-3"/>
                <w:sz w:val="21"/>
                <w:szCs w:val="21"/>
              </w:rPr>
              <w:t>将案件移送公安机关，对其直接负责的主管人员和其他直接责任人员，处十日以上十五日以下拘留；情节较轻的，处五日以上十日以下拘留：（三）通过暗管、渗井、渗坑、灌注或者篡改、伪造监测数据，或者不正常运行防治污染设施等逃避监管的方式违法排放污染物的。</w:t>
            </w:r>
          </w:p>
          <w:p w14:paraId="612C1C8A">
            <w:pPr>
              <w:pStyle w:val="4"/>
              <w:ind w:right="18" w:firstLine="408" w:firstLineChars="200"/>
              <w:rPr>
                <w:color w:val="000000" w:themeColor="text1"/>
                <w:spacing w:val="-3"/>
                <w:sz w:val="21"/>
                <w:szCs w:val="21"/>
              </w:rPr>
            </w:pPr>
            <w:r>
              <w:rPr>
                <w:rFonts w:hint="eastAsia"/>
                <w:color w:val="000000" w:themeColor="text1"/>
                <w:spacing w:val="-3"/>
                <w:sz w:val="21"/>
                <w:szCs w:val="21"/>
              </w:rPr>
              <w:t>【法律】《中华人民共和国水污染防治法》（2017年6月27日第二次修正，自2018年1月1日起施行）</w:t>
            </w:r>
          </w:p>
          <w:p w14:paraId="12AB6E01">
            <w:pPr>
              <w:pStyle w:val="14"/>
              <w:ind w:right="18" w:firstLine="408" w:firstLineChars="200"/>
              <w:rPr>
                <w:color w:val="000000" w:themeColor="text1"/>
                <w:spacing w:val="-3"/>
                <w:sz w:val="21"/>
                <w:szCs w:val="21"/>
              </w:rPr>
            </w:pPr>
            <w:r>
              <w:rPr>
                <w:rFonts w:hint="eastAsia"/>
                <w:color w:val="000000" w:themeColor="text1"/>
                <w:spacing w:val="-3"/>
                <w:sz w:val="21"/>
                <w:szCs w:val="21"/>
              </w:rPr>
              <w:t>第八十三</w:t>
            </w:r>
            <w:r>
              <w:rPr>
                <w:rFonts w:hint="eastAsia"/>
                <w:color w:val="000000" w:themeColor="text1"/>
                <w:spacing w:val="-3"/>
                <w:sz w:val="21"/>
                <w:szCs w:val="21"/>
                <w:lang w:val="en-US"/>
              </w:rPr>
              <w:t>条</w:t>
            </w:r>
            <w:r>
              <w:rPr>
                <w:rFonts w:hint="eastAsia"/>
                <w:color w:val="000000" w:themeColor="text1"/>
                <w:spacing w:val="-3"/>
                <w:sz w:val="21"/>
                <w:szCs w:val="21"/>
              </w:rPr>
              <w:t>违反本法规定，有下列行为之一的，由</w:t>
            </w:r>
            <w:r>
              <w:rPr>
                <w:rFonts w:hint="eastAsia"/>
                <w:b/>
                <w:bCs/>
                <w:color w:val="000000" w:themeColor="text1"/>
                <w:spacing w:val="-3"/>
                <w:sz w:val="21"/>
                <w:szCs w:val="21"/>
              </w:rPr>
              <w:t>县级以上人民政府环境保护主管部门</w:t>
            </w:r>
            <w:r>
              <w:rPr>
                <w:rFonts w:hint="eastAsia"/>
                <w:color w:val="000000" w:themeColor="text1"/>
                <w:spacing w:val="-3"/>
                <w:sz w:val="21"/>
                <w:szCs w:val="21"/>
              </w:rPr>
              <w:t>责令改正或者责令限制生产、停产整治，并处十万元以上一百万元以下的罚款；情节严重的，报经有批准权的人民政府批准，责令停业、关闭：（三）利用渗井、渗坑、裂隙、溶洞，私设暗管，篡改、伪造监测数据，或者不正常运行水污染防治设施等逃避监管的方式排放水污染物的。</w:t>
            </w:r>
          </w:p>
          <w:p w14:paraId="4ED43D66">
            <w:pPr>
              <w:pStyle w:val="14"/>
              <w:ind w:right="18" w:firstLine="408" w:firstLineChars="200"/>
              <w:rPr>
                <w:color w:val="000000" w:themeColor="text1"/>
                <w:spacing w:val="-3"/>
                <w:sz w:val="21"/>
                <w:szCs w:val="21"/>
              </w:rPr>
            </w:pPr>
            <w:r>
              <w:rPr>
                <w:rFonts w:hint="eastAsia"/>
                <w:color w:val="000000" w:themeColor="text1"/>
                <w:spacing w:val="-3"/>
                <w:sz w:val="21"/>
                <w:szCs w:val="21"/>
              </w:rPr>
              <w:t>【法律】《中华人民共和国大气污染防治法》</w:t>
            </w:r>
            <w:r>
              <w:rPr>
                <w:rStyle w:val="13"/>
                <w:rFonts w:hint="eastAsia"/>
                <w:color w:val="000000" w:themeColor="text1"/>
              </w:rPr>
              <w:t>（</w:t>
            </w:r>
            <w:r>
              <w:rPr>
                <w:rFonts w:hint="eastAsia"/>
                <w:color w:val="000000" w:themeColor="text1"/>
                <w:spacing w:val="-3"/>
                <w:sz w:val="21"/>
                <w:szCs w:val="21"/>
              </w:rPr>
              <w:t>2018年10月26日第二次修正）</w:t>
            </w:r>
          </w:p>
          <w:p w14:paraId="0B20A56C">
            <w:pPr>
              <w:pStyle w:val="14"/>
              <w:ind w:right="18" w:firstLine="408" w:firstLineChars="200"/>
              <w:rPr>
                <w:rFonts w:hint="eastAsia"/>
                <w:color w:val="000000" w:themeColor="text1"/>
                <w:spacing w:val="-3"/>
                <w:sz w:val="21"/>
                <w:szCs w:val="21"/>
              </w:rPr>
            </w:pPr>
            <w:r>
              <w:rPr>
                <w:rFonts w:hint="eastAsia"/>
                <w:color w:val="000000" w:themeColor="text1"/>
                <w:spacing w:val="-3"/>
                <w:sz w:val="21"/>
                <w:szCs w:val="21"/>
              </w:rPr>
              <w:t>第九十九条 违反本法规定，有下列行为之一的，由</w:t>
            </w:r>
            <w:r>
              <w:rPr>
                <w:rFonts w:hint="eastAsia"/>
                <w:b/>
                <w:bCs/>
                <w:color w:val="000000" w:themeColor="text1"/>
                <w:spacing w:val="-3"/>
                <w:sz w:val="21"/>
                <w:szCs w:val="21"/>
              </w:rPr>
              <w:t>县级以上人民政府生态环境主管部门</w:t>
            </w:r>
            <w:r>
              <w:rPr>
                <w:rFonts w:hint="eastAsia"/>
                <w:color w:val="000000" w:themeColor="text1"/>
                <w:spacing w:val="-3"/>
                <w:sz w:val="21"/>
                <w:szCs w:val="21"/>
              </w:rPr>
              <w:t>责令改正或者限制生产、停产整治，并处十万元以上一百万元以下的罚款；情节严重的，报经有批准权的人民政府批准，责令停业、关闭：（三）通过逃避监管的方式排放大气污染物的。</w:t>
            </w:r>
          </w:p>
          <w:p w14:paraId="025DB7AF">
            <w:pPr>
              <w:pStyle w:val="14"/>
              <w:ind w:right="18" w:firstLine="408" w:firstLineChars="200"/>
              <w:rPr>
                <w:rFonts w:hint="eastAsia"/>
                <w:color w:val="000000" w:themeColor="text1"/>
                <w:spacing w:val="-3"/>
                <w:sz w:val="21"/>
                <w:szCs w:val="21"/>
                <w:highlight w:val="none"/>
              </w:rPr>
            </w:pPr>
            <w:r>
              <w:rPr>
                <w:rFonts w:hint="eastAsia"/>
                <w:color w:val="000000" w:themeColor="text1"/>
                <w:spacing w:val="-3"/>
                <w:sz w:val="21"/>
                <w:szCs w:val="21"/>
                <w:highlight w:val="none"/>
              </w:rPr>
              <w:t>第一百一十八条  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p>
          <w:p w14:paraId="2779B066">
            <w:pPr>
              <w:pStyle w:val="14"/>
              <w:ind w:right="18" w:firstLine="408" w:firstLineChars="200"/>
              <w:rPr>
                <w:rFonts w:hint="eastAsia"/>
                <w:color w:val="000000" w:themeColor="text1"/>
                <w:spacing w:val="-3"/>
                <w:sz w:val="21"/>
                <w:szCs w:val="21"/>
                <w:highlight w:val="none"/>
              </w:rPr>
            </w:pPr>
            <w:r>
              <w:rPr>
                <w:rFonts w:hint="eastAsia"/>
                <w:color w:val="000000" w:themeColor="text1"/>
                <w:spacing w:val="-3"/>
                <w:sz w:val="21"/>
                <w:szCs w:val="21"/>
                <w:highlight w:val="none"/>
              </w:rPr>
              <w:t>第一百二十条  违反本法规定，从事服装干洗和机动车维修等服务活动，未设置异味和废气处理装置等污染防治设施并保持正常使用，影响周边环境的，由县级以上地方人民政府环境保护主管部门责令改正，处二千元以上二万元以下的罚款；拒不改正的，责令停业整治。</w:t>
            </w:r>
          </w:p>
          <w:p w14:paraId="67782942">
            <w:pPr>
              <w:pStyle w:val="14"/>
              <w:ind w:right="18" w:firstLine="420" w:firstLineChars="200"/>
              <w:rPr>
                <w:rFonts w:hint="eastAsia"/>
                <w:color w:val="000000" w:themeColor="text1"/>
                <w:sz w:val="21"/>
                <w:szCs w:val="21"/>
                <w:highlight w:val="none"/>
              </w:rPr>
            </w:pPr>
            <w:r>
              <w:rPr>
                <w:rFonts w:hint="eastAsia"/>
                <w:color w:val="000000" w:themeColor="text1"/>
                <w:sz w:val="21"/>
                <w:szCs w:val="21"/>
                <w:highlight w:val="none"/>
              </w:rPr>
              <w:t>【行政法规】《排污许可管理条例》（2021年1月24日公布，自2021年3月1日起施行）</w:t>
            </w:r>
          </w:p>
          <w:p w14:paraId="2A4BC26B">
            <w:pPr>
              <w:pStyle w:val="4"/>
              <w:numPr>
                <w:ilvl w:val="0"/>
                <w:numId w:val="0"/>
              </w:numPr>
              <w:ind w:right="18" w:rightChars="0" w:firstLine="408" w:firstLineChars="200"/>
              <w:rPr>
                <w:rFonts w:hint="default"/>
                <w:color w:val="000000" w:themeColor="text1"/>
                <w:sz w:val="21"/>
                <w:szCs w:val="21"/>
                <w:highlight w:val="none"/>
                <w:lang w:val="en-US" w:eastAsia="zh-CN"/>
              </w:rPr>
            </w:pPr>
            <w:r>
              <w:rPr>
                <w:rFonts w:hint="eastAsia"/>
                <w:color w:val="000000" w:themeColor="text1"/>
                <w:spacing w:val="-3"/>
                <w:sz w:val="21"/>
                <w:szCs w:val="21"/>
                <w:highlight w:val="none"/>
                <w:lang w:eastAsia="zh-CN"/>
              </w:rPr>
              <w:t>第三十四条　违反本条例规定，排污单位有下列行为之一的，由</w:t>
            </w:r>
            <w:r>
              <w:rPr>
                <w:rFonts w:hint="eastAsia"/>
                <w:b/>
                <w:bCs/>
                <w:color w:val="000000" w:themeColor="text1"/>
                <w:spacing w:val="-3"/>
                <w:sz w:val="21"/>
                <w:szCs w:val="21"/>
                <w:highlight w:val="none"/>
                <w:lang w:eastAsia="zh-CN"/>
              </w:rPr>
              <w:t>生态环境主管部门</w:t>
            </w:r>
            <w:r>
              <w:rPr>
                <w:rFonts w:hint="eastAsia"/>
                <w:color w:val="000000" w:themeColor="text1"/>
                <w:spacing w:val="-3"/>
                <w:sz w:val="21"/>
                <w:szCs w:val="21"/>
                <w:highlight w:val="none"/>
                <w:lang w:eastAsia="zh-CN"/>
              </w:rPr>
              <w:t>责令改正或者限制生产、停产整治，处20万元以上100万元以下的罚款；情节严重的，吊销排污许可证，报经有批准权的人民政府批准，责令停业、关闭：（二）通过暗管、渗井、渗坑、灌注或者篡改、伪造监测数据，或者不正常运行污染防治设施等逃避监管的方式违法排放污染物。</w:t>
            </w:r>
          </w:p>
          <w:p w14:paraId="25BFD608">
            <w:pPr>
              <w:pStyle w:val="14"/>
              <w:ind w:right="18" w:firstLine="408" w:firstLineChars="200"/>
              <w:rPr>
                <w:color w:val="000000" w:themeColor="text1"/>
                <w:spacing w:val="-3"/>
                <w:sz w:val="21"/>
                <w:szCs w:val="21"/>
              </w:rPr>
            </w:pPr>
            <w:r>
              <w:rPr>
                <w:rFonts w:hint="eastAsia"/>
                <w:color w:val="000000" w:themeColor="text1"/>
                <w:spacing w:val="-3"/>
                <w:sz w:val="21"/>
                <w:szCs w:val="21"/>
              </w:rPr>
              <w:t>【地方性法规】《江苏省长江水污染防治条例》（2018年3月28日第三次修正）</w:t>
            </w:r>
          </w:p>
          <w:p w14:paraId="30926F60">
            <w:pPr>
              <w:pStyle w:val="14"/>
              <w:ind w:right="18" w:firstLine="408" w:firstLineChars="200"/>
              <w:rPr>
                <w:rFonts w:hint="eastAsia" w:eastAsia="宋体"/>
                <w:color w:val="000000" w:themeColor="text1"/>
                <w:sz w:val="21"/>
                <w:szCs w:val="21"/>
                <w:lang w:val="en-US" w:eastAsia="zh-CN"/>
              </w:rPr>
            </w:pPr>
            <w:r>
              <w:rPr>
                <w:rFonts w:hint="eastAsia"/>
                <w:color w:val="000000" w:themeColor="text1"/>
                <w:spacing w:val="-3"/>
                <w:sz w:val="21"/>
                <w:szCs w:val="21"/>
              </w:rPr>
              <w:t>第四十六条 违反本条例第十九条第二款规定，采用不正常运行水污染防治设施等逃避监管的方式排放水污染物的，由</w:t>
            </w:r>
            <w:r>
              <w:rPr>
                <w:rFonts w:hint="eastAsia"/>
                <w:b/>
                <w:bCs/>
                <w:color w:val="000000" w:themeColor="text1"/>
                <w:spacing w:val="-3"/>
                <w:sz w:val="21"/>
                <w:szCs w:val="21"/>
              </w:rPr>
              <w:t>环境保护主管部门</w:t>
            </w:r>
            <w:r>
              <w:rPr>
                <w:rFonts w:hint="eastAsia"/>
                <w:color w:val="000000" w:themeColor="text1"/>
                <w:spacing w:val="-3"/>
                <w:sz w:val="21"/>
                <w:szCs w:val="21"/>
              </w:rPr>
              <w:t>责令改正或者责令限制生产、停产整治，并处十万元以上一百万元以下的罚款；情节严重的，报经有批准权的人民政府批准，责令停业、关闭。</w:t>
            </w:r>
          </w:p>
        </w:tc>
        <w:tc>
          <w:tcPr>
            <w:tcW w:w="1446" w:type="dxa"/>
            <w:tcBorders>
              <w:top w:val="single" w:color="000000" w:sz="4" w:space="0"/>
              <w:left w:val="single" w:color="000000" w:sz="4" w:space="0"/>
              <w:bottom w:val="single" w:color="000000" w:sz="4" w:space="0"/>
              <w:right w:val="single" w:color="auto" w:sz="4" w:space="0"/>
            </w:tcBorders>
            <w:noWrap/>
          </w:tcPr>
          <w:p w14:paraId="09BDDBE7">
            <w:pPr>
              <w:jc w:val="center"/>
              <w:rPr>
                <w:color w:val="000000" w:themeColor="text1"/>
                <w:sz w:val="21"/>
                <w:szCs w:val="21"/>
                <w:lang w:val="en-US"/>
              </w:rPr>
            </w:pPr>
            <w:r>
              <w:rPr>
                <w:rFonts w:hint="eastAsia"/>
                <w:color w:val="000000" w:themeColor="text1"/>
                <w:sz w:val="21"/>
                <w:szCs w:val="21"/>
                <w:lang w:val="en-US"/>
              </w:rPr>
              <w:t>设区市</w:t>
            </w:r>
          </w:p>
        </w:tc>
        <w:tc>
          <w:tcPr>
            <w:tcW w:w="1146" w:type="dxa"/>
            <w:tcBorders>
              <w:top w:val="single" w:color="000000" w:sz="4" w:space="0"/>
              <w:left w:val="single" w:color="auto" w:sz="4" w:space="0"/>
              <w:bottom w:val="single" w:color="000000" w:sz="4" w:space="0"/>
            </w:tcBorders>
            <w:noWrap/>
          </w:tcPr>
          <w:p w14:paraId="3402B107">
            <w:pPr>
              <w:jc w:val="both"/>
              <w:rPr>
                <w:color w:val="000000" w:themeColor="text1"/>
                <w:sz w:val="21"/>
                <w:szCs w:val="21"/>
                <w:lang w:val="en-US"/>
              </w:rPr>
            </w:pPr>
          </w:p>
        </w:tc>
      </w:tr>
      <w:tr w14:paraId="1694AB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noWrap/>
          </w:tcPr>
          <w:p w14:paraId="59BB7473">
            <w:pPr>
              <w:pStyle w:val="14"/>
              <w:ind w:left="12"/>
              <w:jc w:val="center"/>
              <w:rPr>
                <w:rFonts w:hint="default" w:eastAsia="宋体"/>
                <w:color w:val="000000" w:themeColor="text1"/>
                <w:w w:val="99"/>
                <w:sz w:val="21"/>
                <w:szCs w:val="21"/>
                <w:lang w:val="en-US" w:eastAsia="zh-CN"/>
              </w:rPr>
            </w:pPr>
            <w:r>
              <w:rPr>
                <w:rFonts w:hint="eastAsia"/>
                <w:color w:val="000000" w:themeColor="text1"/>
                <w:w w:val="99"/>
                <w:sz w:val="21"/>
                <w:szCs w:val="21"/>
                <w:lang w:val="en-US"/>
              </w:rPr>
              <w:t>1.</w:t>
            </w:r>
            <w:r>
              <w:rPr>
                <w:rFonts w:hint="eastAsia"/>
                <w:color w:val="000000" w:themeColor="text1"/>
                <w:w w:val="99"/>
                <w:sz w:val="21"/>
                <w:szCs w:val="21"/>
                <w:lang w:val="en-US" w:eastAsia="zh-CN"/>
              </w:rPr>
              <w:t>32</w:t>
            </w:r>
          </w:p>
        </w:tc>
        <w:tc>
          <w:tcPr>
            <w:tcW w:w="1744" w:type="dxa"/>
            <w:tcBorders>
              <w:top w:val="single" w:color="000000" w:sz="4" w:space="0"/>
              <w:left w:val="single" w:color="000000" w:sz="4" w:space="0"/>
              <w:bottom w:val="single" w:color="000000" w:sz="4" w:space="0"/>
              <w:right w:val="single" w:color="000000" w:sz="4" w:space="0"/>
            </w:tcBorders>
            <w:noWrap/>
          </w:tcPr>
          <w:p w14:paraId="7BB1B21D">
            <w:pPr>
              <w:pStyle w:val="3"/>
              <w:spacing w:line="240" w:lineRule="auto"/>
              <w:rPr>
                <w:rFonts w:ascii="宋体" w:hAnsi="宋体" w:eastAsia="宋体"/>
                <w:color w:val="000000" w:themeColor="text1"/>
                <w:sz w:val="21"/>
                <w:szCs w:val="21"/>
                <w:lang w:val="en-US"/>
              </w:rPr>
            </w:pPr>
            <w:bookmarkStart w:id="28" w:name="_Toc2051704511"/>
            <w:r>
              <w:rPr>
                <w:rFonts w:hint="eastAsia" w:ascii="宋体" w:hAnsi="宋体" w:eastAsia="宋体"/>
                <w:color w:val="000000" w:themeColor="text1"/>
                <w:sz w:val="21"/>
                <w:szCs w:val="21"/>
                <w:lang w:val="en-US"/>
              </w:rPr>
              <w:t>对未按规定设置排污口的行政强制、行政处罚</w:t>
            </w:r>
            <w:bookmarkEnd w:id="28"/>
          </w:p>
        </w:tc>
        <w:tc>
          <w:tcPr>
            <w:tcW w:w="898" w:type="dxa"/>
            <w:tcBorders>
              <w:top w:val="single" w:color="000000" w:sz="4" w:space="0"/>
              <w:left w:val="single" w:color="000000" w:sz="4" w:space="0"/>
              <w:bottom w:val="single" w:color="000000" w:sz="4" w:space="0"/>
              <w:right w:val="single" w:color="000000" w:sz="4" w:space="0"/>
            </w:tcBorders>
            <w:noWrap/>
          </w:tcPr>
          <w:p w14:paraId="53DF69F8">
            <w:pPr>
              <w:pStyle w:val="14"/>
              <w:jc w:val="center"/>
              <w:rPr>
                <w:color w:val="000000" w:themeColor="text1"/>
                <w:sz w:val="21"/>
                <w:szCs w:val="21"/>
              </w:rPr>
            </w:pPr>
            <w:r>
              <w:rPr>
                <w:rFonts w:hint="eastAsia"/>
                <w:color w:val="000000" w:themeColor="text1"/>
                <w:sz w:val="21"/>
                <w:szCs w:val="21"/>
                <w:lang w:val="en-US"/>
              </w:rPr>
              <w:t>行政强制</w:t>
            </w:r>
            <w:r>
              <w:rPr>
                <w:rFonts w:hint="eastAsia"/>
                <w:color w:val="000000" w:themeColor="text1"/>
                <w:sz w:val="21"/>
                <w:szCs w:val="21"/>
              </w:rPr>
              <w:t>、</w:t>
            </w:r>
            <w:r>
              <w:rPr>
                <w:rFonts w:hint="eastAsia"/>
                <w:color w:val="000000" w:themeColor="text1"/>
                <w:sz w:val="21"/>
                <w:szCs w:val="21"/>
                <w:lang w:val="en-US"/>
              </w:rPr>
              <w:t>行政处罚</w:t>
            </w:r>
          </w:p>
        </w:tc>
        <w:tc>
          <w:tcPr>
            <w:tcW w:w="8135" w:type="dxa"/>
            <w:tcBorders>
              <w:top w:val="single" w:color="000000" w:sz="4" w:space="0"/>
              <w:left w:val="single" w:color="000000" w:sz="4" w:space="0"/>
              <w:bottom w:val="single" w:color="000000" w:sz="4" w:space="0"/>
              <w:right w:val="single" w:color="000000" w:sz="4" w:space="0"/>
            </w:tcBorders>
            <w:noWrap/>
          </w:tcPr>
          <w:p w14:paraId="6E296DB5">
            <w:pPr>
              <w:pStyle w:val="4"/>
              <w:ind w:right="18" w:firstLine="408" w:firstLineChars="200"/>
              <w:rPr>
                <w:color w:val="000000" w:themeColor="text1"/>
                <w:spacing w:val="-3"/>
                <w:sz w:val="21"/>
                <w:szCs w:val="21"/>
              </w:rPr>
            </w:pPr>
            <w:r>
              <w:rPr>
                <w:rFonts w:hint="eastAsia"/>
                <w:color w:val="000000" w:themeColor="text1"/>
                <w:spacing w:val="-3"/>
                <w:sz w:val="21"/>
                <w:szCs w:val="21"/>
              </w:rPr>
              <w:t>【法律】《中华人民共和国水污染防治法》（2017年6月27日第二次修正，自2018年1月1日起施行）</w:t>
            </w:r>
          </w:p>
          <w:p w14:paraId="17D49011">
            <w:pPr>
              <w:pStyle w:val="14"/>
              <w:ind w:right="18" w:firstLine="408" w:firstLineChars="200"/>
              <w:rPr>
                <w:color w:val="000000" w:themeColor="text1"/>
                <w:spacing w:val="-3"/>
                <w:sz w:val="21"/>
                <w:szCs w:val="21"/>
              </w:rPr>
            </w:pPr>
            <w:r>
              <w:rPr>
                <w:rFonts w:hint="eastAsia"/>
                <w:color w:val="000000" w:themeColor="text1"/>
                <w:spacing w:val="-3"/>
                <w:sz w:val="21"/>
                <w:szCs w:val="21"/>
              </w:rPr>
              <w:t>第八十四条第二款  除前款规定外，违反法律、行政法规和国务院环境保护主管部门的规定设置排污口的，由</w:t>
            </w:r>
            <w:r>
              <w:rPr>
                <w:rFonts w:hint="eastAsia"/>
                <w:b/>
                <w:bCs/>
                <w:color w:val="000000" w:themeColor="text1"/>
                <w:spacing w:val="-3"/>
                <w:sz w:val="21"/>
                <w:szCs w:val="21"/>
              </w:rPr>
              <w:t>县级以上地方人民政府环境保护主管部门</w:t>
            </w:r>
            <w:r>
              <w:rPr>
                <w:rFonts w:hint="eastAsia"/>
                <w:color w:val="000000" w:themeColor="text1"/>
                <w:spacing w:val="-3"/>
                <w:sz w:val="21"/>
                <w:szCs w:val="21"/>
              </w:rPr>
              <w:t>责令限期拆除，处二万元以上十万元以下的罚款；逾期不拆除的，强制拆除，所需费用由违法者承担，处十万元以上五十万元以下的罚款；情节严重的，可以责令停产整治。</w:t>
            </w:r>
          </w:p>
          <w:p w14:paraId="400C3222">
            <w:pPr>
              <w:pStyle w:val="14"/>
              <w:ind w:right="18" w:firstLine="408" w:firstLineChars="200"/>
              <w:rPr>
                <w:color w:val="000000" w:themeColor="text1"/>
                <w:spacing w:val="-3"/>
                <w:sz w:val="21"/>
                <w:szCs w:val="21"/>
              </w:rPr>
            </w:pPr>
            <w:r>
              <w:rPr>
                <w:rFonts w:hint="eastAsia"/>
                <w:color w:val="000000" w:themeColor="text1"/>
                <w:spacing w:val="-3"/>
                <w:sz w:val="21"/>
                <w:szCs w:val="21"/>
              </w:rPr>
              <w:t>【法律】《中华人民共和国大气污染防治法》（2018年10月26日第二次修正）</w:t>
            </w:r>
          </w:p>
          <w:p w14:paraId="73099682">
            <w:pPr>
              <w:pStyle w:val="14"/>
              <w:ind w:right="18" w:firstLine="408" w:firstLineChars="200"/>
              <w:rPr>
                <w:rFonts w:hint="eastAsia"/>
                <w:color w:val="000000" w:themeColor="text1"/>
                <w:spacing w:val="-3"/>
                <w:sz w:val="21"/>
                <w:szCs w:val="21"/>
              </w:rPr>
            </w:pPr>
            <w:r>
              <w:rPr>
                <w:rFonts w:hint="eastAsia"/>
                <w:color w:val="000000" w:themeColor="text1"/>
                <w:spacing w:val="-3"/>
                <w:sz w:val="21"/>
                <w:szCs w:val="21"/>
              </w:rPr>
              <w:t>第一百条  违反本法规定，有下列行为之一的，违反本法规定，有下列行为之一的，由</w:t>
            </w:r>
            <w:r>
              <w:rPr>
                <w:rFonts w:hint="eastAsia"/>
                <w:b/>
                <w:bCs/>
                <w:color w:val="000000" w:themeColor="text1"/>
                <w:spacing w:val="-3"/>
                <w:sz w:val="21"/>
                <w:szCs w:val="21"/>
              </w:rPr>
              <w:t>县级以上人民政府生态环境主管部门</w:t>
            </w:r>
            <w:r>
              <w:rPr>
                <w:rFonts w:hint="eastAsia"/>
                <w:color w:val="000000" w:themeColor="text1"/>
                <w:spacing w:val="-3"/>
                <w:sz w:val="21"/>
                <w:szCs w:val="21"/>
              </w:rPr>
              <w:t>责令改正，处二万元以上二十万元以下的罚款；拒不改正的，责令停产整治：（五）未按照规定设置大气污染物排放口的。</w:t>
            </w:r>
          </w:p>
          <w:p w14:paraId="2C83FE52">
            <w:pPr>
              <w:pStyle w:val="14"/>
              <w:ind w:right="18" w:firstLine="408" w:firstLineChars="200"/>
              <w:rPr>
                <w:rFonts w:hint="eastAsia"/>
                <w:color w:val="000000" w:themeColor="text1"/>
                <w:spacing w:val="-3"/>
                <w:sz w:val="21"/>
                <w:szCs w:val="21"/>
                <w:highlight w:val="none"/>
              </w:rPr>
            </w:pPr>
            <w:r>
              <w:rPr>
                <w:rFonts w:hint="eastAsia"/>
                <w:color w:val="000000" w:themeColor="text1"/>
                <w:spacing w:val="-3"/>
                <w:sz w:val="21"/>
                <w:szCs w:val="21"/>
                <w:highlight w:val="none"/>
              </w:rPr>
              <w:t>【</w:t>
            </w:r>
            <w:r>
              <w:rPr>
                <w:rFonts w:hint="eastAsia"/>
                <w:color w:val="000000" w:themeColor="text1"/>
                <w:spacing w:val="-3"/>
                <w:sz w:val="21"/>
                <w:szCs w:val="21"/>
                <w:highlight w:val="none"/>
                <w:lang w:val="en-US"/>
              </w:rPr>
              <w:t>行政</w:t>
            </w:r>
            <w:r>
              <w:rPr>
                <w:rFonts w:hint="eastAsia"/>
                <w:color w:val="000000" w:themeColor="text1"/>
                <w:spacing w:val="-3"/>
                <w:sz w:val="21"/>
                <w:szCs w:val="21"/>
                <w:highlight w:val="none"/>
              </w:rPr>
              <w:t>法规】《排污许可管理条例》（2020年12月9日国务院第117次常务会议通过，自2021年3月1日起施行）</w:t>
            </w:r>
          </w:p>
          <w:p w14:paraId="4D52EB94">
            <w:pPr>
              <w:pStyle w:val="14"/>
              <w:ind w:right="18" w:firstLine="408" w:firstLineChars="200"/>
              <w:rPr>
                <w:rFonts w:hint="eastAsia"/>
                <w:color w:val="000000" w:themeColor="text1"/>
                <w:spacing w:val="-3"/>
                <w:sz w:val="21"/>
                <w:szCs w:val="21"/>
                <w:highlight w:val="none"/>
              </w:rPr>
            </w:pPr>
            <w:r>
              <w:rPr>
                <w:rFonts w:hint="eastAsia"/>
                <w:color w:val="000000" w:themeColor="text1"/>
                <w:spacing w:val="-3"/>
                <w:sz w:val="21"/>
                <w:szCs w:val="21"/>
                <w:highlight w:val="none"/>
              </w:rPr>
              <w:t>第三十六条　违反本条例规定，排污单位有下列行为之一的，由</w:t>
            </w:r>
            <w:r>
              <w:rPr>
                <w:rFonts w:hint="eastAsia"/>
                <w:b/>
                <w:bCs/>
                <w:color w:val="000000" w:themeColor="text1"/>
                <w:spacing w:val="-3"/>
                <w:sz w:val="21"/>
                <w:szCs w:val="21"/>
                <w:highlight w:val="none"/>
              </w:rPr>
              <w:t>生态环境主管部门</w:t>
            </w:r>
            <w:r>
              <w:rPr>
                <w:rFonts w:hint="eastAsia"/>
                <w:color w:val="000000" w:themeColor="text1"/>
                <w:spacing w:val="-3"/>
                <w:sz w:val="21"/>
                <w:szCs w:val="21"/>
                <w:highlight w:val="none"/>
              </w:rPr>
              <w:t>责令改正，处2万元以上20万元以下的罚款；拒不改正的，责令停产整治：（一）污染物排放口位置或者数量不符合排污许可证规定。</w:t>
            </w:r>
          </w:p>
          <w:p w14:paraId="0379697A">
            <w:pPr>
              <w:pStyle w:val="14"/>
              <w:ind w:right="18" w:firstLine="408" w:firstLineChars="200"/>
              <w:rPr>
                <w:color w:val="000000" w:themeColor="text1"/>
                <w:spacing w:val="-3"/>
                <w:sz w:val="21"/>
                <w:szCs w:val="21"/>
              </w:rPr>
            </w:pPr>
            <w:r>
              <w:rPr>
                <w:rFonts w:hint="eastAsia"/>
                <w:color w:val="000000" w:themeColor="text1"/>
                <w:spacing w:val="-3"/>
                <w:sz w:val="21"/>
                <w:szCs w:val="21"/>
              </w:rPr>
              <w:t>【地方性法规】《江苏省太湖水污染防治条例》（2021年9月29日第四次修正）</w:t>
            </w:r>
          </w:p>
          <w:p w14:paraId="70E0CB95">
            <w:pPr>
              <w:pStyle w:val="14"/>
              <w:ind w:right="18" w:firstLine="408" w:firstLineChars="200"/>
              <w:rPr>
                <w:color w:val="000000" w:themeColor="text1"/>
                <w:spacing w:val="-3"/>
                <w:sz w:val="21"/>
                <w:szCs w:val="21"/>
              </w:rPr>
            </w:pPr>
            <w:r>
              <w:rPr>
                <w:rFonts w:hint="eastAsia"/>
                <w:color w:val="000000" w:themeColor="text1"/>
                <w:spacing w:val="-3"/>
                <w:sz w:val="21"/>
                <w:szCs w:val="21"/>
              </w:rPr>
              <w:t>第五十六条第一款  违反本条例第二十四条第一款规定，未按照国家有关规定设置排污口或者私设排污口的，由</w:t>
            </w:r>
            <w:r>
              <w:rPr>
                <w:rFonts w:hint="eastAsia"/>
                <w:b/>
                <w:bCs/>
                <w:color w:val="000000" w:themeColor="text1"/>
                <w:spacing w:val="-3"/>
                <w:sz w:val="21"/>
                <w:szCs w:val="21"/>
              </w:rPr>
              <w:t>生态环境主管部门</w:t>
            </w:r>
            <w:r>
              <w:rPr>
                <w:rFonts w:hint="eastAsia"/>
                <w:color w:val="000000" w:themeColor="text1"/>
                <w:spacing w:val="-3"/>
                <w:sz w:val="21"/>
                <w:szCs w:val="21"/>
              </w:rPr>
              <w:t xml:space="preserve">责令限期拆除，处二万元以上十万元以下罚款；逾期不拆除的，强制拆除，所需费用由违法者承担，处十万元以上五十万元以下罚款；情节严重的，可以责令停产整治。 </w:t>
            </w:r>
          </w:p>
          <w:p w14:paraId="51BBA95B">
            <w:pPr>
              <w:pStyle w:val="14"/>
              <w:ind w:right="18" w:firstLine="408" w:firstLineChars="200"/>
              <w:rPr>
                <w:color w:val="000000" w:themeColor="text1"/>
                <w:spacing w:val="-3"/>
                <w:sz w:val="21"/>
                <w:szCs w:val="21"/>
              </w:rPr>
            </w:pPr>
            <w:r>
              <w:rPr>
                <w:rFonts w:hint="eastAsia"/>
                <w:color w:val="000000" w:themeColor="text1"/>
                <w:spacing w:val="-3"/>
                <w:sz w:val="21"/>
                <w:szCs w:val="21"/>
              </w:rPr>
              <w:t>【地方性法规】《江苏省长江水污染防治条例》（2018年3月28日第三次修正）</w:t>
            </w:r>
          </w:p>
          <w:p w14:paraId="21CB1313">
            <w:pPr>
              <w:pStyle w:val="14"/>
              <w:ind w:right="18" w:firstLine="408" w:firstLineChars="200"/>
              <w:rPr>
                <w:color w:val="000000" w:themeColor="text1"/>
                <w:sz w:val="21"/>
                <w:szCs w:val="21"/>
              </w:rPr>
            </w:pPr>
            <w:r>
              <w:rPr>
                <w:rFonts w:hint="eastAsia"/>
                <w:color w:val="000000" w:themeColor="text1"/>
                <w:spacing w:val="-3"/>
                <w:sz w:val="21"/>
                <w:szCs w:val="21"/>
              </w:rPr>
              <w:t>第四十八条第二款 违反本条例第三十四条第二款规定，排污单位私设排污口偷排污水的，由</w:t>
            </w:r>
            <w:r>
              <w:rPr>
                <w:rFonts w:hint="eastAsia"/>
                <w:b/>
                <w:bCs/>
                <w:color w:val="000000" w:themeColor="text1"/>
                <w:spacing w:val="-3"/>
                <w:sz w:val="21"/>
                <w:szCs w:val="21"/>
              </w:rPr>
              <w:t>环境保护主管部门</w:t>
            </w:r>
            <w:r>
              <w:rPr>
                <w:rFonts w:hint="eastAsia"/>
                <w:color w:val="000000" w:themeColor="text1"/>
                <w:spacing w:val="-3"/>
                <w:sz w:val="21"/>
                <w:szCs w:val="21"/>
              </w:rPr>
              <w:t>责令限期拆除，处二万元以上十万元以下的罚款；逾期不拆除的，强制拆除，所需费用由违法者承担，处十万元以上五十万元以下的罚款；有其他严重情节的，县级以上地方人民政府环境保护主管部门可以提请县级以上地方人民政府责令停产整顿。</w:t>
            </w:r>
          </w:p>
        </w:tc>
        <w:tc>
          <w:tcPr>
            <w:tcW w:w="1446" w:type="dxa"/>
            <w:tcBorders>
              <w:top w:val="single" w:color="000000" w:sz="4" w:space="0"/>
              <w:left w:val="single" w:color="000000" w:sz="4" w:space="0"/>
              <w:bottom w:val="single" w:color="000000" w:sz="4" w:space="0"/>
              <w:right w:val="single" w:color="auto" w:sz="4" w:space="0"/>
            </w:tcBorders>
            <w:noWrap/>
          </w:tcPr>
          <w:p w14:paraId="2CB22EAA">
            <w:pPr>
              <w:jc w:val="center"/>
              <w:rPr>
                <w:color w:val="000000" w:themeColor="text1"/>
                <w:sz w:val="21"/>
                <w:szCs w:val="21"/>
                <w:lang w:val="en-US"/>
              </w:rPr>
            </w:pPr>
            <w:r>
              <w:rPr>
                <w:rFonts w:hint="eastAsia"/>
                <w:color w:val="000000" w:themeColor="text1"/>
                <w:sz w:val="21"/>
                <w:szCs w:val="21"/>
                <w:lang w:val="en-US"/>
              </w:rPr>
              <w:t>设区市</w:t>
            </w:r>
          </w:p>
        </w:tc>
        <w:tc>
          <w:tcPr>
            <w:tcW w:w="1146" w:type="dxa"/>
            <w:tcBorders>
              <w:top w:val="single" w:color="000000" w:sz="4" w:space="0"/>
              <w:left w:val="single" w:color="auto" w:sz="4" w:space="0"/>
              <w:bottom w:val="single" w:color="000000" w:sz="4" w:space="0"/>
            </w:tcBorders>
            <w:noWrap/>
          </w:tcPr>
          <w:p w14:paraId="6E02E3B5">
            <w:pPr>
              <w:jc w:val="both"/>
              <w:rPr>
                <w:color w:val="000000" w:themeColor="text1"/>
                <w:sz w:val="21"/>
                <w:szCs w:val="21"/>
                <w:lang w:val="en-US"/>
              </w:rPr>
            </w:pPr>
          </w:p>
        </w:tc>
      </w:tr>
      <w:tr w14:paraId="1A8616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noWrap/>
          </w:tcPr>
          <w:p w14:paraId="072D0F32">
            <w:pPr>
              <w:pStyle w:val="14"/>
              <w:ind w:left="12"/>
              <w:jc w:val="center"/>
              <w:rPr>
                <w:rFonts w:hint="default" w:eastAsia="宋体"/>
                <w:color w:val="000000" w:themeColor="text1"/>
                <w:w w:val="99"/>
                <w:sz w:val="21"/>
                <w:szCs w:val="21"/>
                <w:lang w:val="en-US" w:eastAsia="zh-CN"/>
              </w:rPr>
            </w:pPr>
            <w:r>
              <w:rPr>
                <w:rFonts w:hint="eastAsia"/>
                <w:color w:val="000000" w:themeColor="text1"/>
                <w:w w:val="99"/>
                <w:sz w:val="21"/>
                <w:szCs w:val="21"/>
                <w:lang w:val="en-US"/>
              </w:rPr>
              <w:t>1.</w:t>
            </w:r>
            <w:r>
              <w:rPr>
                <w:rFonts w:hint="eastAsia"/>
                <w:color w:val="000000" w:themeColor="text1"/>
                <w:w w:val="99"/>
                <w:sz w:val="21"/>
                <w:szCs w:val="21"/>
                <w:lang w:val="en-US" w:eastAsia="zh-CN"/>
              </w:rPr>
              <w:t>33</w:t>
            </w:r>
          </w:p>
        </w:tc>
        <w:tc>
          <w:tcPr>
            <w:tcW w:w="1744" w:type="dxa"/>
            <w:tcBorders>
              <w:top w:val="single" w:color="000000" w:sz="4" w:space="0"/>
              <w:left w:val="single" w:color="000000" w:sz="4" w:space="0"/>
              <w:bottom w:val="single" w:color="000000" w:sz="4" w:space="0"/>
              <w:right w:val="single" w:color="000000" w:sz="4" w:space="0"/>
            </w:tcBorders>
            <w:noWrap/>
          </w:tcPr>
          <w:p w14:paraId="5EE46249">
            <w:pPr>
              <w:pStyle w:val="3"/>
              <w:spacing w:line="240" w:lineRule="auto"/>
              <w:rPr>
                <w:rFonts w:ascii="宋体" w:hAnsi="宋体" w:eastAsia="宋体"/>
                <w:color w:val="000000" w:themeColor="text1"/>
                <w:sz w:val="21"/>
                <w:szCs w:val="21"/>
                <w:lang w:val="en-US"/>
              </w:rPr>
            </w:pPr>
            <w:bookmarkStart w:id="29" w:name="_Toc852796498"/>
            <w:r>
              <w:rPr>
                <w:rFonts w:hint="eastAsia" w:ascii="宋体" w:hAnsi="宋体" w:eastAsia="宋体"/>
                <w:color w:val="000000" w:themeColor="text1"/>
                <w:sz w:val="21"/>
                <w:szCs w:val="21"/>
                <w:lang w:val="en-US"/>
              </w:rPr>
              <w:t>对不按照制定事故应急计划</w:t>
            </w:r>
            <w:r>
              <w:rPr>
                <w:rFonts w:ascii="宋体" w:hAnsi="宋体" w:eastAsia="宋体"/>
                <w:color w:val="000000" w:themeColor="text1"/>
                <w:sz w:val="21"/>
                <w:szCs w:val="21"/>
              </w:rPr>
              <w:t>、</w:t>
            </w:r>
            <w:r>
              <w:rPr>
                <w:rFonts w:hint="eastAsia" w:ascii="宋体" w:hAnsi="宋体" w:eastAsia="宋体"/>
                <w:color w:val="000000" w:themeColor="text1"/>
                <w:sz w:val="21"/>
                <w:szCs w:val="21"/>
                <w:lang w:val="en-US"/>
              </w:rPr>
              <w:t>方案或者应急措施的行政处罚</w:t>
            </w:r>
            <w:bookmarkEnd w:id="29"/>
          </w:p>
        </w:tc>
        <w:tc>
          <w:tcPr>
            <w:tcW w:w="898" w:type="dxa"/>
            <w:tcBorders>
              <w:top w:val="single" w:color="000000" w:sz="4" w:space="0"/>
              <w:left w:val="single" w:color="000000" w:sz="4" w:space="0"/>
              <w:bottom w:val="single" w:color="000000" w:sz="4" w:space="0"/>
              <w:right w:val="single" w:color="000000" w:sz="4" w:space="0"/>
            </w:tcBorders>
            <w:noWrap/>
          </w:tcPr>
          <w:p w14:paraId="76B9FC90">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35" w:type="dxa"/>
            <w:tcBorders>
              <w:top w:val="single" w:color="000000" w:sz="4" w:space="0"/>
              <w:left w:val="single" w:color="000000" w:sz="4" w:space="0"/>
              <w:bottom w:val="single" w:color="000000" w:sz="4" w:space="0"/>
              <w:right w:val="single" w:color="000000" w:sz="4" w:space="0"/>
            </w:tcBorders>
            <w:noWrap/>
          </w:tcPr>
          <w:p w14:paraId="438B4F70">
            <w:pPr>
              <w:pStyle w:val="4"/>
              <w:ind w:right="18" w:firstLine="408" w:firstLineChars="200"/>
              <w:rPr>
                <w:color w:val="000000" w:themeColor="text1"/>
                <w:spacing w:val="-3"/>
                <w:sz w:val="21"/>
                <w:szCs w:val="21"/>
              </w:rPr>
            </w:pPr>
            <w:r>
              <w:rPr>
                <w:rFonts w:hint="eastAsia"/>
                <w:color w:val="000000" w:themeColor="text1"/>
                <w:spacing w:val="-3"/>
                <w:sz w:val="21"/>
                <w:szCs w:val="21"/>
              </w:rPr>
              <w:t>【法律】《中华人民共和国水污染防治法》（2017年6月27日第二次修正，自2018年1月1日起施行）</w:t>
            </w:r>
          </w:p>
          <w:p w14:paraId="5F6D79F5">
            <w:pPr>
              <w:pStyle w:val="14"/>
              <w:ind w:right="18" w:firstLine="408" w:firstLineChars="200"/>
              <w:rPr>
                <w:color w:val="000000" w:themeColor="text1"/>
                <w:spacing w:val="-3"/>
                <w:sz w:val="21"/>
                <w:szCs w:val="21"/>
              </w:rPr>
            </w:pPr>
            <w:r>
              <w:rPr>
                <w:rFonts w:hint="eastAsia"/>
                <w:color w:val="000000" w:themeColor="text1"/>
                <w:spacing w:val="-3"/>
                <w:sz w:val="21"/>
                <w:szCs w:val="21"/>
              </w:rPr>
              <w:t>第九十三条 企业事业单位有下列行为之一的，由</w:t>
            </w:r>
            <w:r>
              <w:rPr>
                <w:rFonts w:hint="eastAsia"/>
                <w:b/>
                <w:bCs/>
                <w:color w:val="000000" w:themeColor="text1"/>
                <w:spacing w:val="-3"/>
                <w:sz w:val="21"/>
                <w:szCs w:val="21"/>
              </w:rPr>
              <w:t>县级以上人民政府环境保护主管部门</w:t>
            </w:r>
            <w:r>
              <w:rPr>
                <w:rFonts w:hint="eastAsia"/>
                <w:color w:val="000000" w:themeColor="text1"/>
                <w:spacing w:val="-3"/>
                <w:sz w:val="21"/>
                <w:szCs w:val="21"/>
              </w:rPr>
              <w:t>责令改正；情节严重的，处二万元以上十万元以下的罚款：（一）不按照规定制定水污染事故的应急方案的；（二）水污染事故发生后，未及时启动水污染事故的应急方案，采取有关应急措施的。</w:t>
            </w:r>
          </w:p>
          <w:p w14:paraId="129A509B">
            <w:pPr>
              <w:pStyle w:val="4"/>
              <w:ind w:right="18" w:firstLine="408" w:firstLineChars="200"/>
              <w:rPr>
                <w:color w:val="000000" w:themeColor="text1"/>
                <w:spacing w:val="-3"/>
                <w:sz w:val="21"/>
                <w:szCs w:val="21"/>
              </w:rPr>
            </w:pPr>
            <w:r>
              <w:rPr>
                <w:rFonts w:hint="eastAsia"/>
                <w:color w:val="000000" w:themeColor="text1"/>
                <w:spacing w:val="-3"/>
                <w:sz w:val="21"/>
                <w:szCs w:val="21"/>
              </w:rPr>
              <w:t>【法律】《中华人民共和国固体废物污染环境防治法》（2020年4月29日第二次修订）</w:t>
            </w:r>
          </w:p>
          <w:p w14:paraId="2B1EC6B1">
            <w:pPr>
              <w:pStyle w:val="14"/>
              <w:ind w:right="18" w:firstLine="408" w:firstLineChars="200"/>
              <w:rPr>
                <w:color w:val="000000" w:themeColor="text1"/>
                <w:spacing w:val="-3"/>
                <w:sz w:val="21"/>
                <w:szCs w:val="21"/>
              </w:rPr>
            </w:pPr>
            <w:r>
              <w:rPr>
                <w:rFonts w:hint="eastAsia"/>
                <w:color w:val="000000" w:themeColor="text1"/>
                <w:spacing w:val="-3"/>
                <w:sz w:val="21"/>
                <w:szCs w:val="21"/>
              </w:rPr>
              <w:t>第一百一十二条 违反本法规定，有下列行为之一，由</w:t>
            </w:r>
            <w:r>
              <w:rPr>
                <w:rFonts w:hint="eastAsia"/>
                <w:b/>
                <w:bCs/>
                <w:color w:val="000000" w:themeColor="text1"/>
                <w:spacing w:val="-3"/>
                <w:sz w:val="21"/>
                <w:szCs w:val="21"/>
              </w:rPr>
              <w:t>生态环境主管部门</w:t>
            </w:r>
            <w:r>
              <w:rPr>
                <w:rFonts w:hint="eastAsia"/>
                <w:color w:val="000000" w:themeColor="text1"/>
                <w:spacing w:val="-3"/>
                <w:sz w:val="21"/>
                <w:szCs w:val="21"/>
              </w:rPr>
              <w:t>责令改正，处以罚款，没收违法所得；情节严重的，报经有批准权的人民政府批准，可以责令停业或者关闭：（十二）未制定危险废物意外事故防范措施和应急预案的。</w:t>
            </w:r>
          </w:p>
          <w:p w14:paraId="7BFDCB73">
            <w:pPr>
              <w:pStyle w:val="14"/>
              <w:ind w:right="18" w:firstLine="408" w:firstLineChars="200"/>
              <w:rPr>
                <w:color w:val="000000" w:themeColor="text1"/>
                <w:spacing w:val="-3"/>
                <w:sz w:val="21"/>
                <w:szCs w:val="21"/>
              </w:rPr>
            </w:pPr>
            <w:r>
              <w:rPr>
                <w:rFonts w:hint="eastAsia"/>
                <w:color w:val="000000" w:themeColor="text1"/>
                <w:spacing w:val="-3"/>
                <w:sz w:val="21"/>
                <w:szCs w:val="21"/>
                <w:lang w:val="en-US" w:eastAsia="zh-CN"/>
              </w:rPr>
              <w:t xml:space="preserve"> </w:t>
            </w:r>
            <w:r>
              <w:rPr>
                <w:rFonts w:hint="eastAsia"/>
                <w:color w:val="000000" w:themeColor="text1"/>
                <w:spacing w:val="-3"/>
                <w:sz w:val="21"/>
                <w:szCs w:val="21"/>
              </w:rPr>
              <w:t>有前款第一项、第二项、第五项、第六项、第七项、第八项、第九项、第十二项、第十三项行为之一，处十万元以上一百万元以下的罚款。</w:t>
            </w:r>
          </w:p>
          <w:p w14:paraId="31D8CD18">
            <w:pPr>
              <w:pStyle w:val="14"/>
              <w:ind w:right="18" w:firstLine="408" w:firstLineChars="200"/>
              <w:rPr>
                <w:color w:val="000000" w:themeColor="text1"/>
                <w:spacing w:val="-3"/>
                <w:sz w:val="21"/>
                <w:szCs w:val="21"/>
              </w:rPr>
            </w:pPr>
            <w:r>
              <w:rPr>
                <w:rFonts w:hint="eastAsia"/>
                <w:color w:val="000000" w:themeColor="text1"/>
                <w:spacing w:val="-3"/>
                <w:sz w:val="21"/>
                <w:szCs w:val="21"/>
              </w:rPr>
              <w:t>【法律】《中华人民共和国放射性污染防治法》（2003年6月28日通过，自2003年10月1日起施行）</w:t>
            </w:r>
          </w:p>
          <w:p w14:paraId="724D1B53">
            <w:pPr>
              <w:pStyle w:val="14"/>
              <w:ind w:right="18" w:firstLine="408" w:firstLineChars="200"/>
              <w:rPr>
                <w:color w:val="000000" w:themeColor="text1"/>
                <w:sz w:val="21"/>
                <w:szCs w:val="21"/>
                <w:lang w:val="en-US"/>
              </w:rPr>
            </w:pPr>
            <w:r>
              <w:rPr>
                <w:rFonts w:hint="eastAsia"/>
                <w:color w:val="000000" w:themeColor="text1"/>
                <w:spacing w:val="-3"/>
                <w:sz w:val="21"/>
                <w:szCs w:val="21"/>
              </w:rPr>
              <w:t>第五十五条  违反本法规定，有下列行为之一的，由</w:t>
            </w:r>
            <w:r>
              <w:rPr>
                <w:rFonts w:hint="eastAsia"/>
                <w:b/>
                <w:bCs/>
                <w:color w:val="000000" w:themeColor="text1"/>
                <w:spacing w:val="-3"/>
                <w:sz w:val="21"/>
                <w:szCs w:val="21"/>
              </w:rPr>
              <w:t>县级以上人民政府环境保护行政主管部门或者其他有关部门</w:t>
            </w:r>
            <w:r>
              <w:rPr>
                <w:rFonts w:hint="eastAsia"/>
                <w:color w:val="000000" w:themeColor="text1"/>
                <w:spacing w:val="-3"/>
                <w:sz w:val="21"/>
                <w:szCs w:val="21"/>
              </w:rPr>
              <w:t>依据职权责令限期改正；逾期不改正的，责令停产停业，并处二万元以上十万元以下罚款；构成犯罪的，依法追究刑事责任：（二）不按照规定建立健全安全保卫制度和制定事故应急计划或者应急措施的。</w:t>
            </w:r>
          </w:p>
        </w:tc>
        <w:tc>
          <w:tcPr>
            <w:tcW w:w="1446" w:type="dxa"/>
            <w:tcBorders>
              <w:top w:val="single" w:color="000000" w:sz="4" w:space="0"/>
              <w:left w:val="single" w:color="000000" w:sz="4" w:space="0"/>
              <w:bottom w:val="single" w:color="000000" w:sz="4" w:space="0"/>
              <w:right w:val="single" w:color="auto" w:sz="4" w:space="0"/>
            </w:tcBorders>
            <w:noWrap/>
          </w:tcPr>
          <w:p w14:paraId="5418A03B">
            <w:pPr>
              <w:jc w:val="center"/>
              <w:rPr>
                <w:color w:val="000000" w:themeColor="text1"/>
                <w:sz w:val="21"/>
                <w:szCs w:val="21"/>
                <w:lang w:val="en-US"/>
              </w:rPr>
            </w:pPr>
            <w:r>
              <w:rPr>
                <w:rFonts w:hint="eastAsia"/>
                <w:color w:val="000000" w:themeColor="text1"/>
                <w:sz w:val="21"/>
                <w:szCs w:val="21"/>
                <w:lang w:val="en-US"/>
              </w:rPr>
              <w:t>设区市</w:t>
            </w:r>
          </w:p>
        </w:tc>
        <w:tc>
          <w:tcPr>
            <w:tcW w:w="1146" w:type="dxa"/>
            <w:tcBorders>
              <w:top w:val="single" w:color="000000" w:sz="4" w:space="0"/>
              <w:left w:val="single" w:color="auto" w:sz="4" w:space="0"/>
              <w:bottom w:val="single" w:color="000000" w:sz="4" w:space="0"/>
            </w:tcBorders>
            <w:noWrap/>
          </w:tcPr>
          <w:p w14:paraId="740F83F4">
            <w:pPr>
              <w:jc w:val="both"/>
              <w:rPr>
                <w:color w:val="000000" w:themeColor="text1"/>
                <w:sz w:val="21"/>
                <w:szCs w:val="21"/>
                <w:lang w:val="en-US"/>
              </w:rPr>
            </w:pPr>
          </w:p>
        </w:tc>
      </w:tr>
      <w:tr w14:paraId="313FAF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noWrap/>
          </w:tcPr>
          <w:p w14:paraId="1655A77B">
            <w:pPr>
              <w:pStyle w:val="14"/>
              <w:ind w:left="12"/>
              <w:jc w:val="center"/>
              <w:rPr>
                <w:rFonts w:hint="eastAsia" w:eastAsia="宋体"/>
                <w:color w:val="000000" w:themeColor="text1"/>
                <w:w w:val="99"/>
                <w:sz w:val="21"/>
                <w:szCs w:val="21"/>
                <w:lang w:eastAsia="zh-CN"/>
              </w:rPr>
            </w:pPr>
            <w:r>
              <w:rPr>
                <w:rFonts w:hint="eastAsia"/>
                <w:color w:val="000000" w:themeColor="text1"/>
                <w:w w:val="99"/>
                <w:sz w:val="21"/>
                <w:szCs w:val="21"/>
                <w:lang w:val="en-US"/>
              </w:rPr>
              <w:t>1.</w:t>
            </w:r>
            <w:r>
              <w:rPr>
                <w:color w:val="000000" w:themeColor="text1"/>
                <w:w w:val="99"/>
                <w:sz w:val="21"/>
                <w:szCs w:val="21"/>
              </w:rPr>
              <w:t>3</w:t>
            </w:r>
            <w:r>
              <w:rPr>
                <w:rFonts w:hint="eastAsia"/>
                <w:color w:val="000000" w:themeColor="text1"/>
                <w:w w:val="99"/>
                <w:sz w:val="21"/>
                <w:szCs w:val="21"/>
                <w:lang w:val="en-US" w:eastAsia="zh-CN"/>
              </w:rPr>
              <w:t>4</w:t>
            </w:r>
          </w:p>
        </w:tc>
        <w:tc>
          <w:tcPr>
            <w:tcW w:w="1744" w:type="dxa"/>
            <w:tcBorders>
              <w:top w:val="single" w:color="000000" w:sz="4" w:space="0"/>
              <w:left w:val="single" w:color="000000" w:sz="4" w:space="0"/>
              <w:bottom w:val="single" w:color="000000" w:sz="4" w:space="0"/>
              <w:right w:val="single" w:color="000000" w:sz="4" w:space="0"/>
            </w:tcBorders>
            <w:noWrap/>
          </w:tcPr>
          <w:p w14:paraId="5DA73F92">
            <w:pPr>
              <w:pStyle w:val="3"/>
              <w:spacing w:line="240" w:lineRule="auto"/>
              <w:rPr>
                <w:rFonts w:ascii="宋体" w:hAnsi="宋体" w:eastAsia="宋体"/>
                <w:color w:val="000000" w:themeColor="text1"/>
                <w:sz w:val="21"/>
                <w:szCs w:val="21"/>
                <w:lang w:val="en-US"/>
              </w:rPr>
            </w:pPr>
            <w:bookmarkStart w:id="30" w:name="_Toc644881808"/>
            <w:r>
              <w:rPr>
                <w:rFonts w:hint="eastAsia" w:ascii="宋体" w:hAnsi="宋体" w:eastAsia="宋体"/>
                <w:color w:val="000000" w:themeColor="text1"/>
                <w:sz w:val="21"/>
                <w:szCs w:val="21"/>
                <w:lang w:val="en-US"/>
              </w:rPr>
              <w:t>对造成水、大气、固体废物污染环境事故的行政处罚</w:t>
            </w:r>
            <w:bookmarkEnd w:id="30"/>
          </w:p>
        </w:tc>
        <w:tc>
          <w:tcPr>
            <w:tcW w:w="898" w:type="dxa"/>
            <w:tcBorders>
              <w:top w:val="single" w:color="000000" w:sz="4" w:space="0"/>
              <w:left w:val="single" w:color="000000" w:sz="4" w:space="0"/>
              <w:bottom w:val="single" w:color="000000" w:sz="4" w:space="0"/>
              <w:right w:val="single" w:color="000000" w:sz="4" w:space="0"/>
            </w:tcBorders>
            <w:noWrap/>
          </w:tcPr>
          <w:p w14:paraId="08B1C2F8">
            <w:pPr>
              <w:pStyle w:val="14"/>
              <w:jc w:val="center"/>
              <w:rPr>
                <w:color w:val="000000" w:themeColor="text1"/>
                <w:sz w:val="21"/>
                <w:szCs w:val="21"/>
                <w:shd w:val="clear" w:color="auto" w:fill="FFFFFF"/>
              </w:rPr>
            </w:pPr>
            <w:r>
              <w:rPr>
                <w:rFonts w:hint="eastAsia"/>
                <w:color w:val="000000" w:themeColor="text1"/>
                <w:sz w:val="21"/>
                <w:szCs w:val="21"/>
                <w:lang w:val="en-US"/>
              </w:rPr>
              <w:t>行政处罚</w:t>
            </w:r>
          </w:p>
        </w:tc>
        <w:tc>
          <w:tcPr>
            <w:tcW w:w="8135" w:type="dxa"/>
            <w:tcBorders>
              <w:top w:val="single" w:color="000000" w:sz="4" w:space="0"/>
              <w:left w:val="single" w:color="000000" w:sz="4" w:space="0"/>
              <w:bottom w:val="single" w:color="000000" w:sz="4" w:space="0"/>
              <w:right w:val="single" w:color="000000" w:sz="4" w:space="0"/>
            </w:tcBorders>
            <w:noWrap/>
          </w:tcPr>
          <w:p w14:paraId="6B832765">
            <w:pPr>
              <w:pStyle w:val="14"/>
              <w:ind w:right="18" w:firstLine="408" w:firstLineChars="200"/>
              <w:rPr>
                <w:color w:val="000000" w:themeColor="text1"/>
                <w:spacing w:val="-3"/>
                <w:sz w:val="21"/>
                <w:szCs w:val="21"/>
              </w:rPr>
            </w:pPr>
            <w:r>
              <w:rPr>
                <w:rFonts w:hint="eastAsia"/>
                <w:color w:val="000000" w:themeColor="text1"/>
                <w:spacing w:val="-3"/>
                <w:sz w:val="21"/>
                <w:szCs w:val="21"/>
              </w:rPr>
              <w:t>【法律】《中华人民共和国水污染防治法》（2017年6月27日第二次修正，自2018年1月1日起施行）</w:t>
            </w:r>
          </w:p>
          <w:p w14:paraId="5C89174E">
            <w:pPr>
              <w:pStyle w:val="14"/>
              <w:ind w:right="18" w:firstLine="408" w:firstLineChars="200"/>
              <w:rPr>
                <w:color w:val="000000" w:themeColor="text1"/>
                <w:spacing w:val="-3"/>
                <w:sz w:val="21"/>
                <w:szCs w:val="21"/>
              </w:rPr>
            </w:pPr>
            <w:r>
              <w:rPr>
                <w:rFonts w:hint="eastAsia"/>
                <w:color w:val="000000" w:themeColor="text1"/>
                <w:spacing w:val="-3"/>
                <w:sz w:val="21"/>
                <w:szCs w:val="21"/>
              </w:rPr>
              <w:t>第九十四条 企业事业单位违反本法规定，造成水污染事故的，除依法承担赔偿责任外，由</w:t>
            </w:r>
            <w:r>
              <w:rPr>
                <w:rFonts w:hint="eastAsia"/>
                <w:b/>
                <w:bCs/>
                <w:color w:val="000000" w:themeColor="text1"/>
                <w:spacing w:val="-3"/>
                <w:sz w:val="21"/>
                <w:szCs w:val="21"/>
              </w:rPr>
              <w:t>县级以上人民政府环境保护主管部门</w:t>
            </w:r>
            <w:r>
              <w:rPr>
                <w:rFonts w:hint="eastAsia"/>
                <w:color w:val="000000" w:themeColor="text1"/>
                <w:spacing w:val="-3"/>
                <w:sz w:val="21"/>
                <w:szCs w:val="21"/>
              </w:rPr>
              <w:t>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责的主管人员和其他直接责任人员可以处上一年度从本单位取得的收入百分之五十以下的罚款；有《中华人民共和国环境保护法》第六十三条规定的违法排放水污染物等行为之一，尚不构成犯罪的，由公安机关对直接负责的主管人员和其他直接责任人员处十日以上十五日以下的拘留；情节较轻的，处五日以上十日以下的拘留。</w:t>
            </w:r>
          </w:p>
          <w:p w14:paraId="4D5BB122">
            <w:pPr>
              <w:pStyle w:val="14"/>
              <w:ind w:right="18" w:firstLine="408" w:firstLineChars="200"/>
              <w:rPr>
                <w:color w:val="000000" w:themeColor="text1"/>
                <w:spacing w:val="-3"/>
                <w:sz w:val="21"/>
                <w:szCs w:val="21"/>
              </w:rPr>
            </w:pPr>
            <w:r>
              <w:rPr>
                <w:rFonts w:hint="eastAsia"/>
                <w:color w:val="000000" w:themeColor="text1"/>
                <w:spacing w:val="-3"/>
                <w:sz w:val="21"/>
                <w:szCs w:val="21"/>
              </w:rPr>
              <w:t xml:space="preserve">对造成一般或者较大水污染事故的，按照水污染事故造成的直接损失的百分之二十计算罚款；对造成重大或者特大水污染事故的，按照水污染事故造成的直接损失的百分之三十计算罚款。 </w:t>
            </w:r>
          </w:p>
          <w:p w14:paraId="454385BC">
            <w:pPr>
              <w:pStyle w:val="14"/>
              <w:ind w:right="18" w:firstLine="408" w:firstLineChars="200"/>
              <w:rPr>
                <w:color w:val="000000" w:themeColor="text1"/>
                <w:spacing w:val="-3"/>
                <w:sz w:val="21"/>
                <w:szCs w:val="21"/>
              </w:rPr>
            </w:pPr>
            <w:r>
              <w:rPr>
                <w:rFonts w:hint="eastAsia"/>
                <w:color w:val="000000" w:themeColor="text1"/>
                <w:spacing w:val="-3"/>
                <w:sz w:val="21"/>
                <w:szCs w:val="21"/>
              </w:rPr>
              <w:t>【地方性法规】《江苏省太湖水污染防治条例》（2021年9月29日第四次修正）</w:t>
            </w:r>
          </w:p>
          <w:p w14:paraId="3615D980">
            <w:pPr>
              <w:pStyle w:val="7"/>
              <w:widowControl/>
              <w:ind w:firstLine="420"/>
              <w:jc w:val="both"/>
              <w:rPr>
                <w:rFonts w:cs="宋体"/>
                <w:color w:val="000000" w:themeColor="text1"/>
                <w:spacing w:val="-3"/>
                <w:sz w:val="21"/>
                <w:szCs w:val="21"/>
                <w:lang w:val="zh-CN" w:bidi="zh-CN"/>
              </w:rPr>
            </w:pPr>
            <w:r>
              <w:rPr>
                <w:rFonts w:hint="eastAsia" w:cs="宋体"/>
                <w:color w:val="000000" w:themeColor="text1"/>
                <w:spacing w:val="-3"/>
                <w:sz w:val="21"/>
                <w:szCs w:val="21"/>
                <w:lang w:val="zh-CN" w:bidi="zh-CN"/>
              </w:rPr>
              <w:t>第六十三条违反本条例规定，造成水污染事故的，由</w:t>
            </w:r>
            <w:r>
              <w:rPr>
                <w:rFonts w:hint="eastAsia" w:cs="宋体"/>
                <w:b/>
                <w:bCs/>
                <w:color w:val="000000" w:themeColor="text1"/>
                <w:spacing w:val="-3"/>
                <w:sz w:val="21"/>
                <w:szCs w:val="21"/>
                <w:lang w:val="zh-CN" w:bidi="zh-CN"/>
              </w:rPr>
              <w:t>生态环境主管部门</w:t>
            </w:r>
            <w:r>
              <w:rPr>
                <w:rFonts w:hint="eastAsia" w:cs="宋体"/>
                <w:color w:val="000000" w:themeColor="text1"/>
                <w:spacing w:val="-3"/>
                <w:sz w:val="21"/>
                <w:szCs w:val="21"/>
                <w:lang w:val="zh-CN" w:bidi="zh-CN"/>
              </w:rPr>
              <w:t>依照本条第二款的规定处以罚款，责令限期采取治理措施，消除污染；未按照要求采取治理措施或者不具备治理能力的，由生态环境主管部门指定有治理能力的单位代为治理，所需费用由违法者承担；对直接负责的主管人员和其他直接责任人员依法给予处分；构成犯罪的，依法追究刑事责任。</w:t>
            </w:r>
          </w:p>
          <w:p w14:paraId="32710BC4">
            <w:pPr>
              <w:pStyle w:val="7"/>
              <w:widowControl/>
              <w:ind w:firstLine="420"/>
              <w:jc w:val="both"/>
              <w:rPr>
                <w:rFonts w:cs="宋体"/>
                <w:color w:val="000000" w:themeColor="text1"/>
                <w:spacing w:val="-3"/>
                <w:sz w:val="21"/>
                <w:szCs w:val="21"/>
                <w:lang w:val="zh-CN" w:bidi="zh-CN"/>
              </w:rPr>
            </w:pPr>
            <w:r>
              <w:rPr>
                <w:rFonts w:hint="eastAsia" w:cs="宋体"/>
                <w:color w:val="000000" w:themeColor="text1"/>
                <w:spacing w:val="-3"/>
                <w:sz w:val="21"/>
                <w:szCs w:val="21"/>
                <w:lang w:val="zh-CN" w:bidi="zh-CN"/>
              </w:rPr>
              <w:t>对造成一般或者较大水污染事故的，按照水污染事故造成的直接损失的百分之二十计算罚款；对造成重大或者特大水污染事故的，按照水污染事故造成的直接损失的百分之三十计算罚款，还可以报经有批准权的人民政府批准，责令关闭。</w:t>
            </w:r>
          </w:p>
          <w:p w14:paraId="77730914">
            <w:pPr>
              <w:pStyle w:val="14"/>
              <w:ind w:right="18" w:firstLine="408" w:firstLineChars="200"/>
              <w:rPr>
                <w:color w:val="000000" w:themeColor="text1"/>
                <w:spacing w:val="-3"/>
                <w:sz w:val="21"/>
                <w:szCs w:val="21"/>
              </w:rPr>
            </w:pPr>
            <w:r>
              <w:rPr>
                <w:rFonts w:hint="eastAsia"/>
                <w:color w:val="000000" w:themeColor="text1"/>
                <w:spacing w:val="-3"/>
                <w:sz w:val="21"/>
                <w:szCs w:val="21"/>
              </w:rPr>
              <w:t>【法律】《中华人民共和国大气污染防治法》（2018年10月26日第二次修正）</w:t>
            </w:r>
          </w:p>
          <w:p w14:paraId="732E16D7">
            <w:pPr>
              <w:pStyle w:val="14"/>
              <w:ind w:right="18" w:firstLine="408" w:firstLineChars="200"/>
              <w:rPr>
                <w:color w:val="000000" w:themeColor="text1"/>
                <w:spacing w:val="-3"/>
                <w:sz w:val="21"/>
                <w:szCs w:val="21"/>
              </w:rPr>
            </w:pPr>
            <w:r>
              <w:rPr>
                <w:rFonts w:hint="eastAsia"/>
                <w:color w:val="000000" w:themeColor="text1"/>
                <w:spacing w:val="-3"/>
                <w:sz w:val="21"/>
                <w:szCs w:val="21"/>
              </w:rPr>
              <w:t>第一百二十二条　违反本法规定，造成大气污染事故的，由</w:t>
            </w:r>
            <w:r>
              <w:rPr>
                <w:rFonts w:hint="eastAsia"/>
                <w:b/>
                <w:bCs/>
                <w:color w:val="000000" w:themeColor="text1"/>
                <w:spacing w:val="-3"/>
                <w:sz w:val="21"/>
                <w:szCs w:val="21"/>
              </w:rPr>
              <w:t>县级以上人民政府生态环境主管部门</w:t>
            </w:r>
            <w:r>
              <w:rPr>
                <w:rFonts w:hint="eastAsia"/>
                <w:color w:val="000000" w:themeColor="text1"/>
                <w:spacing w:val="-3"/>
                <w:sz w:val="21"/>
                <w:szCs w:val="21"/>
              </w:rPr>
              <w:t>依照本条第二款的规定处以罚款；对直接负责的主管人员和其他直接责任人员可以处上一年度从本企业事业单位取得收入百分之五十以下的罚款。</w:t>
            </w:r>
          </w:p>
          <w:p w14:paraId="24DB0DB0">
            <w:pPr>
              <w:pStyle w:val="14"/>
              <w:ind w:right="18" w:firstLine="408" w:firstLineChars="200"/>
              <w:rPr>
                <w:color w:val="000000" w:themeColor="text1"/>
                <w:spacing w:val="-3"/>
                <w:sz w:val="21"/>
                <w:szCs w:val="21"/>
              </w:rPr>
            </w:pPr>
            <w:r>
              <w:rPr>
                <w:rFonts w:hint="eastAsia"/>
                <w:color w:val="000000" w:themeColor="text1"/>
                <w:spacing w:val="-3"/>
                <w:sz w:val="21"/>
                <w:szCs w:val="21"/>
              </w:rPr>
              <w:t>对造成一般或者较大大气污染事故的，按照污染事故造成直接损失的一倍以上三倍以下计算罚款；对造成重大或者特大大气污染事故的，按照污染事故造成的直接损失的三倍以上五倍以下计算罚款。</w:t>
            </w:r>
          </w:p>
          <w:p w14:paraId="711375B2">
            <w:pPr>
              <w:pStyle w:val="4"/>
              <w:ind w:firstLine="420" w:firstLineChars="200"/>
              <w:rPr>
                <w:color w:val="000000" w:themeColor="text1"/>
                <w:sz w:val="21"/>
                <w:szCs w:val="21"/>
              </w:rPr>
            </w:pPr>
            <w:r>
              <w:rPr>
                <w:rFonts w:hint="eastAsia"/>
                <w:color w:val="000000" w:themeColor="text1"/>
                <w:sz w:val="21"/>
                <w:szCs w:val="21"/>
              </w:rPr>
              <w:t>【地方性法规】《江苏省大气污染防治条例》（2018年11月23日第二次修正）</w:t>
            </w:r>
          </w:p>
          <w:p w14:paraId="7F11723F">
            <w:pPr>
              <w:pStyle w:val="14"/>
              <w:ind w:right="18" w:firstLine="408" w:firstLineChars="200"/>
              <w:rPr>
                <w:color w:val="000000" w:themeColor="text1"/>
                <w:spacing w:val="-3"/>
                <w:sz w:val="21"/>
                <w:szCs w:val="21"/>
              </w:rPr>
            </w:pPr>
            <w:r>
              <w:rPr>
                <w:rFonts w:hint="eastAsia"/>
                <w:color w:val="000000" w:themeColor="text1"/>
                <w:spacing w:val="-3"/>
                <w:sz w:val="21"/>
                <w:szCs w:val="21"/>
              </w:rPr>
              <w:t>第一百零一条排污单位违反本条例规定发生大气污染事故，除对单位进行处罚外，</w:t>
            </w:r>
            <w:r>
              <w:rPr>
                <w:rFonts w:hint="eastAsia"/>
                <w:b/>
                <w:bCs/>
                <w:color w:val="000000" w:themeColor="text1"/>
                <w:spacing w:val="-3"/>
                <w:sz w:val="21"/>
                <w:szCs w:val="21"/>
              </w:rPr>
              <w:t>生态环境行政主管部门和其他负有大气环境保护监督管理职责部门</w:t>
            </w:r>
            <w:r>
              <w:rPr>
                <w:rFonts w:hint="eastAsia"/>
                <w:color w:val="000000" w:themeColor="text1"/>
                <w:spacing w:val="-3"/>
                <w:sz w:val="21"/>
                <w:szCs w:val="21"/>
              </w:rPr>
              <w:t>还可以对单位直接负责的主管人员和其他直接责任人员处上一年度从单位取得收入百分之五十以下的罚款。</w:t>
            </w:r>
          </w:p>
          <w:p w14:paraId="1E41DAC1">
            <w:pPr>
              <w:pStyle w:val="14"/>
              <w:ind w:right="18" w:firstLine="408" w:firstLineChars="200"/>
              <w:rPr>
                <w:color w:val="000000" w:themeColor="text1"/>
                <w:spacing w:val="-3"/>
                <w:sz w:val="21"/>
                <w:szCs w:val="21"/>
              </w:rPr>
            </w:pPr>
            <w:r>
              <w:rPr>
                <w:rFonts w:hint="eastAsia"/>
                <w:color w:val="000000" w:themeColor="text1"/>
                <w:spacing w:val="-3"/>
                <w:sz w:val="21"/>
                <w:szCs w:val="21"/>
              </w:rPr>
              <w:t>【法律】《中华人民共和国固体废物污染环境防治法》（2020年4月29日第二次修订）</w:t>
            </w:r>
          </w:p>
          <w:p w14:paraId="54789521">
            <w:pPr>
              <w:pStyle w:val="14"/>
              <w:ind w:right="18" w:firstLine="408" w:firstLineChars="200"/>
              <w:rPr>
                <w:color w:val="000000" w:themeColor="text1"/>
                <w:spacing w:val="-3"/>
                <w:sz w:val="21"/>
                <w:szCs w:val="21"/>
              </w:rPr>
            </w:pPr>
            <w:r>
              <w:rPr>
                <w:rFonts w:hint="eastAsia"/>
                <w:color w:val="000000" w:themeColor="text1"/>
                <w:spacing w:val="-3"/>
                <w:sz w:val="21"/>
                <w:szCs w:val="21"/>
              </w:rPr>
              <w:t>第一百一十八条 违反本法规定，造成固体废物污染环境事故的，除依法承担赔偿责任外，由</w:t>
            </w:r>
            <w:r>
              <w:rPr>
                <w:rFonts w:hint="eastAsia"/>
                <w:b/>
                <w:bCs/>
                <w:color w:val="000000" w:themeColor="text1"/>
                <w:spacing w:val="-3"/>
                <w:sz w:val="21"/>
                <w:szCs w:val="21"/>
              </w:rPr>
              <w:t>生态环境主管部门</w:t>
            </w:r>
            <w:r>
              <w:rPr>
                <w:rFonts w:hint="eastAsia"/>
                <w:color w:val="000000" w:themeColor="text1"/>
                <w:spacing w:val="-3"/>
                <w:sz w:val="21"/>
                <w:szCs w:val="21"/>
              </w:rPr>
              <w:t>依照本条第二款的规定处以罚款，责令限期采取治理措施；造成重大或者特大固体废物污染环境事故的，还可以报经有批准权的人民政府批准，责令关闭。</w:t>
            </w:r>
          </w:p>
          <w:p w14:paraId="6CF35A40">
            <w:pPr>
              <w:pStyle w:val="14"/>
              <w:ind w:right="18" w:firstLine="408" w:firstLineChars="200"/>
              <w:rPr>
                <w:color w:val="000000" w:themeColor="text1"/>
                <w:spacing w:val="-3"/>
                <w:sz w:val="21"/>
                <w:szCs w:val="21"/>
              </w:rPr>
            </w:pPr>
            <w:r>
              <w:rPr>
                <w:rFonts w:hint="eastAsia"/>
                <w:color w:val="000000" w:themeColor="text1"/>
                <w:spacing w:val="-3"/>
                <w:sz w:val="21"/>
                <w:szCs w:val="21"/>
              </w:rPr>
              <w:t>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p w14:paraId="5C4D5613">
            <w:pPr>
              <w:ind w:firstLine="408" w:firstLineChars="200"/>
              <w:rPr>
                <w:color w:val="000000" w:themeColor="text1"/>
                <w:sz w:val="21"/>
                <w:szCs w:val="21"/>
              </w:rPr>
            </w:pPr>
            <w:r>
              <w:rPr>
                <w:rFonts w:hint="eastAsia"/>
                <w:color w:val="000000" w:themeColor="text1"/>
                <w:spacing w:val="-3"/>
                <w:sz w:val="21"/>
                <w:szCs w:val="21"/>
              </w:rPr>
              <w:t>【行政法规】《医疗废物管理条例》（2011年1月8日修订）</w:t>
            </w:r>
          </w:p>
          <w:p w14:paraId="564AFC36">
            <w:pPr>
              <w:pStyle w:val="14"/>
              <w:ind w:right="18" w:firstLine="408" w:firstLineChars="200"/>
              <w:rPr>
                <w:color w:val="000000" w:themeColor="text1"/>
                <w:spacing w:val="-3"/>
                <w:sz w:val="21"/>
                <w:szCs w:val="21"/>
              </w:rPr>
            </w:pPr>
            <w:r>
              <w:rPr>
                <w:rFonts w:hint="eastAsia"/>
                <w:color w:val="000000" w:themeColor="text1"/>
                <w:spacing w:val="-3"/>
                <w:sz w:val="21"/>
                <w:szCs w:val="21"/>
              </w:rPr>
              <w:t>第四十九条 医疗卫生机构、医疗废物集中处置单位发生医疗废物流失、泄漏、扩散时，未采取紧急处理措施，或者未及时向卫生行政主管部门和环境保护行政主管部门报告的，由</w:t>
            </w:r>
            <w:r>
              <w:rPr>
                <w:rFonts w:hint="eastAsia"/>
                <w:b/>
                <w:bCs/>
                <w:color w:val="000000" w:themeColor="text1"/>
                <w:spacing w:val="-3"/>
                <w:sz w:val="21"/>
                <w:szCs w:val="21"/>
              </w:rPr>
              <w:t>县级以上地方人民政府卫生行政主管部门或者环境保护行政主管部门</w:t>
            </w:r>
            <w:r>
              <w:rPr>
                <w:rFonts w:hint="eastAsia"/>
                <w:color w:val="000000" w:themeColor="text1"/>
                <w:spacing w:val="-3"/>
                <w:sz w:val="21"/>
                <w:szCs w:val="21"/>
              </w:rPr>
              <w:t>按照各自的职责责令改正，给予警告，并处1万元以上3万元以下的罚款；造成传染病传播或者环境污染事故的，由原发证部门暂扣或者吊销执业许可证件或者经营许可证件；构成犯罪的，依法追究刑事责任。</w:t>
            </w:r>
          </w:p>
          <w:p w14:paraId="741B4738">
            <w:pPr>
              <w:pStyle w:val="14"/>
              <w:ind w:right="18" w:firstLine="408" w:firstLineChars="200"/>
              <w:rPr>
                <w:color w:val="000000" w:themeColor="text1"/>
                <w:spacing w:val="-3"/>
                <w:sz w:val="21"/>
                <w:szCs w:val="21"/>
              </w:rPr>
            </w:pPr>
            <w:r>
              <w:rPr>
                <w:rFonts w:hint="eastAsia"/>
                <w:color w:val="000000" w:themeColor="text1"/>
                <w:spacing w:val="-3"/>
                <w:sz w:val="21"/>
                <w:szCs w:val="21"/>
              </w:rPr>
              <w:t>【行政法规】《废弃电器电子产品回收处理管理条例》（2019年3月2日修改，自2019年3月2日起施行）</w:t>
            </w:r>
          </w:p>
          <w:p w14:paraId="4DC37725">
            <w:pPr>
              <w:pStyle w:val="14"/>
              <w:ind w:right="18" w:firstLine="408" w:firstLineChars="200"/>
              <w:rPr>
                <w:color w:val="000000" w:themeColor="text1"/>
                <w:spacing w:val="-3"/>
                <w:sz w:val="21"/>
                <w:szCs w:val="21"/>
              </w:rPr>
            </w:pPr>
            <w:r>
              <w:rPr>
                <w:rFonts w:hint="eastAsia"/>
                <w:color w:val="000000" w:themeColor="text1"/>
                <w:spacing w:val="-3"/>
                <w:sz w:val="21"/>
                <w:szCs w:val="21"/>
              </w:rPr>
              <w:t>第三十条 处理废弃电器电子产品造成环境污染的，由</w:t>
            </w:r>
            <w:r>
              <w:rPr>
                <w:rFonts w:hint="eastAsia"/>
                <w:b/>
                <w:bCs/>
                <w:color w:val="000000" w:themeColor="text1"/>
                <w:spacing w:val="-3"/>
                <w:sz w:val="21"/>
                <w:szCs w:val="21"/>
              </w:rPr>
              <w:t>县级以上人民政府生态环境主管部门</w:t>
            </w:r>
            <w:r>
              <w:rPr>
                <w:rFonts w:hint="eastAsia"/>
                <w:color w:val="000000" w:themeColor="text1"/>
                <w:spacing w:val="-3"/>
                <w:sz w:val="21"/>
                <w:szCs w:val="21"/>
              </w:rPr>
              <w:t>按照固体废物污染环境防治的有关规定予以处罚。</w:t>
            </w:r>
          </w:p>
          <w:p w14:paraId="49E92052">
            <w:pPr>
              <w:pStyle w:val="14"/>
              <w:ind w:right="18" w:firstLine="408" w:firstLineChars="200"/>
              <w:rPr>
                <w:color w:val="000000" w:themeColor="text1"/>
                <w:spacing w:val="-3"/>
                <w:sz w:val="21"/>
                <w:szCs w:val="21"/>
              </w:rPr>
            </w:pPr>
            <w:r>
              <w:rPr>
                <w:rFonts w:hint="eastAsia"/>
                <w:color w:val="000000" w:themeColor="text1"/>
                <w:spacing w:val="-3"/>
                <w:sz w:val="21"/>
                <w:szCs w:val="21"/>
              </w:rPr>
              <w:t>【部门规章】《突发环境事件调查处理办法》（2014年12月19日公布，自2015年3月1日起施行）</w:t>
            </w:r>
          </w:p>
          <w:p w14:paraId="48D2B7AA">
            <w:pPr>
              <w:pStyle w:val="14"/>
              <w:ind w:right="18" w:firstLine="408" w:firstLineChars="200"/>
              <w:rPr>
                <w:color w:val="000000" w:themeColor="text1"/>
                <w:spacing w:val="-3"/>
                <w:sz w:val="21"/>
                <w:szCs w:val="21"/>
              </w:rPr>
            </w:pPr>
            <w:r>
              <w:rPr>
                <w:rFonts w:hint="eastAsia"/>
                <w:color w:val="000000" w:themeColor="text1"/>
                <w:spacing w:val="-3"/>
                <w:sz w:val="21"/>
                <w:szCs w:val="21"/>
              </w:rPr>
              <w:t>第十八条第一款 突发环境事件调查过程中发现突发环境事件发生单位涉及环境违法行为的，调查组应当及时向相关环境保护主管部门提出处罚建议。</w:t>
            </w:r>
            <w:r>
              <w:rPr>
                <w:rFonts w:hint="eastAsia"/>
                <w:b/>
                <w:bCs/>
                <w:color w:val="000000" w:themeColor="text1"/>
                <w:spacing w:val="-3"/>
                <w:sz w:val="21"/>
                <w:szCs w:val="21"/>
              </w:rPr>
              <w:t>相关环境保护主管部门</w:t>
            </w:r>
            <w:r>
              <w:rPr>
                <w:rFonts w:hint="eastAsia"/>
                <w:color w:val="000000" w:themeColor="text1"/>
                <w:spacing w:val="-3"/>
                <w:sz w:val="21"/>
                <w:szCs w:val="21"/>
              </w:rPr>
              <w:t>应当依法对事发单位及责任人员予以行政处罚；涉嫌构成犯罪的，依法移送司法机关追究刑事责任。发现其他违法行为的，环境保护主管部门应当及时向有关部门移送。</w:t>
            </w:r>
          </w:p>
          <w:p w14:paraId="322215CD">
            <w:pPr>
              <w:ind w:firstLine="408" w:firstLineChars="200"/>
              <w:rPr>
                <w:color w:val="000000" w:themeColor="text1"/>
                <w:sz w:val="21"/>
                <w:szCs w:val="21"/>
              </w:rPr>
            </w:pPr>
            <w:r>
              <w:rPr>
                <w:rFonts w:hint="eastAsia"/>
                <w:color w:val="000000" w:themeColor="text1"/>
                <w:spacing w:val="-3"/>
                <w:sz w:val="21"/>
                <w:szCs w:val="21"/>
              </w:rPr>
              <w:t>【</w:t>
            </w:r>
            <w:r>
              <w:rPr>
                <w:rFonts w:hint="eastAsia"/>
                <w:color w:val="000000" w:themeColor="text1"/>
                <w:spacing w:val="-3"/>
                <w:sz w:val="21"/>
                <w:szCs w:val="21"/>
                <w:lang w:val="en-US"/>
              </w:rPr>
              <w:t>部门</w:t>
            </w:r>
            <w:r>
              <w:rPr>
                <w:rFonts w:hint="eastAsia"/>
                <w:color w:val="000000" w:themeColor="text1"/>
                <w:spacing w:val="-3"/>
                <w:sz w:val="21"/>
                <w:szCs w:val="21"/>
              </w:rPr>
              <w:t>规章】《医疗废物管理行政处罚办法》</w:t>
            </w:r>
            <w:r>
              <w:rPr>
                <w:rFonts w:hint="eastAsia"/>
                <w:color w:val="000000" w:themeColor="text1"/>
                <w:sz w:val="21"/>
                <w:szCs w:val="21"/>
              </w:rPr>
              <w:t>（2010年12月22日修改，</w:t>
            </w:r>
            <w:r>
              <w:rPr>
                <w:rFonts w:hint="eastAsia"/>
                <w:color w:val="000000" w:themeColor="text1"/>
                <w:sz w:val="21"/>
                <w:szCs w:val="21"/>
                <w:lang w:val="en-US"/>
              </w:rPr>
              <w:t>自2010年12月22日起施行</w:t>
            </w:r>
            <w:r>
              <w:rPr>
                <w:rFonts w:hint="eastAsia"/>
                <w:color w:val="000000" w:themeColor="text1"/>
                <w:sz w:val="21"/>
                <w:szCs w:val="21"/>
              </w:rPr>
              <w:t>）</w:t>
            </w:r>
          </w:p>
          <w:p w14:paraId="01BD3477">
            <w:pPr>
              <w:ind w:firstLine="420" w:firstLineChars="200"/>
              <w:rPr>
                <w:color w:val="000000" w:themeColor="text1"/>
                <w:spacing w:val="-3"/>
                <w:sz w:val="21"/>
                <w:szCs w:val="21"/>
              </w:rPr>
            </w:pPr>
            <w:r>
              <w:rPr>
                <w:rFonts w:hint="eastAsia"/>
                <w:color w:val="000000" w:themeColor="text1"/>
                <w:sz w:val="21"/>
                <w:szCs w:val="21"/>
                <w:lang w:val="en-US"/>
              </w:rPr>
              <w:t xml:space="preserve">第十五条  </w:t>
            </w:r>
            <w:r>
              <w:rPr>
                <w:rFonts w:hint="eastAsia"/>
                <w:color w:val="000000" w:themeColor="text1"/>
                <w:spacing w:val="-3"/>
                <w:sz w:val="21"/>
                <w:szCs w:val="21"/>
              </w:rPr>
              <w:t>有《条例》第四十七条、第四十八条、第四十九条、第五十一条规定的情形，医疗卫生机构造成传染病传播的，由县级以上地方人民政府卫生行政主管部门依法处罚，并由原发证的卫生行政主管部门暂扣或者吊销执业许可证件；造成环境污染事故的，由</w:t>
            </w:r>
            <w:r>
              <w:rPr>
                <w:rFonts w:hint="eastAsia"/>
                <w:b/>
                <w:bCs/>
                <w:color w:val="000000" w:themeColor="text1"/>
                <w:spacing w:val="-3"/>
                <w:sz w:val="21"/>
                <w:szCs w:val="21"/>
              </w:rPr>
              <w:t>县级以上地方人民政府环境保护行政主管部门</w:t>
            </w:r>
            <w:r>
              <w:rPr>
                <w:rFonts w:hint="eastAsia"/>
                <w:color w:val="000000" w:themeColor="text1"/>
                <w:spacing w:val="-3"/>
                <w:sz w:val="21"/>
                <w:szCs w:val="21"/>
              </w:rPr>
              <w:t>依照《中华人民共和国固体废物污染环境防治法》有关规定予以处罚，并由原发证的卫生行政主管部门暂扣或者吊销执业许可证件。</w:t>
            </w:r>
          </w:p>
          <w:p w14:paraId="79DB140E">
            <w:pPr>
              <w:pStyle w:val="14"/>
              <w:ind w:right="18" w:firstLine="408" w:firstLineChars="200"/>
              <w:rPr>
                <w:color w:val="000000" w:themeColor="text1"/>
                <w:sz w:val="21"/>
                <w:szCs w:val="21"/>
              </w:rPr>
            </w:pPr>
            <w:r>
              <w:rPr>
                <w:rFonts w:hint="eastAsia"/>
                <w:color w:val="000000" w:themeColor="text1"/>
                <w:spacing w:val="-3"/>
                <w:sz w:val="21"/>
                <w:szCs w:val="21"/>
              </w:rPr>
              <w:t>医疗废物集中处置单位造成传染病传播的，由县级以上地方人民政府卫生行政主管部门依法处罚，并由</w:t>
            </w:r>
            <w:r>
              <w:rPr>
                <w:rFonts w:hint="eastAsia"/>
                <w:b/>
                <w:bCs/>
                <w:color w:val="000000" w:themeColor="text1"/>
                <w:spacing w:val="-3"/>
                <w:sz w:val="21"/>
                <w:szCs w:val="21"/>
              </w:rPr>
              <w:t>原发证的环境保护行政主管部门</w:t>
            </w:r>
            <w:r>
              <w:rPr>
                <w:rFonts w:hint="eastAsia"/>
                <w:color w:val="000000" w:themeColor="text1"/>
                <w:spacing w:val="-3"/>
                <w:sz w:val="21"/>
                <w:szCs w:val="21"/>
              </w:rPr>
              <w:t>暂扣或者吊销经营许可证件；造成环境污染事故的，由</w:t>
            </w:r>
            <w:r>
              <w:rPr>
                <w:rFonts w:hint="eastAsia"/>
                <w:b/>
                <w:bCs/>
                <w:color w:val="000000" w:themeColor="text1"/>
                <w:spacing w:val="-3"/>
                <w:sz w:val="21"/>
                <w:szCs w:val="21"/>
              </w:rPr>
              <w:t>县级以上地方人民政府环境保护行政主管部门</w:t>
            </w:r>
            <w:r>
              <w:rPr>
                <w:rFonts w:hint="eastAsia"/>
                <w:color w:val="000000" w:themeColor="text1"/>
                <w:spacing w:val="-3"/>
                <w:sz w:val="21"/>
                <w:szCs w:val="21"/>
              </w:rPr>
              <w:t>依照《中华人民共和国固体废物污染环境防治法》有关规定予以处罚，并由原发证的环境保护行政主管部门暂扣或者吊销经营许可证件。</w:t>
            </w:r>
          </w:p>
        </w:tc>
        <w:tc>
          <w:tcPr>
            <w:tcW w:w="1446" w:type="dxa"/>
            <w:tcBorders>
              <w:top w:val="single" w:color="000000" w:sz="4" w:space="0"/>
              <w:left w:val="single" w:color="000000" w:sz="4" w:space="0"/>
              <w:bottom w:val="single" w:color="000000" w:sz="4" w:space="0"/>
              <w:right w:val="single" w:color="auto" w:sz="4" w:space="0"/>
            </w:tcBorders>
            <w:noWrap/>
          </w:tcPr>
          <w:p w14:paraId="39902303">
            <w:pPr>
              <w:jc w:val="center"/>
              <w:rPr>
                <w:color w:val="000000" w:themeColor="text1"/>
                <w:sz w:val="21"/>
                <w:szCs w:val="21"/>
                <w:lang w:val="en-US"/>
              </w:rPr>
            </w:pPr>
            <w:r>
              <w:rPr>
                <w:rFonts w:hint="eastAsia"/>
                <w:color w:val="000000" w:themeColor="text1"/>
                <w:sz w:val="21"/>
                <w:szCs w:val="21"/>
                <w:lang w:val="en-US"/>
              </w:rPr>
              <w:t>设区市</w:t>
            </w:r>
          </w:p>
        </w:tc>
        <w:tc>
          <w:tcPr>
            <w:tcW w:w="1146" w:type="dxa"/>
            <w:tcBorders>
              <w:top w:val="single" w:color="000000" w:sz="4" w:space="0"/>
              <w:left w:val="single" w:color="auto" w:sz="4" w:space="0"/>
              <w:bottom w:val="single" w:color="000000" w:sz="4" w:space="0"/>
            </w:tcBorders>
            <w:noWrap/>
          </w:tcPr>
          <w:p w14:paraId="5E999BEB">
            <w:pPr>
              <w:pStyle w:val="14"/>
              <w:ind w:right="18"/>
              <w:rPr>
                <w:color w:val="000000" w:themeColor="text1"/>
                <w:sz w:val="21"/>
                <w:szCs w:val="21"/>
                <w:lang w:val="en-US"/>
              </w:rPr>
            </w:pPr>
          </w:p>
        </w:tc>
      </w:tr>
      <w:tr w14:paraId="48DE5A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noWrap/>
          </w:tcPr>
          <w:p w14:paraId="3D531A26">
            <w:pPr>
              <w:pStyle w:val="14"/>
              <w:ind w:left="12"/>
              <w:jc w:val="center"/>
              <w:rPr>
                <w:rFonts w:hint="eastAsia" w:eastAsia="宋体"/>
                <w:color w:val="000000" w:themeColor="text1"/>
                <w:w w:val="99"/>
                <w:sz w:val="21"/>
                <w:szCs w:val="21"/>
                <w:lang w:eastAsia="zh-CN"/>
              </w:rPr>
            </w:pPr>
            <w:r>
              <w:rPr>
                <w:rFonts w:hint="eastAsia"/>
                <w:color w:val="000000" w:themeColor="text1"/>
                <w:w w:val="99"/>
                <w:sz w:val="21"/>
                <w:szCs w:val="21"/>
                <w:lang w:val="en-US"/>
              </w:rPr>
              <w:t>1.</w:t>
            </w:r>
            <w:r>
              <w:rPr>
                <w:color w:val="000000" w:themeColor="text1"/>
                <w:w w:val="99"/>
                <w:sz w:val="21"/>
                <w:szCs w:val="21"/>
              </w:rPr>
              <w:t>3</w:t>
            </w:r>
            <w:r>
              <w:rPr>
                <w:rFonts w:hint="eastAsia"/>
                <w:color w:val="000000" w:themeColor="text1"/>
                <w:w w:val="99"/>
                <w:sz w:val="21"/>
                <w:szCs w:val="21"/>
                <w:lang w:val="en-US" w:eastAsia="zh-CN"/>
              </w:rPr>
              <w:t>5</w:t>
            </w:r>
          </w:p>
        </w:tc>
        <w:tc>
          <w:tcPr>
            <w:tcW w:w="1744" w:type="dxa"/>
            <w:tcBorders>
              <w:top w:val="single" w:color="000000" w:sz="4" w:space="0"/>
              <w:left w:val="single" w:color="000000" w:sz="4" w:space="0"/>
              <w:bottom w:val="single" w:color="000000" w:sz="4" w:space="0"/>
              <w:right w:val="single" w:color="000000" w:sz="4" w:space="0"/>
            </w:tcBorders>
            <w:noWrap/>
          </w:tcPr>
          <w:p w14:paraId="41082F34">
            <w:pPr>
              <w:pStyle w:val="3"/>
              <w:spacing w:line="240" w:lineRule="auto"/>
              <w:rPr>
                <w:rFonts w:ascii="宋体" w:hAnsi="宋体" w:eastAsia="宋体"/>
                <w:color w:val="000000" w:themeColor="text1"/>
                <w:sz w:val="21"/>
                <w:szCs w:val="21"/>
                <w:lang w:val="en-US"/>
              </w:rPr>
            </w:pPr>
            <w:bookmarkStart w:id="31" w:name="_Toc178580647"/>
            <w:r>
              <w:rPr>
                <w:rFonts w:hint="eastAsia" w:ascii="宋体" w:hAnsi="宋体" w:eastAsia="宋体"/>
                <w:color w:val="000000" w:themeColor="text1"/>
                <w:sz w:val="21"/>
                <w:szCs w:val="21"/>
                <w:lang w:val="en-US"/>
              </w:rPr>
              <w:t>对未依法依规填报排污信息登记行为的行政处罚</w:t>
            </w:r>
            <w:bookmarkEnd w:id="31"/>
          </w:p>
        </w:tc>
        <w:tc>
          <w:tcPr>
            <w:tcW w:w="898" w:type="dxa"/>
            <w:tcBorders>
              <w:top w:val="single" w:color="000000" w:sz="4" w:space="0"/>
              <w:left w:val="single" w:color="000000" w:sz="4" w:space="0"/>
              <w:bottom w:val="single" w:color="000000" w:sz="4" w:space="0"/>
              <w:right w:val="single" w:color="000000" w:sz="4" w:space="0"/>
            </w:tcBorders>
            <w:noWrap/>
          </w:tcPr>
          <w:p w14:paraId="6F0B03EC">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35" w:type="dxa"/>
            <w:tcBorders>
              <w:top w:val="single" w:color="000000" w:sz="4" w:space="0"/>
              <w:left w:val="single" w:color="000000" w:sz="4" w:space="0"/>
              <w:bottom w:val="single" w:color="000000" w:sz="4" w:space="0"/>
              <w:right w:val="single" w:color="000000" w:sz="4" w:space="0"/>
            </w:tcBorders>
            <w:noWrap/>
          </w:tcPr>
          <w:p w14:paraId="6A37A4F9">
            <w:pPr>
              <w:pStyle w:val="14"/>
              <w:ind w:right="18" w:firstLine="420" w:firstLineChars="200"/>
              <w:rPr>
                <w:color w:val="000000" w:themeColor="text1"/>
                <w:sz w:val="21"/>
                <w:szCs w:val="21"/>
              </w:rPr>
            </w:pPr>
            <w:r>
              <w:rPr>
                <w:rFonts w:hint="eastAsia"/>
                <w:color w:val="000000" w:themeColor="text1"/>
                <w:sz w:val="21"/>
                <w:szCs w:val="21"/>
              </w:rPr>
              <w:t>【行政法规】《排污许可管理条例》（2021年1月24日公布，自2021年3月1日起施行）</w:t>
            </w:r>
          </w:p>
          <w:p w14:paraId="264662B4">
            <w:pPr>
              <w:pStyle w:val="14"/>
              <w:ind w:right="18" w:firstLine="420" w:firstLineChars="200"/>
              <w:rPr>
                <w:color w:val="000000" w:themeColor="text1"/>
                <w:sz w:val="21"/>
                <w:szCs w:val="21"/>
                <w:lang w:val="en-US"/>
              </w:rPr>
            </w:pPr>
            <w:r>
              <w:rPr>
                <w:rFonts w:hint="eastAsia"/>
                <w:color w:val="000000" w:themeColor="text1"/>
                <w:sz w:val="21"/>
                <w:szCs w:val="21"/>
              </w:rPr>
              <w:t>第四十三条  需要填报排污登记表的企业事业单位和其他生产经营者，未依照本条例规定填报排污信息的，由</w:t>
            </w:r>
            <w:r>
              <w:rPr>
                <w:rFonts w:hint="eastAsia"/>
                <w:b/>
                <w:bCs/>
                <w:color w:val="000000" w:themeColor="text1"/>
                <w:sz w:val="21"/>
                <w:szCs w:val="21"/>
              </w:rPr>
              <w:t>生态环境主管部门</w:t>
            </w:r>
            <w:r>
              <w:rPr>
                <w:rFonts w:hint="eastAsia"/>
                <w:color w:val="000000" w:themeColor="text1"/>
                <w:sz w:val="21"/>
                <w:szCs w:val="21"/>
              </w:rPr>
              <w:t>责令改正，可以处5万元以下的罚款。</w:t>
            </w:r>
          </w:p>
        </w:tc>
        <w:tc>
          <w:tcPr>
            <w:tcW w:w="1446" w:type="dxa"/>
            <w:tcBorders>
              <w:top w:val="single" w:color="000000" w:sz="4" w:space="0"/>
              <w:left w:val="single" w:color="000000" w:sz="4" w:space="0"/>
              <w:bottom w:val="single" w:color="000000" w:sz="4" w:space="0"/>
              <w:right w:val="single" w:color="auto" w:sz="4" w:space="0"/>
            </w:tcBorders>
            <w:noWrap/>
          </w:tcPr>
          <w:p w14:paraId="280BB9B8">
            <w:pPr>
              <w:jc w:val="center"/>
              <w:rPr>
                <w:color w:val="000000" w:themeColor="text1"/>
                <w:sz w:val="21"/>
                <w:szCs w:val="21"/>
                <w:lang w:val="en-US"/>
              </w:rPr>
            </w:pPr>
            <w:r>
              <w:rPr>
                <w:rFonts w:hint="eastAsia"/>
                <w:color w:val="000000" w:themeColor="text1"/>
                <w:sz w:val="21"/>
                <w:szCs w:val="21"/>
                <w:lang w:val="en-US"/>
              </w:rPr>
              <w:t>设区市</w:t>
            </w:r>
          </w:p>
        </w:tc>
        <w:tc>
          <w:tcPr>
            <w:tcW w:w="1146" w:type="dxa"/>
            <w:tcBorders>
              <w:top w:val="single" w:color="000000" w:sz="4" w:space="0"/>
              <w:left w:val="single" w:color="auto" w:sz="4" w:space="0"/>
              <w:bottom w:val="single" w:color="000000" w:sz="4" w:space="0"/>
            </w:tcBorders>
            <w:noWrap/>
          </w:tcPr>
          <w:p w14:paraId="1A3EC1E9">
            <w:pPr>
              <w:pStyle w:val="14"/>
              <w:ind w:right="18"/>
              <w:rPr>
                <w:color w:val="000000" w:themeColor="text1"/>
                <w:sz w:val="21"/>
                <w:szCs w:val="21"/>
                <w:lang w:val="en-US"/>
              </w:rPr>
            </w:pPr>
          </w:p>
        </w:tc>
      </w:tr>
      <w:tr w14:paraId="2295AB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noWrap/>
          </w:tcPr>
          <w:p w14:paraId="06C52FFB">
            <w:pPr>
              <w:pStyle w:val="14"/>
              <w:ind w:left="12"/>
              <w:jc w:val="center"/>
              <w:rPr>
                <w:rFonts w:hint="eastAsia" w:eastAsia="宋体"/>
                <w:color w:val="000000" w:themeColor="text1"/>
                <w:sz w:val="21"/>
                <w:szCs w:val="21"/>
                <w:lang w:eastAsia="zh-CN"/>
              </w:rPr>
            </w:pPr>
            <w:r>
              <w:rPr>
                <w:rFonts w:hint="eastAsia"/>
                <w:color w:val="000000" w:themeColor="text1"/>
                <w:w w:val="99"/>
                <w:sz w:val="21"/>
                <w:szCs w:val="21"/>
                <w:lang w:val="en-US"/>
              </w:rPr>
              <w:t>1.</w:t>
            </w:r>
            <w:r>
              <w:rPr>
                <w:color w:val="000000" w:themeColor="text1"/>
                <w:w w:val="99"/>
                <w:sz w:val="21"/>
                <w:szCs w:val="21"/>
              </w:rPr>
              <w:t>3</w:t>
            </w:r>
            <w:r>
              <w:rPr>
                <w:rFonts w:hint="eastAsia"/>
                <w:color w:val="000000" w:themeColor="text1"/>
                <w:w w:val="99"/>
                <w:sz w:val="21"/>
                <w:szCs w:val="21"/>
                <w:lang w:val="en-US" w:eastAsia="zh-CN"/>
              </w:rPr>
              <w:t>6</w:t>
            </w:r>
          </w:p>
        </w:tc>
        <w:tc>
          <w:tcPr>
            <w:tcW w:w="1744" w:type="dxa"/>
            <w:tcBorders>
              <w:top w:val="single" w:color="000000" w:sz="4" w:space="0"/>
              <w:left w:val="single" w:color="000000" w:sz="4" w:space="0"/>
              <w:bottom w:val="single" w:color="000000" w:sz="4" w:space="0"/>
              <w:right w:val="single" w:color="000000" w:sz="4" w:space="0"/>
            </w:tcBorders>
            <w:noWrap/>
          </w:tcPr>
          <w:p w14:paraId="3AE26102">
            <w:pPr>
              <w:pStyle w:val="3"/>
              <w:spacing w:line="240" w:lineRule="auto"/>
              <w:rPr>
                <w:rFonts w:ascii="宋体" w:hAnsi="宋体" w:eastAsia="宋体"/>
                <w:color w:val="000000" w:themeColor="text1"/>
                <w:sz w:val="21"/>
                <w:szCs w:val="21"/>
              </w:rPr>
            </w:pPr>
            <w:bookmarkStart w:id="32" w:name="_Toc1370279270"/>
            <w:r>
              <w:rPr>
                <w:rFonts w:hint="eastAsia" w:ascii="宋体" w:hAnsi="宋体" w:eastAsia="宋体"/>
                <w:color w:val="000000" w:themeColor="text1"/>
                <w:sz w:val="21"/>
                <w:szCs w:val="21"/>
                <w:lang w:val="en-US"/>
              </w:rPr>
              <w:t>对不按照规定设置危险废物识别标志，</w:t>
            </w:r>
            <w:r>
              <w:rPr>
                <w:rFonts w:hint="eastAsia" w:ascii="宋体" w:hAnsi="宋体" w:eastAsia="宋体"/>
                <w:color w:val="000000" w:themeColor="text1"/>
                <w:sz w:val="21"/>
                <w:szCs w:val="21"/>
              </w:rPr>
              <w:t>放射性标识、标志、中文警示说明</w:t>
            </w:r>
            <w:r>
              <w:rPr>
                <w:rFonts w:hint="eastAsia" w:ascii="宋体" w:hAnsi="宋体" w:eastAsia="宋体"/>
                <w:color w:val="000000" w:themeColor="text1"/>
                <w:sz w:val="21"/>
                <w:szCs w:val="21"/>
                <w:lang w:val="en-US"/>
              </w:rPr>
              <w:t>的行政处罚</w:t>
            </w:r>
            <w:bookmarkEnd w:id="32"/>
          </w:p>
        </w:tc>
        <w:tc>
          <w:tcPr>
            <w:tcW w:w="898" w:type="dxa"/>
            <w:tcBorders>
              <w:top w:val="single" w:color="000000" w:sz="4" w:space="0"/>
              <w:left w:val="single" w:color="000000" w:sz="4" w:space="0"/>
              <w:bottom w:val="single" w:color="000000" w:sz="4" w:space="0"/>
              <w:right w:val="single" w:color="000000" w:sz="4" w:space="0"/>
            </w:tcBorders>
            <w:noWrap/>
          </w:tcPr>
          <w:p w14:paraId="36FA9EB0">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35" w:type="dxa"/>
            <w:tcBorders>
              <w:top w:val="single" w:color="000000" w:sz="4" w:space="0"/>
              <w:left w:val="single" w:color="000000" w:sz="4" w:space="0"/>
              <w:bottom w:val="single" w:color="000000" w:sz="4" w:space="0"/>
              <w:right w:val="single" w:color="000000" w:sz="4" w:space="0"/>
            </w:tcBorders>
            <w:noWrap/>
          </w:tcPr>
          <w:p w14:paraId="38860BEE">
            <w:pPr>
              <w:pStyle w:val="14"/>
              <w:ind w:right="18" w:firstLine="408" w:firstLineChars="200"/>
              <w:rPr>
                <w:color w:val="000000" w:themeColor="text1"/>
                <w:spacing w:val="-3"/>
                <w:sz w:val="21"/>
                <w:szCs w:val="21"/>
              </w:rPr>
            </w:pPr>
            <w:r>
              <w:rPr>
                <w:rFonts w:hint="eastAsia"/>
                <w:color w:val="000000" w:themeColor="text1"/>
                <w:spacing w:val="-3"/>
                <w:sz w:val="21"/>
                <w:szCs w:val="21"/>
              </w:rPr>
              <w:t>【法律】《中华人民共和国固体废物污染环境防治法》（2020年4月29日第二次修订）</w:t>
            </w:r>
          </w:p>
          <w:p w14:paraId="39BC6BB1">
            <w:pPr>
              <w:pStyle w:val="14"/>
              <w:ind w:right="18" w:firstLine="408" w:firstLineChars="200"/>
              <w:rPr>
                <w:color w:val="000000" w:themeColor="text1"/>
                <w:spacing w:val="-3"/>
                <w:sz w:val="21"/>
                <w:szCs w:val="21"/>
              </w:rPr>
            </w:pPr>
            <w:r>
              <w:rPr>
                <w:rFonts w:hint="eastAsia"/>
                <w:color w:val="000000" w:themeColor="text1"/>
                <w:spacing w:val="-3"/>
                <w:sz w:val="21"/>
                <w:szCs w:val="21"/>
              </w:rPr>
              <w:t>第一百一十二条 违反本法规定，有下列行为之一，由</w:t>
            </w:r>
            <w:r>
              <w:rPr>
                <w:rFonts w:hint="eastAsia"/>
                <w:b/>
                <w:bCs/>
                <w:color w:val="000000" w:themeColor="text1"/>
                <w:spacing w:val="-3"/>
                <w:sz w:val="21"/>
                <w:szCs w:val="21"/>
              </w:rPr>
              <w:t>生态环境主管部门</w:t>
            </w:r>
            <w:r>
              <w:rPr>
                <w:rFonts w:hint="eastAsia"/>
                <w:color w:val="000000" w:themeColor="text1"/>
                <w:spacing w:val="-3"/>
                <w:sz w:val="21"/>
                <w:szCs w:val="21"/>
              </w:rPr>
              <w:t>责令改正，处以罚款，没收违法所得；情节严重的，报经有批准权的人民政府批准，可以责令停业或者关闭：（一）未按照规定设置危险废物识别标志的。</w:t>
            </w:r>
          </w:p>
          <w:p w14:paraId="69623C31">
            <w:pPr>
              <w:pStyle w:val="14"/>
              <w:ind w:right="18" w:firstLine="408" w:firstLineChars="200"/>
              <w:rPr>
                <w:color w:val="000000" w:themeColor="text1"/>
                <w:spacing w:val="-3"/>
                <w:sz w:val="21"/>
                <w:szCs w:val="21"/>
              </w:rPr>
            </w:pPr>
            <w:r>
              <w:rPr>
                <w:rFonts w:hint="eastAsia"/>
                <w:color w:val="000000" w:themeColor="text1"/>
                <w:spacing w:val="-3"/>
                <w:sz w:val="21"/>
                <w:szCs w:val="21"/>
              </w:rPr>
              <w:t>有前款第一项、第二项、第五项、第六项、第七项、第八项、第九项、第十二项、第十三项行为之一，处十万元以上一百万元以下的罚款。</w:t>
            </w:r>
          </w:p>
          <w:p w14:paraId="3F7CADEA">
            <w:pPr>
              <w:pStyle w:val="14"/>
              <w:ind w:right="18" w:firstLine="408" w:firstLineChars="200"/>
              <w:rPr>
                <w:color w:val="000000" w:themeColor="text1"/>
                <w:spacing w:val="-3"/>
                <w:sz w:val="21"/>
                <w:szCs w:val="21"/>
              </w:rPr>
            </w:pPr>
            <w:r>
              <w:rPr>
                <w:rFonts w:hint="eastAsia"/>
                <w:color w:val="000000" w:themeColor="text1"/>
                <w:spacing w:val="-3"/>
                <w:sz w:val="21"/>
                <w:szCs w:val="21"/>
              </w:rPr>
              <w:t>【法律】《中华人民共和国放射性污染防治法》（2003年6月28日通过，自2003年10月1日起施行）</w:t>
            </w:r>
          </w:p>
          <w:p w14:paraId="5CC307BE">
            <w:pPr>
              <w:pStyle w:val="14"/>
              <w:ind w:right="18" w:firstLine="408" w:firstLineChars="200"/>
              <w:rPr>
                <w:color w:val="000000" w:themeColor="text1"/>
                <w:spacing w:val="-3"/>
                <w:sz w:val="21"/>
                <w:szCs w:val="21"/>
              </w:rPr>
            </w:pPr>
            <w:r>
              <w:rPr>
                <w:rFonts w:hint="eastAsia"/>
                <w:color w:val="000000" w:themeColor="text1"/>
                <w:spacing w:val="-3"/>
                <w:sz w:val="21"/>
                <w:szCs w:val="21"/>
              </w:rPr>
              <w:t>第五十五条</w:t>
            </w:r>
            <w:r>
              <w:rPr>
                <w:rFonts w:hint="eastAsia"/>
                <w:color w:val="000000" w:themeColor="text1"/>
                <w:spacing w:val="-3"/>
                <w:sz w:val="21"/>
                <w:szCs w:val="21"/>
                <w:lang w:val="en-US"/>
              </w:rPr>
              <w:t>第（一）项</w:t>
            </w:r>
            <w:r>
              <w:rPr>
                <w:rFonts w:hint="eastAsia"/>
                <w:color w:val="000000" w:themeColor="text1"/>
                <w:spacing w:val="-3"/>
                <w:sz w:val="21"/>
                <w:szCs w:val="21"/>
              </w:rPr>
              <w:t xml:space="preserve">  违反本法规定，有下列行为之一的，由</w:t>
            </w:r>
            <w:r>
              <w:rPr>
                <w:rFonts w:hint="eastAsia"/>
                <w:b/>
                <w:bCs/>
                <w:color w:val="000000" w:themeColor="text1"/>
                <w:spacing w:val="-3"/>
                <w:sz w:val="21"/>
                <w:szCs w:val="21"/>
              </w:rPr>
              <w:t>县级以上人民政府环境保护行政主管部门或者其他有关部门</w:t>
            </w:r>
            <w:r>
              <w:rPr>
                <w:rFonts w:hint="eastAsia"/>
                <w:color w:val="000000" w:themeColor="text1"/>
                <w:spacing w:val="-3"/>
                <w:sz w:val="21"/>
                <w:szCs w:val="21"/>
              </w:rPr>
              <w:t>依据职权责令限期改正；逾期不改正的，责令停产停业，并处二万元以上十万元以下罚款；构成犯罪的，依法追究刑事责任：（一）不按照规定设置放射性标识、标志、中文警示说明的。</w:t>
            </w:r>
          </w:p>
          <w:p w14:paraId="0B1699F4">
            <w:pPr>
              <w:pStyle w:val="14"/>
              <w:ind w:right="18" w:firstLine="408" w:firstLineChars="200"/>
              <w:rPr>
                <w:color w:val="000000" w:themeColor="text1"/>
                <w:spacing w:val="-3"/>
                <w:sz w:val="21"/>
                <w:szCs w:val="21"/>
              </w:rPr>
            </w:pPr>
            <w:r>
              <w:rPr>
                <w:rFonts w:hint="eastAsia"/>
                <w:color w:val="000000" w:themeColor="text1"/>
                <w:spacing w:val="-3"/>
                <w:sz w:val="21"/>
                <w:szCs w:val="21"/>
              </w:rPr>
              <w:t>【地方性法规】《江苏省辐射污染防治条例》（2018年3月28日修正）</w:t>
            </w:r>
          </w:p>
          <w:p w14:paraId="264E0F58">
            <w:pPr>
              <w:pStyle w:val="14"/>
              <w:ind w:right="18" w:firstLine="408" w:firstLineChars="200"/>
              <w:rPr>
                <w:color w:val="000000" w:themeColor="text1"/>
                <w:sz w:val="21"/>
                <w:szCs w:val="21"/>
                <w:lang w:val="en-US"/>
              </w:rPr>
            </w:pPr>
            <w:r>
              <w:rPr>
                <w:rFonts w:hint="eastAsia"/>
                <w:color w:val="000000" w:themeColor="text1"/>
                <w:spacing w:val="-3"/>
                <w:sz w:val="21"/>
                <w:szCs w:val="21"/>
              </w:rPr>
              <w:t>第四十六条第二款 违反本条例第三十条第二款规定，未在电磁辐射设施、设备上及其作业场所设置明显的警示标志的，由</w:t>
            </w:r>
            <w:r>
              <w:rPr>
                <w:rFonts w:hint="eastAsia"/>
                <w:b/>
                <w:bCs/>
                <w:color w:val="000000" w:themeColor="text1"/>
                <w:spacing w:val="-3"/>
                <w:sz w:val="21"/>
                <w:szCs w:val="21"/>
              </w:rPr>
              <w:t>环境保护行政主管部门</w:t>
            </w:r>
            <w:r>
              <w:rPr>
                <w:rFonts w:hint="eastAsia"/>
                <w:color w:val="000000" w:themeColor="text1"/>
                <w:spacing w:val="-3"/>
                <w:sz w:val="21"/>
                <w:szCs w:val="21"/>
              </w:rPr>
              <w:t>责令限期改正；逾期不改正的，处以二千元以上一万元以下罚款。</w:t>
            </w:r>
          </w:p>
        </w:tc>
        <w:tc>
          <w:tcPr>
            <w:tcW w:w="1446" w:type="dxa"/>
            <w:tcBorders>
              <w:top w:val="single" w:color="000000" w:sz="4" w:space="0"/>
              <w:left w:val="single" w:color="000000" w:sz="4" w:space="0"/>
              <w:bottom w:val="single" w:color="000000" w:sz="4" w:space="0"/>
              <w:right w:val="single" w:color="auto" w:sz="4" w:space="0"/>
            </w:tcBorders>
            <w:noWrap/>
          </w:tcPr>
          <w:p w14:paraId="4617F2C7">
            <w:pPr>
              <w:jc w:val="center"/>
              <w:rPr>
                <w:color w:val="000000" w:themeColor="text1"/>
                <w:sz w:val="21"/>
                <w:szCs w:val="21"/>
                <w:lang w:val="en-US"/>
              </w:rPr>
            </w:pPr>
            <w:r>
              <w:rPr>
                <w:rFonts w:hint="eastAsia"/>
                <w:color w:val="000000" w:themeColor="text1"/>
                <w:sz w:val="21"/>
                <w:szCs w:val="21"/>
                <w:lang w:val="en-US"/>
              </w:rPr>
              <w:t>设区市</w:t>
            </w:r>
          </w:p>
        </w:tc>
        <w:tc>
          <w:tcPr>
            <w:tcW w:w="1146" w:type="dxa"/>
            <w:tcBorders>
              <w:top w:val="single" w:color="000000" w:sz="4" w:space="0"/>
              <w:left w:val="single" w:color="auto" w:sz="4" w:space="0"/>
              <w:bottom w:val="single" w:color="000000" w:sz="4" w:space="0"/>
            </w:tcBorders>
            <w:noWrap/>
          </w:tcPr>
          <w:p w14:paraId="555CAE07">
            <w:pPr>
              <w:rPr>
                <w:color w:val="000000" w:themeColor="text1"/>
                <w:sz w:val="21"/>
                <w:szCs w:val="21"/>
                <w:lang w:val="en-US"/>
              </w:rPr>
            </w:pPr>
          </w:p>
        </w:tc>
      </w:tr>
      <w:tr w14:paraId="613700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noWrap/>
          </w:tcPr>
          <w:p w14:paraId="5B9F22AA">
            <w:pPr>
              <w:pStyle w:val="14"/>
              <w:ind w:left="12"/>
              <w:jc w:val="center"/>
              <w:rPr>
                <w:rFonts w:hint="eastAsia" w:eastAsia="宋体"/>
                <w:color w:val="000000" w:themeColor="text1"/>
                <w:w w:val="99"/>
                <w:sz w:val="21"/>
                <w:szCs w:val="21"/>
                <w:lang w:eastAsia="zh-CN"/>
              </w:rPr>
            </w:pPr>
            <w:r>
              <w:rPr>
                <w:rFonts w:hint="eastAsia"/>
                <w:color w:val="000000" w:themeColor="text1"/>
                <w:w w:val="99"/>
                <w:sz w:val="21"/>
                <w:szCs w:val="21"/>
                <w:lang w:val="en-US"/>
              </w:rPr>
              <w:t>1.</w:t>
            </w:r>
            <w:r>
              <w:rPr>
                <w:color w:val="000000" w:themeColor="text1"/>
                <w:w w:val="99"/>
                <w:sz w:val="21"/>
                <w:szCs w:val="21"/>
              </w:rPr>
              <w:t>3</w:t>
            </w:r>
            <w:r>
              <w:rPr>
                <w:rFonts w:hint="eastAsia"/>
                <w:color w:val="000000" w:themeColor="text1"/>
                <w:w w:val="99"/>
                <w:sz w:val="21"/>
                <w:szCs w:val="21"/>
                <w:lang w:val="en-US" w:eastAsia="zh-CN"/>
              </w:rPr>
              <w:t>7</w:t>
            </w:r>
          </w:p>
        </w:tc>
        <w:tc>
          <w:tcPr>
            <w:tcW w:w="1744" w:type="dxa"/>
            <w:tcBorders>
              <w:top w:val="single" w:color="000000" w:sz="4" w:space="0"/>
              <w:left w:val="single" w:color="000000" w:sz="4" w:space="0"/>
              <w:bottom w:val="single" w:color="000000" w:sz="4" w:space="0"/>
              <w:right w:val="single" w:color="000000" w:sz="4" w:space="0"/>
            </w:tcBorders>
            <w:noWrap/>
          </w:tcPr>
          <w:p w14:paraId="2D208309">
            <w:pPr>
              <w:pStyle w:val="3"/>
              <w:spacing w:line="240" w:lineRule="auto"/>
              <w:rPr>
                <w:rFonts w:ascii="宋体" w:hAnsi="宋体" w:eastAsia="宋体"/>
                <w:color w:val="000000" w:themeColor="text1"/>
                <w:sz w:val="21"/>
                <w:szCs w:val="21"/>
                <w:lang w:val="en-US"/>
              </w:rPr>
            </w:pPr>
            <w:bookmarkStart w:id="33" w:name="_Toc669060462"/>
            <w:r>
              <w:rPr>
                <w:rFonts w:hint="eastAsia" w:ascii="宋体" w:hAnsi="宋体" w:eastAsia="宋体"/>
                <w:color w:val="000000" w:themeColor="text1"/>
                <w:sz w:val="21"/>
                <w:szCs w:val="21"/>
                <w:lang w:val="en-US"/>
              </w:rPr>
              <w:t>对将危险废物、医疗废物，废旧放射源、放射性固体废物、提供或者委托给无许可证的单位贮存和处置的行政处罚</w:t>
            </w:r>
            <w:bookmarkEnd w:id="33"/>
          </w:p>
        </w:tc>
        <w:tc>
          <w:tcPr>
            <w:tcW w:w="898" w:type="dxa"/>
            <w:tcBorders>
              <w:top w:val="single" w:color="000000" w:sz="4" w:space="0"/>
              <w:left w:val="single" w:color="000000" w:sz="4" w:space="0"/>
              <w:bottom w:val="single" w:color="000000" w:sz="4" w:space="0"/>
              <w:right w:val="single" w:color="000000" w:sz="4" w:space="0"/>
            </w:tcBorders>
            <w:noWrap/>
          </w:tcPr>
          <w:p w14:paraId="4CF54383">
            <w:pPr>
              <w:pStyle w:val="4"/>
              <w:jc w:val="center"/>
              <w:rPr>
                <w:color w:val="000000" w:themeColor="text1"/>
                <w:sz w:val="21"/>
                <w:szCs w:val="21"/>
              </w:rPr>
            </w:pPr>
            <w:r>
              <w:rPr>
                <w:rFonts w:hint="eastAsia"/>
                <w:color w:val="000000" w:themeColor="text1"/>
                <w:sz w:val="21"/>
                <w:szCs w:val="21"/>
                <w:lang w:val="en-US"/>
              </w:rPr>
              <w:t>行政处罚</w:t>
            </w:r>
          </w:p>
        </w:tc>
        <w:tc>
          <w:tcPr>
            <w:tcW w:w="8135" w:type="dxa"/>
            <w:tcBorders>
              <w:top w:val="single" w:color="000000" w:sz="4" w:space="0"/>
              <w:left w:val="single" w:color="000000" w:sz="4" w:space="0"/>
              <w:bottom w:val="single" w:color="000000" w:sz="4" w:space="0"/>
              <w:right w:val="single" w:color="000000" w:sz="4" w:space="0"/>
            </w:tcBorders>
            <w:noWrap/>
          </w:tcPr>
          <w:p w14:paraId="5A0A9508">
            <w:pPr>
              <w:pStyle w:val="4"/>
              <w:ind w:right="18" w:firstLine="408" w:firstLineChars="200"/>
              <w:rPr>
                <w:color w:val="000000" w:themeColor="text1"/>
                <w:spacing w:val="-3"/>
                <w:sz w:val="21"/>
                <w:szCs w:val="21"/>
              </w:rPr>
            </w:pPr>
            <w:r>
              <w:rPr>
                <w:rFonts w:hint="eastAsia"/>
                <w:color w:val="000000" w:themeColor="text1"/>
                <w:spacing w:val="-3"/>
                <w:sz w:val="21"/>
                <w:szCs w:val="21"/>
              </w:rPr>
              <w:t>【法律】《中华人民共和国固体废物污染环境防治法》（2020年4月29日第二次修订）</w:t>
            </w:r>
          </w:p>
          <w:p w14:paraId="5F277498">
            <w:pPr>
              <w:pStyle w:val="4"/>
              <w:ind w:right="18" w:firstLine="408" w:firstLineChars="200"/>
              <w:rPr>
                <w:color w:val="000000" w:themeColor="text1"/>
                <w:spacing w:val="-3"/>
                <w:sz w:val="21"/>
                <w:szCs w:val="21"/>
              </w:rPr>
            </w:pPr>
            <w:r>
              <w:rPr>
                <w:rFonts w:hint="eastAsia"/>
                <w:color w:val="000000" w:themeColor="text1"/>
                <w:spacing w:val="-3"/>
                <w:sz w:val="21"/>
                <w:szCs w:val="21"/>
              </w:rPr>
              <w:t>第一百一十二条 违反本法规定，有下列行为之一，由</w:t>
            </w:r>
            <w:r>
              <w:rPr>
                <w:rFonts w:hint="eastAsia"/>
                <w:b/>
                <w:bCs/>
                <w:color w:val="000000" w:themeColor="text1"/>
                <w:spacing w:val="-3"/>
                <w:sz w:val="21"/>
                <w:szCs w:val="21"/>
              </w:rPr>
              <w:t>生态环境主管部门</w:t>
            </w:r>
            <w:r>
              <w:rPr>
                <w:rFonts w:hint="eastAsia"/>
                <w:color w:val="000000" w:themeColor="text1"/>
                <w:spacing w:val="-3"/>
                <w:sz w:val="21"/>
                <w:szCs w:val="21"/>
              </w:rPr>
              <w:t>责令改正，处以罚款，没收违法所得；情节严重的，报经有批准权的人民政府批准，可以责令停业或者关闭：（四）将危险废物提供或者委托给无许可证的单位或者其他生产经营者从事经营活动的。</w:t>
            </w:r>
          </w:p>
          <w:p w14:paraId="32BEF352">
            <w:pPr>
              <w:ind w:firstLine="420" w:firstLineChars="200"/>
              <w:rPr>
                <w:color w:val="000000" w:themeColor="text1"/>
                <w:sz w:val="21"/>
                <w:szCs w:val="21"/>
              </w:rPr>
            </w:pPr>
            <w:r>
              <w:rPr>
                <w:rFonts w:hint="eastAsia"/>
                <w:color w:val="000000" w:themeColor="text1"/>
                <w:sz w:val="21"/>
                <w:szCs w:val="21"/>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14:paraId="40F32A55">
            <w:pPr>
              <w:pStyle w:val="4"/>
              <w:ind w:firstLine="408" w:firstLineChars="200"/>
              <w:rPr>
                <w:color w:val="000000" w:themeColor="text1"/>
                <w:spacing w:val="-3"/>
                <w:sz w:val="21"/>
                <w:szCs w:val="21"/>
              </w:rPr>
            </w:pPr>
            <w:r>
              <w:rPr>
                <w:rFonts w:hint="eastAsia"/>
                <w:color w:val="000000" w:themeColor="text1"/>
                <w:spacing w:val="-3"/>
                <w:sz w:val="21"/>
                <w:szCs w:val="21"/>
              </w:rPr>
              <w:t>【法律】《中华人民共和国放射性污染防治法》（2003年6月28日通过，自2003年10月1日起施行）</w:t>
            </w:r>
          </w:p>
          <w:p w14:paraId="6FFB98A4">
            <w:pPr>
              <w:pStyle w:val="4"/>
              <w:ind w:right="18" w:firstLine="408" w:firstLineChars="200"/>
              <w:rPr>
                <w:color w:val="000000" w:themeColor="text1"/>
                <w:spacing w:val="-3"/>
                <w:sz w:val="21"/>
                <w:szCs w:val="21"/>
              </w:rPr>
            </w:pPr>
            <w:r>
              <w:rPr>
                <w:rFonts w:hint="eastAsia"/>
                <w:color w:val="000000" w:themeColor="text1"/>
                <w:spacing w:val="-3"/>
                <w:sz w:val="21"/>
                <w:szCs w:val="21"/>
              </w:rPr>
              <w:t>第五十四条违反本法规定，有下列行为之一的，由</w:t>
            </w:r>
            <w:r>
              <w:rPr>
                <w:rFonts w:hint="eastAsia"/>
                <w:b/>
                <w:bCs/>
                <w:color w:val="000000" w:themeColor="text1"/>
                <w:spacing w:val="-3"/>
                <w:sz w:val="21"/>
                <w:szCs w:val="21"/>
              </w:rPr>
              <w:t>县级以上人民政府环境保护行政主管部门</w:t>
            </w:r>
            <w:r>
              <w:rPr>
                <w:rFonts w:hint="eastAsia"/>
                <w:color w:val="000000" w:themeColor="text1"/>
                <w:spacing w:val="-3"/>
                <w:sz w:val="21"/>
                <w:szCs w:val="21"/>
              </w:rPr>
              <w:t>责令停止违法行为，限期改正，处以罚款；构成犯罪的，依法追究刑事责任：（五）将放射性固体废物提供或者委托给无许可证的单位贮存和处置的。</w:t>
            </w:r>
          </w:p>
          <w:p w14:paraId="18486B0E">
            <w:pPr>
              <w:pStyle w:val="4"/>
              <w:ind w:right="18" w:firstLine="408" w:firstLineChars="200"/>
              <w:rPr>
                <w:color w:val="000000" w:themeColor="text1"/>
                <w:spacing w:val="-3"/>
                <w:sz w:val="21"/>
                <w:szCs w:val="21"/>
                <w:lang w:val="en-US"/>
              </w:rPr>
            </w:pPr>
            <w:r>
              <w:rPr>
                <w:rFonts w:hint="eastAsia"/>
                <w:color w:val="000000" w:themeColor="text1"/>
                <w:spacing w:val="-3"/>
                <w:sz w:val="21"/>
                <w:szCs w:val="21"/>
              </w:rPr>
              <w:t>有前款第（一）项、第（二）项、第（三）项、第（五）项行为之一的，处十万元以上二十万元以下罚款；有前款第（四）项行为的，处一万元以上十万元以下罚款。</w:t>
            </w:r>
          </w:p>
          <w:p w14:paraId="18E98FD8">
            <w:pPr>
              <w:pStyle w:val="4"/>
              <w:ind w:right="18" w:firstLine="420" w:firstLineChars="200"/>
              <w:rPr>
                <w:color w:val="000000" w:themeColor="text1"/>
                <w:sz w:val="21"/>
                <w:szCs w:val="21"/>
              </w:rPr>
            </w:pPr>
            <w:r>
              <w:rPr>
                <w:rFonts w:hint="eastAsia"/>
                <w:color w:val="000000" w:themeColor="text1"/>
                <w:sz w:val="21"/>
                <w:szCs w:val="21"/>
              </w:rPr>
              <w:t>【行政法规】《医疗废物管理条例》（2011年1月8日修订）</w:t>
            </w:r>
          </w:p>
          <w:p w14:paraId="273A1C0F">
            <w:pPr>
              <w:pStyle w:val="4"/>
              <w:ind w:right="18" w:firstLine="420" w:firstLineChars="200"/>
              <w:rPr>
                <w:color w:val="000000" w:themeColor="text1"/>
                <w:spacing w:val="-3"/>
                <w:sz w:val="21"/>
                <w:szCs w:val="21"/>
              </w:rPr>
            </w:pPr>
            <w:r>
              <w:rPr>
                <w:rFonts w:hint="eastAsia"/>
                <w:color w:val="000000" w:themeColor="text1"/>
                <w:sz w:val="21"/>
                <w:szCs w:val="21"/>
              </w:rPr>
              <w:t>第四十七条</w:t>
            </w:r>
            <w:r>
              <w:rPr>
                <w:rFonts w:hint="eastAsia"/>
                <w:color w:val="000000" w:themeColor="text1"/>
                <w:sz w:val="21"/>
                <w:szCs w:val="21"/>
                <w:lang w:val="en-US"/>
              </w:rPr>
              <w:t>医疗卫生机构、医疗废物集中处置单位有下列情形之一的，由</w:t>
            </w:r>
            <w:r>
              <w:rPr>
                <w:rFonts w:hint="eastAsia"/>
                <w:b/>
                <w:bCs/>
                <w:color w:val="000000" w:themeColor="text1"/>
                <w:sz w:val="21"/>
                <w:szCs w:val="21"/>
                <w:lang w:val="en-US"/>
              </w:rPr>
              <w:t>县级以上地方人民政府卫生行政主管部门或者环境保护行政主管部门</w:t>
            </w:r>
            <w:r>
              <w:rPr>
                <w:rFonts w:hint="eastAsia"/>
                <w:color w:val="000000" w:themeColor="text1"/>
                <w:sz w:val="21"/>
                <w:szCs w:val="21"/>
                <w:lang w:val="en-US"/>
              </w:rPr>
              <w:t>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w:t>
            </w:r>
            <w:r>
              <w:rPr>
                <w:rFonts w:hint="eastAsia"/>
                <w:color w:val="000000" w:themeColor="text1"/>
                <w:spacing w:val="-3"/>
                <w:sz w:val="21"/>
                <w:szCs w:val="21"/>
              </w:rPr>
              <w:t>（三）将医疗废物交给未取得经营许可证的单位或者个人收集、运送、贮存、处置的。</w:t>
            </w:r>
          </w:p>
          <w:p w14:paraId="54143098">
            <w:pPr>
              <w:pStyle w:val="4"/>
              <w:ind w:right="18" w:firstLine="408" w:firstLineChars="200"/>
              <w:rPr>
                <w:color w:val="000000" w:themeColor="text1"/>
                <w:spacing w:val="-3"/>
                <w:sz w:val="21"/>
                <w:szCs w:val="21"/>
              </w:rPr>
            </w:pPr>
            <w:r>
              <w:rPr>
                <w:rFonts w:hint="eastAsia"/>
                <w:color w:val="000000" w:themeColor="text1"/>
                <w:spacing w:val="-3"/>
                <w:sz w:val="21"/>
                <w:szCs w:val="21"/>
              </w:rPr>
              <w:t>【行政法规】《放射性废物安全管理条例》</w:t>
            </w:r>
            <w:r>
              <w:rPr>
                <w:rFonts w:hint="eastAsia"/>
                <w:color w:val="000000" w:themeColor="text1"/>
                <w:sz w:val="21"/>
                <w:szCs w:val="21"/>
              </w:rPr>
              <w:t>（2011年11月30日通过，自2012年3月1日起施行）</w:t>
            </w:r>
          </w:p>
          <w:p w14:paraId="4D968004">
            <w:pPr>
              <w:pStyle w:val="4"/>
              <w:ind w:right="18" w:firstLine="408" w:firstLineChars="200"/>
              <w:rPr>
                <w:color w:val="000000" w:themeColor="text1"/>
                <w:spacing w:val="-3"/>
                <w:sz w:val="21"/>
                <w:szCs w:val="21"/>
              </w:rPr>
            </w:pPr>
            <w:r>
              <w:rPr>
                <w:rFonts w:hint="eastAsia"/>
                <w:color w:val="000000" w:themeColor="text1"/>
                <w:spacing w:val="-3"/>
                <w:sz w:val="21"/>
                <w:szCs w:val="21"/>
              </w:rPr>
              <w:t>第三十七条  违反本条例规定，有下列行为之一的，由</w:t>
            </w:r>
            <w:r>
              <w:rPr>
                <w:rFonts w:hint="eastAsia"/>
                <w:b/>
                <w:bCs/>
                <w:color w:val="000000" w:themeColor="text1"/>
                <w:spacing w:val="-3"/>
                <w:sz w:val="21"/>
                <w:szCs w:val="21"/>
              </w:rPr>
              <w:t>县级以上人民政府环境保护主管部门</w:t>
            </w:r>
            <w:r>
              <w:rPr>
                <w:rFonts w:hint="eastAsia"/>
                <w:color w:val="000000" w:themeColor="text1"/>
                <w:spacing w:val="-3"/>
                <w:sz w:val="21"/>
                <w:szCs w:val="21"/>
              </w:rPr>
              <w:t>责令停止违法行为，限期改正，处10万元以上20万元以下的罚款；造成环境污染的，责令限期采取治理措施消除污染，逾期不采取治理措施，经催告仍不治理的，可以指定有治理能力的单位代为治理，所需费用由违法者承担；构成犯罪的，依法追究刑事责任：（一）核设施营运单位将废旧放射源送交无相应许可证的单位贮存、处置，或者将其他放射性固体废物送交无相应许可证的单位处置，或者擅自处置的；（二）核技术利用单位将废旧放射源或者其他放射性固体废物送交无相应许可证的单位贮存、处置，或者擅自处置的；（三）放射性固体废物贮存单位将废旧放射源或者其他放射性固体废物送交无相应许可证的单位处置，或者擅自处置的。</w:t>
            </w:r>
          </w:p>
          <w:p w14:paraId="536D6C76">
            <w:pPr>
              <w:pStyle w:val="4"/>
              <w:ind w:firstLine="420" w:firstLineChars="200"/>
              <w:rPr>
                <w:color w:val="000000" w:themeColor="text1"/>
                <w:sz w:val="21"/>
                <w:szCs w:val="21"/>
              </w:rPr>
            </w:pPr>
            <w:r>
              <w:rPr>
                <w:rFonts w:hint="eastAsia"/>
                <w:color w:val="000000" w:themeColor="text1"/>
                <w:sz w:val="21"/>
                <w:szCs w:val="21"/>
              </w:rPr>
              <w:t>【地方性法规】《江苏省固体废物污染环境防治条例》（2018年3月28日第三次修正）</w:t>
            </w:r>
          </w:p>
          <w:p w14:paraId="557178DC">
            <w:pPr>
              <w:pStyle w:val="4"/>
              <w:ind w:firstLine="420" w:firstLineChars="200"/>
              <w:rPr>
                <w:color w:val="000000" w:themeColor="text1"/>
                <w:sz w:val="21"/>
                <w:szCs w:val="21"/>
              </w:rPr>
            </w:pPr>
            <w:r>
              <w:rPr>
                <w:rFonts w:hint="eastAsia"/>
                <w:color w:val="000000" w:themeColor="text1"/>
                <w:sz w:val="21"/>
                <w:szCs w:val="21"/>
              </w:rPr>
              <w:t>第四十九条 违反本条例规定，无经营许可证或者不按照经营许可证规定从事危险废物经营活动的，由</w:t>
            </w:r>
            <w:r>
              <w:rPr>
                <w:rFonts w:hint="eastAsia"/>
                <w:b/>
                <w:bCs/>
                <w:color w:val="000000" w:themeColor="text1"/>
                <w:sz w:val="21"/>
                <w:szCs w:val="21"/>
              </w:rPr>
              <w:t>县级以上地方人民政府环境保护行政主管部门</w:t>
            </w:r>
            <w:r>
              <w:rPr>
                <w:rFonts w:hint="eastAsia"/>
                <w:color w:val="000000" w:themeColor="text1"/>
                <w:sz w:val="21"/>
                <w:szCs w:val="21"/>
              </w:rPr>
              <w:t>责令停止违法行为，没收违法所得，可以并处违法所得一倍以上三倍以下的罚款。</w:t>
            </w:r>
          </w:p>
          <w:p w14:paraId="63B6AE09">
            <w:pPr>
              <w:pStyle w:val="4"/>
              <w:ind w:firstLine="420" w:firstLineChars="200"/>
              <w:rPr>
                <w:color w:val="000000" w:themeColor="text1"/>
                <w:sz w:val="21"/>
                <w:szCs w:val="21"/>
              </w:rPr>
            </w:pPr>
            <w:r>
              <w:rPr>
                <w:rFonts w:hint="eastAsia"/>
                <w:color w:val="000000" w:themeColor="text1"/>
                <w:sz w:val="21"/>
                <w:szCs w:val="21"/>
              </w:rPr>
              <w:t>违反本条例规定，将危险废物提供或者委托给个人或者无经营许可证的单位从事经营活动的，由县级以上地方人民政府环境保护行政主管部门责令停止违法行为，限期改正，处二万元以上二十万元以下的罚款。</w:t>
            </w:r>
          </w:p>
          <w:p w14:paraId="3B3143FE">
            <w:pPr>
              <w:pStyle w:val="4"/>
              <w:ind w:right="18" w:firstLine="420" w:firstLineChars="200"/>
              <w:rPr>
                <w:color w:val="000000" w:themeColor="text1"/>
                <w:sz w:val="21"/>
                <w:szCs w:val="21"/>
              </w:rPr>
            </w:pPr>
            <w:r>
              <w:rPr>
                <w:rFonts w:hint="eastAsia"/>
                <w:color w:val="000000" w:themeColor="text1"/>
                <w:sz w:val="21"/>
                <w:szCs w:val="21"/>
              </w:rPr>
              <w:t>不按照经营许可证规定从事经营活动的，还可以由发证的环境保护行政主管部门吊销经营许可证。</w:t>
            </w:r>
          </w:p>
          <w:p w14:paraId="1D448B45">
            <w:pPr>
              <w:ind w:firstLine="420" w:firstLineChars="200"/>
              <w:rPr>
                <w:color w:val="000000" w:themeColor="text1"/>
                <w:sz w:val="21"/>
                <w:szCs w:val="21"/>
              </w:rPr>
            </w:pPr>
            <w:r>
              <w:rPr>
                <w:rFonts w:hint="eastAsia"/>
                <w:color w:val="000000" w:themeColor="text1"/>
                <w:sz w:val="21"/>
                <w:szCs w:val="21"/>
              </w:rPr>
              <w:t>【</w:t>
            </w:r>
            <w:r>
              <w:rPr>
                <w:rFonts w:hint="eastAsia"/>
                <w:color w:val="000000" w:themeColor="text1"/>
                <w:sz w:val="21"/>
                <w:szCs w:val="21"/>
                <w:lang w:val="en-US"/>
              </w:rPr>
              <w:t>部门</w:t>
            </w:r>
            <w:r>
              <w:rPr>
                <w:rFonts w:hint="eastAsia"/>
                <w:color w:val="000000" w:themeColor="text1"/>
                <w:sz w:val="21"/>
                <w:szCs w:val="21"/>
              </w:rPr>
              <w:t>规章】《医疗废物管理行政处罚办法》（2010年12月22日修改，</w:t>
            </w:r>
            <w:r>
              <w:rPr>
                <w:rFonts w:hint="eastAsia"/>
                <w:color w:val="000000" w:themeColor="text1"/>
                <w:sz w:val="21"/>
                <w:szCs w:val="21"/>
                <w:lang w:val="en-US"/>
              </w:rPr>
              <w:t>自2010年12月22日起施行</w:t>
            </w:r>
            <w:r>
              <w:rPr>
                <w:rFonts w:hint="eastAsia"/>
                <w:color w:val="000000" w:themeColor="text1"/>
                <w:sz w:val="21"/>
                <w:szCs w:val="21"/>
              </w:rPr>
              <w:t>）</w:t>
            </w:r>
          </w:p>
          <w:p w14:paraId="24DC7395">
            <w:pPr>
              <w:pStyle w:val="4"/>
              <w:ind w:right="18" w:firstLine="420" w:firstLineChars="200"/>
              <w:rPr>
                <w:rFonts w:hint="eastAsia" w:eastAsia="宋体"/>
                <w:color w:val="000000" w:themeColor="text1"/>
                <w:sz w:val="21"/>
                <w:szCs w:val="21"/>
                <w:lang w:eastAsia="zh-CN"/>
              </w:rPr>
            </w:pPr>
            <w:r>
              <w:rPr>
                <w:rFonts w:hint="eastAsia"/>
                <w:color w:val="000000" w:themeColor="text1"/>
                <w:sz w:val="21"/>
                <w:szCs w:val="21"/>
              </w:rPr>
              <w:t>第十条医疗卫生机构、医疗废物集中处置单位有《条例》第四十七条规定的下列情形之一的，由</w:t>
            </w:r>
            <w:r>
              <w:rPr>
                <w:rFonts w:hint="eastAsia"/>
                <w:b/>
                <w:bCs/>
                <w:color w:val="000000" w:themeColor="text1"/>
                <w:sz w:val="21"/>
                <w:szCs w:val="21"/>
              </w:rPr>
              <w:t>县级以上人民政府环境保护行政主管部门</w:t>
            </w:r>
            <w:r>
              <w:rPr>
                <w:rFonts w:hint="eastAsia"/>
                <w:color w:val="000000" w:themeColor="text1"/>
                <w:sz w:val="21"/>
                <w:szCs w:val="21"/>
              </w:rPr>
              <w:t>依照《中华人民共和国固体废物污染环境防治法》第七十五条规定责令停止违法行为，限期改正，处二万元以上二十万元以下的罚款：（二）将医疗废物交给或委托给未取得经营许可证的单位或者个人收集、运送、贮存、处置的。</w:t>
            </w:r>
          </w:p>
        </w:tc>
        <w:tc>
          <w:tcPr>
            <w:tcW w:w="1446" w:type="dxa"/>
            <w:tcBorders>
              <w:top w:val="single" w:color="000000" w:sz="4" w:space="0"/>
              <w:left w:val="single" w:color="000000" w:sz="4" w:space="0"/>
              <w:bottom w:val="single" w:color="000000" w:sz="4" w:space="0"/>
              <w:right w:val="single" w:color="auto" w:sz="4" w:space="0"/>
            </w:tcBorders>
            <w:noWrap/>
          </w:tcPr>
          <w:p w14:paraId="61FDA530">
            <w:pPr>
              <w:jc w:val="center"/>
              <w:rPr>
                <w:color w:val="000000" w:themeColor="text1"/>
                <w:sz w:val="21"/>
                <w:szCs w:val="21"/>
                <w:lang w:val="en-US"/>
              </w:rPr>
            </w:pPr>
            <w:r>
              <w:rPr>
                <w:rFonts w:hint="eastAsia"/>
                <w:color w:val="000000" w:themeColor="text1"/>
                <w:sz w:val="21"/>
                <w:szCs w:val="21"/>
                <w:lang w:val="en-US"/>
              </w:rPr>
              <w:t>设区市</w:t>
            </w:r>
          </w:p>
        </w:tc>
        <w:tc>
          <w:tcPr>
            <w:tcW w:w="1146" w:type="dxa"/>
            <w:tcBorders>
              <w:top w:val="single" w:color="000000" w:sz="4" w:space="0"/>
              <w:left w:val="single" w:color="auto" w:sz="4" w:space="0"/>
              <w:bottom w:val="single" w:color="000000" w:sz="4" w:space="0"/>
            </w:tcBorders>
            <w:noWrap/>
          </w:tcPr>
          <w:p w14:paraId="4BC2C19C">
            <w:pPr>
              <w:jc w:val="both"/>
              <w:rPr>
                <w:color w:val="000000" w:themeColor="text1"/>
                <w:sz w:val="21"/>
                <w:szCs w:val="21"/>
                <w:lang w:val="en-US"/>
              </w:rPr>
            </w:pPr>
          </w:p>
        </w:tc>
      </w:tr>
      <w:tr w14:paraId="3797F7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noWrap/>
          </w:tcPr>
          <w:p w14:paraId="0C8FC2CC">
            <w:pPr>
              <w:pStyle w:val="14"/>
              <w:ind w:left="12"/>
              <w:jc w:val="center"/>
              <w:rPr>
                <w:rFonts w:hint="eastAsia" w:eastAsia="宋体"/>
                <w:color w:val="000000" w:themeColor="text1"/>
                <w:w w:val="99"/>
                <w:sz w:val="21"/>
                <w:szCs w:val="21"/>
                <w:lang w:eastAsia="zh-CN"/>
              </w:rPr>
            </w:pPr>
            <w:r>
              <w:rPr>
                <w:rFonts w:hint="eastAsia"/>
                <w:color w:val="000000" w:themeColor="text1"/>
                <w:w w:val="99"/>
                <w:sz w:val="21"/>
                <w:szCs w:val="21"/>
                <w:lang w:val="en-US"/>
              </w:rPr>
              <w:t>1.</w:t>
            </w:r>
            <w:r>
              <w:rPr>
                <w:color w:val="000000" w:themeColor="text1"/>
                <w:w w:val="99"/>
                <w:sz w:val="21"/>
                <w:szCs w:val="21"/>
              </w:rPr>
              <w:t>3</w:t>
            </w:r>
            <w:r>
              <w:rPr>
                <w:rFonts w:hint="eastAsia"/>
                <w:color w:val="000000" w:themeColor="text1"/>
                <w:w w:val="99"/>
                <w:sz w:val="21"/>
                <w:szCs w:val="21"/>
                <w:lang w:val="en-US" w:eastAsia="zh-CN"/>
              </w:rPr>
              <w:t>8</w:t>
            </w:r>
          </w:p>
        </w:tc>
        <w:tc>
          <w:tcPr>
            <w:tcW w:w="1744" w:type="dxa"/>
            <w:tcBorders>
              <w:top w:val="single" w:color="000000" w:sz="4" w:space="0"/>
              <w:left w:val="single" w:color="000000" w:sz="4" w:space="0"/>
              <w:bottom w:val="single" w:color="000000" w:sz="4" w:space="0"/>
              <w:right w:val="single" w:color="000000" w:sz="4" w:space="0"/>
            </w:tcBorders>
            <w:noWrap/>
          </w:tcPr>
          <w:p w14:paraId="113C0EF2">
            <w:pPr>
              <w:pStyle w:val="3"/>
              <w:spacing w:line="240" w:lineRule="auto"/>
              <w:rPr>
                <w:rFonts w:ascii="宋体" w:hAnsi="宋体" w:eastAsia="宋体"/>
                <w:color w:val="000000" w:themeColor="text1"/>
                <w:sz w:val="21"/>
                <w:szCs w:val="21"/>
                <w:lang w:val="en-US"/>
              </w:rPr>
            </w:pPr>
            <w:bookmarkStart w:id="34" w:name="_Toc674809142"/>
            <w:r>
              <w:rPr>
                <w:rFonts w:hint="eastAsia" w:ascii="宋体" w:hAnsi="宋体" w:eastAsia="宋体"/>
                <w:color w:val="000000" w:themeColor="text1"/>
                <w:sz w:val="21"/>
                <w:szCs w:val="21"/>
                <w:lang w:val="en-US"/>
              </w:rPr>
              <w:t>对</w:t>
            </w:r>
            <w:r>
              <w:rPr>
                <w:rFonts w:hint="eastAsia" w:ascii="宋体" w:hAnsi="宋体" w:eastAsia="宋体"/>
                <w:color w:val="000000" w:themeColor="text1"/>
                <w:sz w:val="21"/>
                <w:szCs w:val="21"/>
              </w:rPr>
              <w:t>核设施营运单位、核技术利用单位或者放射性固体废物贮存、处置单位，从事拆解、利用、处置电子废物活动的单位（包括个体工商户）</w:t>
            </w:r>
            <w:r>
              <w:rPr>
                <w:rFonts w:hint="eastAsia" w:ascii="宋体" w:hAnsi="宋体" w:eastAsia="宋体"/>
                <w:color w:val="000000" w:themeColor="text1"/>
                <w:sz w:val="21"/>
                <w:szCs w:val="21"/>
                <w:lang w:val="en-US"/>
              </w:rPr>
              <w:t>未按规定进行培训考核的行政处罚</w:t>
            </w:r>
            <w:bookmarkEnd w:id="34"/>
          </w:p>
        </w:tc>
        <w:tc>
          <w:tcPr>
            <w:tcW w:w="898" w:type="dxa"/>
            <w:tcBorders>
              <w:top w:val="single" w:color="000000" w:sz="4" w:space="0"/>
              <w:left w:val="single" w:color="000000" w:sz="4" w:space="0"/>
              <w:bottom w:val="single" w:color="000000" w:sz="4" w:space="0"/>
              <w:right w:val="single" w:color="000000" w:sz="4" w:space="0"/>
            </w:tcBorders>
            <w:noWrap/>
          </w:tcPr>
          <w:p w14:paraId="6A8B63F9">
            <w:pPr>
              <w:jc w:val="center"/>
              <w:rPr>
                <w:color w:val="000000" w:themeColor="text1"/>
                <w:sz w:val="21"/>
                <w:szCs w:val="21"/>
              </w:rPr>
            </w:pPr>
            <w:r>
              <w:rPr>
                <w:rFonts w:hint="eastAsia"/>
                <w:color w:val="000000" w:themeColor="text1"/>
                <w:sz w:val="21"/>
                <w:szCs w:val="21"/>
                <w:lang w:val="en-US"/>
              </w:rPr>
              <w:t>行政处罚</w:t>
            </w:r>
          </w:p>
        </w:tc>
        <w:tc>
          <w:tcPr>
            <w:tcW w:w="8135" w:type="dxa"/>
            <w:tcBorders>
              <w:top w:val="single" w:color="000000" w:sz="4" w:space="0"/>
              <w:left w:val="single" w:color="000000" w:sz="4" w:space="0"/>
              <w:bottom w:val="single" w:color="000000" w:sz="4" w:space="0"/>
              <w:right w:val="single" w:color="000000" w:sz="4" w:space="0"/>
            </w:tcBorders>
            <w:noWrap/>
          </w:tcPr>
          <w:p w14:paraId="50C54FD1">
            <w:pPr>
              <w:pStyle w:val="14"/>
              <w:ind w:right="18" w:firstLine="408" w:firstLineChars="200"/>
              <w:rPr>
                <w:color w:val="000000" w:themeColor="text1"/>
                <w:spacing w:val="-3"/>
                <w:sz w:val="21"/>
                <w:szCs w:val="21"/>
              </w:rPr>
            </w:pPr>
            <w:r>
              <w:rPr>
                <w:rFonts w:hint="eastAsia"/>
                <w:color w:val="000000" w:themeColor="text1"/>
                <w:spacing w:val="-3"/>
                <w:sz w:val="21"/>
                <w:szCs w:val="21"/>
              </w:rPr>
              <w:t>【行政法规】《放射性废物安全管理条例》（2011年11月30日通过，自2012年3月1日起施行）</w:t>
            </w:r>
          </w:p>
          <w:p w14:paraId="4882442A">
            <w:pPr>
              <w:pStyle w:val="14"/>
              <w:ind w:right="18" w:firstLine="408" w:firstLineChars="200"/>
              <w:rPr>
                <w:color w:val="000000" w:themeColor="text1"/>
                <w:spacing w:val="-3"/>
                <w:sz w:val="21"/>
                <w:szCs w:val="21"/>
              </w:rPr>
            </w:pPr>
            <w:r>
              <w:rPr>
                <w:rFonts w:hint="eastAsia"/>
                <w:color w:val="000000" w:themeColor="text1"/>
                <w:spacing w:val="-3"/>
                <w:sz w:val="21"/>
                <w:szCs w:val="21"/>
              </w:rPr>
              <w:t>第四十二条  核设施营运单位、核技术利用单位或者放射性固体废物贮存、处置单位未按照规定对有关工作人员进行技术培训和考核的，由</w:t>
            </w:r>
            <w:r>
              <w:rPr>
                <w:rFonts w:hint="eastAsia"/>
                <w:b/>
                <w:bCs/>
                <w:color w:val="000000" w:themeColor="text1"/>
                <w:spacing w:val="-3"/>
                <w:sz w:val="21"/>
                <w:szCs w:val="21"/>
              </w:rPr>
              <w:t>县级以上人民政府环境保护主管部门</w:t>
            </w:r>
            <w:r>
              <w:rPr>
                <w:rFonts w:hint="eastAsia"/>
                <w:color w:val="000000" w:themeColor="text1"/>
                <w:spacing w:val="-3"/>
                <w:sz w:val="21"/>
                <w:szCs w:val="21"/>
              </w:rPr>
              <w:t>责令限期改正，处1万元以上5万元以下的罚款；逾期不改正的，处5万元以上10万元以下的罚款。</w:t>
            </w:r>
          </w:p>
          <w:p w14:paraId="202E6C7B">
            <w:pPr>
              <w:ind w:firstLine="408" w:firstLineChars="200"/>
              <w:rPr>
                <w:color w:val="000000" w:themeColor="text1"/>
                <w:spacing w:val="-3"/>
                <w:sz w:val="21"/>
                <w:szCs w:val="21"/>
              </w:rPr>
            </w:pPr>
            <w:r>
              <w:rPr>
                <w:rFonts w:hint="eastAsia"/>
                <w:color w:val="000000" w:themeColor="text1"/>
                <w:spacing w:val="-3"/>
                <w:sz w:val="21"/>
                <w:szCs w:val="21"/>
              </w:rPr>
              <w:t>【</w:t>
            </w:r>
            <w:r>
              <w:rPr>
                <w:rFonts w:hint="eastAsia"/>
                <w:color w:val="000000" w:themeColor="text1"/>
                <w:spacing w:val="-3"/>
                <w:sz w:val="21"/>
                <w:szCs w:val="21"/>
                <w:lang w:val="en-US"/>
              </w:rPr>
              <w:t>部门</w:t>
            </w:r>
            <w:r>
              <w:rPr>
                <w:rFonts w:hint="eastAsia"/>
                <w:color w:val="000000" w:themeColor="text1"/>
                <w:spacing w:val="-3"/>
                <w:sz w:val="21"/>
                <w:szCs w:val="21"/>
              </w:rPr>
              <w:t>规章】《放射性同位素与射线装置安全和防护管理办法》（2011年4月18日公布，自2011年5月1日起施行）</w:t>
            </w:r>
          </w:p>
          <w:p w14:paraId="4A594E77">
            <w:pPr>
              <w:ind w:firstLine="408" w:firstLineChars="200"/>
              <w:rPr>
                <w:color w:val="000000" w:themeColor="text1"/>
                <w:spacing w:val="-3"/>
                <w:sz w:val="21"/>
                <w:szCs w:val="21"/>
              </w:rPr>
            </w:pPr>
            <w:r>
              <w:rPr>
                <w:rFonts w:hint="eastAsia"/>
                <w:color w:val="000000" w:themeColor="text1"/>
                <w:spacing w:val="-3"/>
                <w:sz w:val="21"/>
                <w:szCs w:val="21"/>
              </w:rPr>
              <w:t>第五十五条违反本办法规定，生产、销售、使用放射性同位素与射线装置的单位有下列行为之一的，由</w:t>
            </w:r>
            <w:r>
              <w:rPr>
                <w:rFonts w:hint="eastAsia"/>
                <w:b/>
                <w:bCs/>
                <w:color w:val="000000" w:themeColor="text1"/>
                <w:spacing w:val="-3"/>
                <w:sz w:val="21"/>
                <w:szCs w:val="21"/>
              </w:rPr>
              <w:t>原辐射安全许可证发证机关</w:t>
            </w:r>
            <w:r>
              <w:rPr>
                <w:rFonts w:hint="eastAsia"/>
                <w:color w:val="000000" w:themeColor="text1"/>
                <w:spacing w:val="-3"/>
                <w:sz w:val="21"/>
                <w:szCs w:val="21"/>
              </w:rPr>
              <w:t>给予警告，责令限期改正；逾期不改正的，处1万元以上3万元以下的罚款：（三）未按规定对辐射工作人员进行辐射安全培训的。</w:t>
            </w:r>
          </w:p>
          <w:p w14:paraId="5E5E9DD3">
            <w:pPr>
              <w:ind w:firstLine="408" w:firstLineChars="200"/>
              <w:rPr>
                <w:color w:val="000000" w:themeColor="text1"/>
                <w:sz w:val="21"/>
                <w:szCs w:val="21"/>
                <w:lang w:val="en-US"/>
              </w:rPr>
            </w:pPr>
            <w:r>
              <w:rPr>
                <w:rFonts w:hint="eastAsia"/>
                <w:color w:val="000000" w:themeColor="text1"/>
                <w:spacing w:val="-3"/>
                <w:sz w:val="21"/>
                <w:szCs w:val="21"/>
              </w:rPr>
              <w:t>【</w:t>
            </w:r>
            <w:r>
              <w:rPr>
                <w:rFonts w:hint="eastAsia"/>
                <w:color w:val="000000" w:themeColor="text1"/>
                <w:spacing w:val="-3"/>
                <w:sz w:val="21"/>
                <w:szCs w:val="21"/>
                <w:lang w:val="en-US"/>
              </w:rPr>
              <w:t>部门</w:t>
            </w:r>
            <w:r>
              <w:rPr>
                <w:rFonts w:hint="eastAsia"/>
                <w:color w:val="000000" w:themeColor="text1"/>
                <w:spacing w:val="-3"/>
                <w:sz w:val="21"/>
                <w:szCs w:val="21"/>
              </w:rPr>
              <w:t>规章】《电子废物污染环境防治管理办法》</w:t>
            </w:r>
            <w:r>
              <w:rPr>
                <w:rFonts w:hint="eastAsia"/>
                <w:color w:val="000000" w:themeColor="text1"/>
                <w:sz w:val="21"/>
                <w:szCs w:val="21"/>
              </w:rPr>
              <w:t>（</w:t>
            </w:r>
            <w:r>
              <w:rPr>
                <w:rFonts w:hint="eastAsia"/>
                <w:color w:val="000000" w:themeColor="text1"/>
                <w:sz w:val="21"/>
                <w:szCs w:val="21"/>
                <w:lang w:val="en-US"/>
              </w:rPr>
              <w:t>2007年9月27日公布</w:t>
            </w:r>
            <w:r>
              <w:rPr>
                <w:rFonts w:hint="eastAsia"/>
                <w:color w:val="000000" w:themeColor="text1"/>
                <w:sz w:val="21"/>
                <w:szCs w:val="21"/>
              </w:rPr>
              <w:t>，自2008年2月1日起施行</w:t>
            </w:r>
            <w:r>
              <w:rPr>
                <w:rFonts w:hint="eastAsia"/>
                <w:color w:val="000000" w:themeColor="text1"/>
                <w:sz w:val="21"/>
                <w:szCs w:val="21"/>
                <w:lang w:val="en-US"/>
              </w:rPr>
              <w:t>）</w:t>
            </w:r>
          </w:p>
          <w:p w14:paraId="18940B2E">
            <w:pPr>
              <w:ind w:firstLine="408" w:firstLineChars="200"/>
              <w:rPr>
                <w:color w:val="000000" w:themeColor="text1"/>
                <w:sz w:val="21"/>
                <w:szCs w:val="21"/>
              </w:rPr>
            </w:pPr>
            <w:r>
              <w:rPr>
                <w:rFonts w:hint="eastAsia"/>
                <w:color w:val="000000" w:themeColor="text1"/>
                <w:spacing w:val="-3"/>
                <w:sz w:val="21"/>
                <w:szCs w:val="21"/>
              </w:rPr>
              <w:t>第二十一条违反本办法规定，有下列行为之一的，由</w:t>
            </w:r>
            <w:r>
              <w:rPr>
                <w:rFonts w:hint="eastAsia"/>
                <w:b/>
                <w:bCs/>
                <w:color w:val="000000" w:themeColor="text1"/>
                <w:spacing w:val="-3"/>
                <w:sz w:val="21"/>
                <w:szCs w:val="21"/>
              </w:rPr>
              <w:t>所在地县级以上人民政府环境保护行政主管部门</w:t>
            </w:r>
            <w:r>
              <w:rPr>
                <w:rFonts w:hint="eastAsia"/>
                <w:color w:val="000000" w:themeColor="text1"/>
                <w:spacing w:val="-3"/>
                <w:sz w:val="21"/>
                <w:szCs w:val="21"/>
              </w:rPr>
              <w:t>责令限期整改，并处3万元以下罚款：（五）未按培训制度和计划进行培训的。</w:t>
            </w:r>
          </w:p>
        </w:tc>
        <w:tc>
          <w:tcPr>
            <w:tcW w:w="1446" w:type="dxa"/>
            <w:tcBorders>
              <w:top w:val="single" w:color="000000" w:sz="4" w:space="0"/>
              <w:left w:val="single" w:color="000000" w:sz="4" w:space="0"/>
              <w:bottom w:val="single" w:color="000000" w:sz="4" w:space="0"/>
              <w:right w:val="single" w:color="auto" w:sz="4" w:space="0"/>
            </w:tcBorders>
            <w:noWrap/>
          </w:tcPr>
          <w:p w14:paraId="63E763CD">
            <w:pPr>
              <w:jc w:val="center"/>
              <w:rPr>
                <w:color w:val="000000" w:themeColor="text1"/>
                <w:sz w:val="21"/>
                <w:szCs w:val="21"/>
                <w:lang w:val="en-US"/>
              </w:rPr>
            </w:pPr>
            <w:r>
              <w:rPr>
                <w:rFonts w:hint="eastAsia"/>
                <w:color w:val="000000" w:themeColor="text1"/>
                <w:sz w:val="21"/>
                <w:szCs w:val="21"/>
                <w:lang w:val="en-US"/>
              </w:rPr>
              <w:t>省级、</w:t>
            </w:r>
          </w:p>
          <w:p w14:paraId="7FB43C99">
            <w:pPr>
              <w:jc w:val="center"/>
              <w:rPr>
                <w:color w:val="000000" w:themeColor="text1"/>
                <w:sz w:val="21"/>
                <w:szCs w:val="21"/>
                <w:lang w:val="en-US"/>
              </w:rPr>
            </w:pPr>
            <w:r>
              <w:rPr>
                <w:rFonts w:hint="eastAsia"/>
                <w:color w:val="000000" w:themeColor="text1"/>
                <w:sz w:val="21"/>
                <w:szCs w:val="21"/>
                <w:lang w:val="en-US"/>
              </w:rPr>
              <w:t>设区市</w:t>
            </w:r>
          </w:p>
        </w:tc>
        <w:tc>
          <w:tcPr>
            <w:tcW w:w="1146" w:type="dxa"/>
            <w:tcBorders>
              <w:top w:val="single" w:color="000000" w:sz="4" w:space="0"/>
              <w:left w:val="single" w:color="auto" w:sz="4" w:space="0"/>
              <w:bottom w:val="single" w:color="000000" w:sz="4" w:space="0"/>
            </w:tcBorders>
            <w:noWrap/>
          </w:tcPr>
          <w:p w14:paraId="37CBF516">
            <w:pPr>
              <w:rPr>
                <w:color w:val="000000" w:themeColor="text1"/>
                <w:sz w:val="21"/>
                <w:szCs w:val="21"/>
                <w:lang w:val="en-US"/>
              </w:rPr>
            </w:pPr>
          </w:p>
        </w:tc>
      </w:tr>
      <w:tr w14:paraId="21CE17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noWrap/>
          </w:tcPr>
          <w:p w14:paraId="634A1115">
            <w:pPr>
              <w:pStyle w:val="14"/>
              <w:ind w:left="12"/>
              <w:jc w:val="center"/>
              <w:rPr>
                <w:rFonts w:hint="eastAsia" w:eastAsia="宋体"/>
                <w:color w:val="000000" w:themeColor="text1"/>
                <w:w w:val="99"/>
                <w:sz w:val="21"/>
                <w:szCs w:val="21"/>
                <w:lang w:eastAsia="zh-CN"/>
              </w:rPr>
            </w:pPr>
            <w:r>
              <w:rPr>
                <w:rFonts w:hint="eastAsia"/>
                <w:color w:val="000000" w:themeColor="text1"/>
                <w:w w:val="99"/>
                <w:sz w:val="21"/>
                <w:szCs w:val="21"/>
                <w:lang w:val="en-US"/>
              </w:rPr>
              <w:t>1.</w:t>
            </w:r>
            <w:r>
              <w:rPr>
                <w:color w:val="000000" w:themeColor="text1"/>
                <w:w w:val="99"/>
                <w:sz w:val="21"/>
                <w:szCs w:val="21"/>
              </w:rPr>
              <w:t>3</w:t>
            </w:r>
            <w:r>
              <w:rPr>
                <w:rFonts w:hint="eastAsia"/>
                <w:color w:val="000000" w:themeColor="text1"/>
                <w:w w:val="99"/>
                <w:sz w:val="21"/>
                <w:szCs w:val="21"/>
                <w:lang w:val="en-US" w:eastAsia="zh-CN"/>
              </w:rPr>
              <w:t>9</w:t>
            </w:r>
          </w:p>
        </w:tc>
        <w:tc>
          <w:tcPr>
            <w:tcW w:w="1744" w:type="dxa"/>
            <w:tcBorders>
              <w:top w:val="single" w:color="000000" w:sz="4" w:space="0"/>
              <w:left w:val="single" w:color="000000" w:sz="4" w:space="0"/>
              <w:bottom w:val="single" w:color="000000" w:sz="4" w:space="0"/>
              <w:right w:val="single" w:color="000000" w:sz="4" w:space="0"/>
            </w:tcBorders>
            <w:noWrap/>
          </w:tcPr>
          <w:p w14:paraId="328DCFEB">
            <w:pPr>
              <w:pStyle w:val="3"/>
              <w:spacing w:line="240" w:lineRule="auto"/>
              <w:rPr>
                <w:rFonts w:ascii="宋体" w:hAnsi="宋体" w:eastAsia="宋体"/>
                <w:color w:val="000000" w:themeColor="text1"/>
                <w:sz w:val="21"/>
                <w:szCs w:val="21"/>
                <w:lang w:val="en-US"/>
              </w:rPr>
            </w:pPr>
            <w:bookmarkStart w:id="35" w:name="_Toc656109787"/>
            <w:r>
              <w:rPr>
                <w:rFonts w:hint="eastAsia" w:ascii="宋体" w:hAnsi="宋体" w:eastAsia="宋体"/>
                <w:color w:val="000000" w:themeColor="text1"/>
                <w:sz w:val="21"/>
                <w:szCs w:val="21"/>
                <w:lang w:val="en-US"/>
              </w:rPr>
              <w:t>对经限期治理逾期未完成治理任务</w:t>
            </w:r>
            <w:r>
              <w:rPr>
                <w:rFonts w:hint="eastAsia" w:ascii="宋体" w:hAnsi="宋体" w:eastAsia="宋体"/>
                <w:color w:val="000000" w:themeColor="text1"/>
                <w:sz w:val="21"/>
                <w:szCs w:val="21"/>
              </w:rPr>
              <w:t>的排放环境噪声超标的企业事业单位、个体工商户</w:t>
            </w:r>
            <w:r>
              <w:rPr>
                <w:rFonts w:hint="eastAsia" w:ascii="宋体" w:hAnsi="宋体" w:eastAsia="宋体"/>
                <w:color w:val="000000" w:themeColor="text1"/>
                <w:sz w:val="21"/>
                <w:szCs w:val="21"/>
                <w:lang w:val="en-US"/>
              </w:rPr>
              <w:t>的行政处罚</w:t>
            </w:r>
            <w:bookmarkEnd w:id="35"/>
          </w:p>
        </w:tc>
        <w:tc>
          <w:tcPr>
            <w:tcW w:w="898" w:type="dxa"/>
            <w:tcBorders>
              <w:top w:val="single" w:color="000000" w:sz="4" w:space="0"/>
              <w:left w:val="single" w:color="000000" w:sz="4" w:space="0"/>
              <w:bottom w:val="single" w:color="000000" w:sz="4" w:space="0"/>
              <w:right w:val="single" w:color="000000" w:sz="4" w:space="0"/>
            </w:tcBorders>
            <w:noWrap/>
          </w:tcPr>
          <w:p w14:paraId="09A19B80">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35" w:type="dxa"/>
            <w:tcBorders>
              <w:top w:val="single" w:color="000000" w:sz="4" w:space="0"/>
              <w:left w:val="single" w:color="000000" w:sz="4" w:space="0"/>
              <w:bottom w:val="single" w:color="000000" w:sz="4" w:space="0"/>
              <w:right w:val="single" w:color="000000" w:sz="4" w:space="0"/>
            </w:tcBorders>
            <w:noWrap/>
          </w:tcPr>
          <w:p w14:paraId="628DABB1">
            <w:pPr>
              <w:pStyle w:val="14"/>
              <w:ind w:right="18" w:firstLine="408" w:firstLineChars="200"/>
              <w:rPr>
                <w:color w:val="000000" w:themeColor="text1"/>
                <w:spacing w:val="-3"/>
                <w:sz w:val="21"/>
                <w:szCs w:val="21"/>
              </w:rPr>
            </w:pPr>
            <w:r>
              <w:rPr>
                <w:rFonts w:hint="eastAsia"/>
                <w:color w:val="000000" w:themeColor="text1"/>
                <w:spacing w:val="-3"/>
                <w:sz w:val="21"/>
                <w:szCs w:val="21"/>
              </w:rPr>
              <w:t>【地方性法规】《江苏省环境噪声污染防治条例》（2018年3月28日第二次修正）</w:t>
            </w:r>
          </w:p>
          <w:p w14:paraId="6C2C17FA">
            <w:pPr>
              <w:pStyle w:val="14"/>
              <w:ind w:right="18" w:firstLine="408" w:firstLineChars="200"/>
              <w:rPr>
                <w:color w:val="000000" w:themeColor="text1"/>
                <w:sz w:val="21"/>
                <w:szCs w:val="21"/>
              </w:rPr>
            </w:pPr>
            <w:r>
              <w:rPr>
                <w:rFonts w:hint="eastAsia"/>
                <w:color w:val="000000" w:themeColor="text1"/>
                <w:spacing w:val="-3"/>
                <w:sz w:val="21"/>
                <w:szCs w:val="21"/>
              </w:rPr>
              <w:t>第三十八条 违反《中华人民共和国环境噪声污染防治法》和本条例规定，有下列行为之一的，由</w:t>
            </w:r>
            <w:r>
              <w:rPr>
                <w:rFonts w:hint="eastAsia"/>
                <w:b/>
                <w:bCs/>
                <w:color w:val="000000" w:themeColor="text1"/>
                <w:spacing w:val="-3"/>
                <w:sz w:val="21"/>
                <w:szCs w:val="21"/>
              </w:rPr>
              <w:t>环境保护行政主管部门或者其他依法行使环境噪声监督管理权的部门、机构</w:t>
            </w:r>
            <w:r>
              <w:rPr>
                <w:rFonts w:hint="eastAsia"/>
                <w:color w:val="000000" w:themeColor="text1"/>
                <w:spacing w:val="-3"/>
                <w:sz w:val="21"/>
                <w:szCs w:val="21"/>
              </w:rPr>
              <w:t>责令改正，并根据情节轻重给予处罚：（四）对经限期治理逾期未完成治理任务的排放环境噪声超标的企业事业单位、个体工商户，可以根据所造成的危害后果，由环境保护行政主管部门对单位处以一万元以上十万元以下罚款，对个体工商户处以二千元以上二万元以下罚款，或者由县级以上地方人民政府责令停业、搬迁、关闭。</w:t>
            </w:r>
          </w:p>
        </w:tc>
        <w:tc>
          <w:tcPr>
            <w:tcW w:w="1446" w:type="dxa"/>
            <w:tcBorders>
              <w:top w:val="single" w:color="000000" w:sz="4" w:space="0"/>
              <w:left w:val="single" w:color="000000" w:sz="4" w:space="0"/>
              <w:bottom w:val="single" w:color="000000" w:sz="4" w:space="0"/>
              <w:right w:val="single" w:color="auto" w:sz="4" w:space="0"/>
            </w:tcBorders>
            <w:noWrap/>
          </w:tcPr>
          <w:p w14:paraId="7CB7E4DD">
            <w:pPr>
              <w:jc w:val="center"/>
              <w:rPr>
                <w:color w:val="000000" w:themeColor="text1"/>
                <w:sz w:val="21"/>
                <w:szCs w:val="21"/>
                <w:lang w:val="en-US"/>
              </w:rPr>
            </w:pPr>
            <w:r>
              <w:rPr>
                <w:rFonts w:hint="eastAsia"/>
                <w:color w:val="000000" w:themeColor="text1"/>
                <w:sz w:val="21"/>
                <w:szCs w:val="21"/>
                <w:lang w:val="en-US"/>
              </w:rPr>
              <w:t>设区市</w:t>
            </w:r>
          </w:p>
        </w:tc>
        <w:tc>
          <w:tcPr>
            <w:tcW w:w="1146" w:type="dxa"/>
            <w:tcBorders>
              <w:top w:val="single" w:color="000000" w:sz="4" w:space="0"/>
              <w:left w:val="single" w:color="auto" w:sz="4" w:space="0"/>
              <w:bottom w:val="single" w:color="000000" w:sz="4" w:space="0"/>
            </w:tcBorders>
            <w:noWrap/>
          </w:tcPr>
          <w:p w14:paraId="38B55A7C">
            <w:pPr>
              <w:rPr>
                <w:color w:val="000000" w:themeColor="text1"/>
                <w:sz w:val="21"/>
                <w:szCs w:val="21"/>
                <w:lang w:val="en-US"/>
              </w:rPr>
            </w:pPr>
          </w:p>
        </w:tc>
      </w:tr>
      <w:tr w14:paraId="4E436B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noWrap/>
          </w:tcPr>
          <w:p w14:paraId="54FF332D">
            <w:pPr>
              <w:pStyle w:val="14"/>
              <w:ind w:left="12"/>
              <w:jc w:val="center"/>
              <w:rPr>
                <w:rFonts w:hint="default" w:eastAsia="宋体"/>
                <w:color w:val="000000" w:themeColor="text1"/>
                <w:w w:val="99"/>
                <w:sz w:val="21"/>
                <w:szCs w:val="21"/>
                <w:lang w:val="en-US" w:eastAsia="zh-CN"/>
              </w:rPr>
            </w:pPr>
            <w:r>
              <w:rPr>
                <w:rFonts w:hint="eastAsia"/>
                <w:color w:val="000000" w:themeColor="text1"/>
                <w:w w:val="99"/>
                <w:sz w:val="21"/>
                <w:szCs w:val="21"/>
                <w:lang w:val="en-US"/>
              </w:rPr>
              <w:t>1.</w:t>
            </w:r>
            <w:r>
              <w:rPr>
                <w:rFonts w:hint="eastAsia"/>
                <w:color w:val="000000" w:themeColor="text1"/>
                <w:w w:val="99"/>
                <w:sz w:val="21"/>
                <w:szCs w:val="21"/>
                <w:lang w:val="en-US" w:eastAsia="zh-CN"/>
              </w:rPr>
              <w:t>40</w:t>
            </w:r>
          </w:p>
        </w:tc>
        <w:tc>
          <w:tcPr>
            <w:tcW w:w="1744" w:type="dxa"/>
            <w:tcBorders>
              <w:top w:val="single" w:color="000000" w:sz="4" w:space="0"/>
              <w:left w:val="single" w:color="000000" w:sz="4" w:space="0"/>
              <w:bottom w:val="single" w:color="000000" w:sz="4" w:space="0"/>
              <w:right w:val="single" w:color="000000" w:sz="4" w:space="0"/>
            </w:tcBorders>
            <w:noWrap/>
          </w:tcPr>
          <w:p w14:paraId="10057F3A">
            <w:pPr>
              <w:pStyle w:val="3"/>
              <w:spacing w:line="240" w:lineRule="auto"/>
              <w:rPr>
                <w:rFonts w:ascii="宋体" w:hAnsi="宋体" w:eastAsia="宋体"/>
                <w:color w:val="000000" w:themeColor="text1"/>
                <w:sz w:val="21"/>
                <w:szCs w:val="21"/>
                <w:lang w:val="en-US"/>
              </w:rPr>
            </w:pPr>
            <w:bookmarkStart w:id="36" w:name="_Toc2056146411"/>
            <w:r>
              <w:rPr>
                <w:rFonts w:hint="eastAsia" w:ascii="宋体" w:hAnsi="宋体" w:eastAsia="宋体"/>
                <w:color w:val="000000" w:themeColor="text1"/>
                <w:sz w:val="21"/>
                <w:szCs w:val="21"/>
                <w:lang w:val="en-US"/>
              </w:rPr>
              <w:t>对违反城市环境噪声污染防治管理规定的行政处罚</w:t>
            </w:r>
            <w:bookmarkEnd w:id="36"/>
          </w:p>
        </w:tc>
        <w:tc>
          <w:tcPr>
            <w:tcW w:w="898" w:type="dxa"/>
            <w:tcBorders>
              <w:top w:val="single" w:color="000000" w:sz="4" w:space="0"/>
              <w:left w:val="single" w:color="000000" w:sz="4" w:space="0"/>
              <w:bottom w:val="single" w:color="000000" w:sz="4" w:space="0"/>
              <w:right w:val="single" w:color="000000" w:sz="4" w:space="0"/>
            </w:tcBorders>
            <w:noWrap/>
          </w:tcPr>
          <w:p w14:paraId="51CB2202">
            <w:pPr>
              <w:pStyle w:val="14"/>
              <w:jc w:val="center"/>
              <w:rPr>
                <w:color w:val="000000" w:themeColor="text1"/>
                <w:sz w:val="21"/>
                <w:szCs w:val="21"/>
              </w:rPr>
            </w:pPr>
            <w:r>
              <w:rPr>
                <w:rFonts w:hint="eastAsia"/>
                <w:color w:val="000000" w:themeColor="text1"/>
                <w:sz w:val="21"/>
                <w:szCs w:val="21"/>
                <w:lang w:val="en-US"/>
              </w:rPr>
              <w:t>行政处罚</w:t>
            </w:r>
          </w:p>
        </w:tc>
        <w:tc>
          <w:tcPr>
            <w:tcW w:w="8135" w:type="dxa"/>
            <w:tcBorders>
              <w:top w:val="single" w:color="000000" w:sz="4" w:space="0"/>
              <w:left w:val="single" w:color="000000" w:sz="4" w:space="0"/>
              <w:bottom w:val="single" w:color="000000" w:sz="4" w:space="0"/>
              <w:right w:val="single" w:color="000000" w:sz="4" w:space="0"/>
            </w:tcBorders>
            <w:noWrap/>
          </w:tcPr>
          <w:p w14:paraId="7557382D">
            <w:pPr>
              <w:pStyle w:val="14"/>
              <w:ind w:right="18" w:firstLine="408" w:firstLineChars="200"/>
              <w:rPr>
                <w:color w:val="000000" w:themeColor="text1"/>
                <w:spacing w:val="-3"/>
                <w:sz w:val="21"/>
                <w:szCs w:val="21"/>
              </w:rPr>
            </w:pPr>
            <w:r>
              <w:rPr>
                <w:rFonts w:hint="eastAsia"/>
                <w:color w:val="000000" w:themeColor="text1"/>
                <w:spacing w:val="-3"/>
                <w:sz w:val="21"/>
                <w:szCs w:val="21"/>
              </w:rPr>
              <w:t>【法律】《中华人民共和国噪声污染防治法》（2021年12月24日公布，自2022年6月5日起施行）</w:t>
            </w:r>
          </w:p>
          <w:p w14:paraId="2A7DF9A5">
            <w:pPr>
              <w:pStyle w:val="7"/>
              <w:widowControl/>
              <w:ind w:firstLine="420"/>
              <w:jc w:val="both"/>
              <w:rPr>
                <w:rFonts w:cs="宋体"/>
                <w:color w:val="000000" w:themeColor="text1"/>
                <w:spacing w:val="-3"/>
                <w:sz w:val="21"/>
                <w:szCs w:val="21"/>
                <w:lang w:val="zh-CN" w:bidi="zh-CN"/>
              </w:rPr>
            </w:pPr>
            <w:r>
              <w:rPr>
                <w:rFonts w:hint="eastAsia" w:cs="宋体"/>
                <w:color w:val="000000" w:themeColor="text1"/>
                <w:spacing w:val="-3"/>
                <w:sz w:val="21"/>
                <w:szCs w:val="21"/>
                <w:lang w:val="zh-CN" w:bidi="zh-CN"/>
              </w:rPr>
              <w:t>第八十一条违反本法规定，有下列行为之一，由</w:t>
            </w:r>
            <w:r>
              <w:rPr>
                <w:rFonts w:hint="eastAsia" w:cs="宋体"/>
                <w:b/>
                <w:bCs/>
                <w:color w:val="000000" w:themeColor="text1"/>
                <w:spacing w:val="-3"/>
                <w:sz w:val="21"/>
                <w:szCs w:val="21"/>
                <w:lang w:val="zh-CN" w:bidi="zh-CN"/>
              </w:rPr>
              <w:t>地方人民政府指定的部门</w:t>
            </w:r>
            <w:r>
              <w:rPr>
                <w:rFonts w:hint="eastAsia" w:cs="宋体"/>
                <w:color w:val="000000" w:themeColor="text1"/>
                <w:spacing w:val="-3"/>
                <w:sz w:val="21"/>
                <w:szCs w:val="21"/>
                <w:lang w:val="zh-CN" w:bidi="zh-CN"/>
              </w:rPr>
              <w:t>责令改正，处五千元以上五万元以下的罚款；拒不改正的，处五万元以上二十万元以下的罚款，并可以报经有批准权的人民政府批准，责令停业：（一）超过噪声排放标准排放社会生活噪声的；（二）在商业经营活动中使用高音广播喇叭或者采用其他持续反复发出高噪声的方法进行广告宣传的；（三）未对商业经营活动中产生的其他噪声采取有效措施造成噪声污染的。</w:t>
            </w:r>
          </w:p>
          <w:p w14:paraId="2800A950">
            <w:pPr>
              <w:pStyle w:val="7"/>
              <w:widowControl/>
              <w:ind w:firstLine="420"/>
              <w:jc w:val="both"/>
              <w:rPr>
                <w:rFonts w:cs="宋体"/>
                <w:color w:val="000000" w:themeColor="text1"/>
                <w:spacing w:val="-3"/>
                <w:sz w:val="21"/>
                <w:szCs w:val="21"/>
                <w:lang w:val="zh-CN" w:bidi="zh-CN"/>
              </w:rPr>
            </w:pPr>
            <w:r>
              <w:rPr>
                <w:rFonts w:hint="eastAsia" w:cs="宋体"/>
                <w:color w:val="000000" w:themeColor="text1"/>
                <w:spacing w:val="-3"/>
                <w:sz w:val="21"/>
                <w:szCs w:val="21"/>
                <w:lang w:val="zh-CN" w:bidi="zh-CN"/>
              </w:rPr>
              <w:t>第八十二条违反本法规定，有下列行为之一，由</w:t>
            </w:r>
            <w:r>
              <w:rPr>
                <w:rFonts w:hint="eastAsia" w:cs="宋体"/>
                <w:b/>
                <w:bCs/>
                <w:color w:val="000000" w:themeColor="text1"/>
                <w:spacing w:val="-3"/>
                <w:sz w:val="21"/>
                <w:szCs w:val="21"/>
                <w:lang w:val="zh-CN" w:bidi="zh-CN"/>
              </w:rPr>
              <w:t>地方人民政府指定的部门</w:t>
            </w:r>
            <w:r>
              <w:rPr>
                <w:rFonts w:hint="eastAsia" w:cs="宋体"/>
                <w:color w:val="000000" w:themeColor="text1"/>
                <w:spacing w:val="-3"/>
                <w:sz w:val="21"/>
                <w:szCs w:val="21"/>
                <w:lang w:val="zh-CN" w:bidi="zh-CN"/>
              </w:rPr>
              <w:t>说服教育，责令改正；拒不改正的，给予警告，对个人可以处二百元以上一千元以下的罚款，对单位可以处二千元以上二万元以下的罚款：（一）在噪声敏感建筑物集中区域使用高音广播喇叭的；（二）在公共场所组织或者开展娱乐、健身等活动，未遵守公共场所管理者有关活动区域、时段、音量等规定，未采取有效措施造成噪声污染，或者违反规定使用音响器材产生过大音量的；（三）对已竣工交付使用的建筑物进行室内装修活动，未按照规定在限定的作业时间内进行，或者未采取有效措施造成噪声污染的；（四）其他违反法律规定造成社会生活噪声污染的。</w:t>
            </w:r>
          </w:p>
          <w:p w14:paraId="1B31BB4F">
            <w:pPr>
              <w:pStyle w:val="14"/>
              <w:ind w:right="18" w:firstLine="408" w:firstLineChars="200"/>
              <w:rPr>
                <w:color w:val="000000" w:themeColor="text1"/>
                <w:spacing w:val="-3"/>
                <w:sz w:val="21"/>
                <w:szCs w:val="21"/>
              </w:rPr>
            </w:pPr>
            <w:r>
              <w:rPr>
                <w:rFonts w:hint="eastAsia"/>
                <w:color w:val="000000" w:themeColor="text1"/>
                <w:spacing w:val="-3"/>
                <w:sz w:val="21"/>
                <w:szCs w:val="21"/>
              </w:rPr>
              <w:t>【地方性法规】《江苏省环境噪声污染防治条例》（2018年3月28日第二次修正）</w:t>
            </w:r>
          </w:p>
          <w:p w14:paraId="5614BC8B">
            <w:pPr>
              <w:pStyle w:val="14"/>
              <w:ind w:right="18" w:firstLine="408" w:firstLineChars="200"/>
              <w:rPr>
                <w:color w:val="000000" w:themeColor="text1"/>
                <w:spacing w:val="-3"/>
                <w:sz w:val="21"/>
                <w:szCs w:val="21"/>
              </w:rPr>
            </w:pPr>
            <w:r>
              <w:rPr>
                <w:rFonts w:hint="eastAsia"/>
                <w:color w:val="000000" w:themeColor="text1"/>
                <w:spacing w:val="-3"/>
                <w:sz w:val="21"/>
                <w:szCs w:val="21"/>
              </w:rPr>
              <w:t>第三十八条  违反《中华人民共和国环境噪声污染防治法》和本条例规定，有下列行为之一的，由</w:t>
            </w:r>
            <w:r>
              <w:rPr>
                <w:rFonts w:hint="eastAsia"/>
                <w:b/>
                <w:bCs/>
                <w:color w:val="000000" w:themeColor="text1"/>
                <w:spacing w:val="-3"/>
                <w:sz w:val="21"/>
                <w:szCs w:val="21"/>
              </w:rPr>
              <w:t>环境保护行政主管部门或者其他依法行使环境噪声监督管理权的部门、机构</w:t>
            </w:r>
            <w:r>
              <w:rPr>
                <w:rFonts w:hint="eastAsia"/>
                <w:color w:val="000000" w:themeColor="text1"/>
                <w:spacing w:val="-3"/>
                <w:sz w:val="21"/>
                <w:szCs w:val="21"/>
              </w:rPr>
              <w:t>责令改正，并根据情节轻重给予处罚：（九）从事文化娱乐场所经营活动，或者在商业经营活动中使用空调器、冷却塔等可能产生环境噪声污染的设备、设施，边界噪声超过国家规定的环境噪声排放标准，造成环境噪声污染的，由环境保护行政主管部门处以一千元以上五千元以下罚款。</w:t>
            </w:r>
          </w:p>
          <w:p w14:paraId="1921797E">
            <w:pPr>
              <w:pStyle w:val="14"/>
              <w:ind w:right="18" w:firstLine="408" w:firstLineChars="200"/>
              <w:rPr>
                <w:rFonts w:hint="eastAsia" w:eastAsia="宋体"/>
                <w:color w:val="000000" w:themeColor="text1"/>
                <w:sz w:val="21"/>
                <w:szCs w:val="21"/>
                <w:lang w:val="en-US" w:eastAsia="zh-CN"/>
              </w:rPr>
            </w:pPr>
            <w:r>
              <w:rPr>
                <w:rFonts w:hint="eastAsia"/>
                <w:color w:val="000000" w:themeColor="text1"/>
                <w:spacing w:val="-3"/>
                <w:sz w:val="21"/>
                <w:szCs w:val="21"/>
              </w:rPr>
              <w:t>第四十条　有下列情形之一的，由</w:t>
            </w:r>
            <w:r>
              <w:rPr>
                <w:rFonts w:hint="eastAsia"/>
                <w:b/>
                <w:bCs/>
                <w:color w:val="000000" w:themeColor="text1"/>
                <w:spacing w:val="-3"/>
                <w:sz w:val="21"/>
                <w:szCs w:val="21"/>
              </w:rPr>
              <w:t>环境保护行政主管部门</w:t>
            </w:r>
            <w:r>
              <w:rPr>
                <w:rFonts w:hint="eastAsia"/>
                <w:color w:val="000000" w:themeColor="text1"/>
                <w:spacing w:val="-3"/>
                <w:sz w:val="21"/>
                <w:szCs w:val="21"/>
              </w:rPr>
              <w:t>按照下列规定予以处罚和处理：（一）违反本条例第十五条第一款规定，在新建居住组团或者住宅楼内建设或者使用产生环境噪声污染的设施、设备的，责令停止使用；拒不停止使用或者再次使用的，可以责令拆除产生环境噪声污染的设施，并可处二百元以上二千元以下罚款。（二）违反本条例第三十一条规定，未取得证明擅自在夜间连续进行产生环境噪声污染的施工作业，或者不遵守作业时限规定的，责令立即停止施工，可以处三千元以上三万元以下罚款。（三）违反本条例第三十六条规定，在城市市区噪声敏感建筑物集中区域内，从事本条例禁止的活动的，责令限期改正；逾期不改正的，可以责令拆除产生环境噪声污染的设施或者设备，并可处五百元以上五千元以下罚款。</w:t>
            </w:r>
          </w:p>
        </w:tc>
        <w:tc>
          <w:tcPr>
            <w:tcW w:w="1446" w:type="dxa"/>
            <w:tcBorders>
              <w:top w:val="single" w:color="000000" w:sz="4" w:space="0"/>
              <w:left w:val="single" w:color="000000" w:sz="4" w:space="0"/>
              <w:bottom w:val="single" w:color="000000" w:sz="4" w:space="0"/>
              <w:right w:val="single" w:color="auto" w:sz="4" w:space="0"/>
            </w:tcBorders>
            <w:noWrap/>
          </w:tcPr>
          <w:p w14:paraId="3EF15918">
            <w:pPr>
              <w:jc w:val="center"/>
              <w:rPr>
                <w:color w:val="000000" w:themeColor="text1"/>
                <w:sz w:val="21"/>
                <w:szCs w:val="21"/>
                <w:lang w:val="en-US"/>
              </w:rPr>
            </w:pPr>
            <w:r>
              <w:rPr>
                <w:rFonts w:hint="eastAsia"/>
                <w:color w:val="000000" w:themeColor="text1"/>
                <w:sz w:val="21"/>
                <w:szCs w:val="21"/>
                <w:lang w:val="en-US"/>
              </w:rPr>
              <w:t>设区市</w:t>
            </w:r>
          </w:p>
        </w:tc>
        <w:tc>
          <w:tcPr>
            <w:tcW w:w="1146" w:type="dxa"/>
            <w:tcBorders>
              <w:top w:val="single" w:color="000000" w:sz="4" w:space="0"/>
              <w:left w:val="single" w:color="auto" w:sz="4" w:space="0"/>
              <w:bottom w:val="single" w:color="000000" w:sz="4" w:space="0"/>
            </w:tcBorders>
            <w:noWrap/>
          </w:tcPr>
          <w:p w14:paraId="10C2CFD5">
            <w:pPr>
              <w:jc w:val="both"/>
              <w:rPr>
                <w:color w:val="000000" w:themeColor="text1"/>
                <w:sz w:val="21"/>
                <w:szCs w:val="21"/>
                <w:lang w:val="en-US"/>
              </w:rPr>
            </w:pPr>
            <w:r>
              <w:rPr>
                <w:rFonts w:hint="eastAsia"/>
                <w:color w:val="000000" w:themeColor="text1"/>
                <w:sz w:val="21"/>
                <w:szCs w:val="21"/>
                <w:lang w:val="en-US"/>
              </w:rPr>
              <w:t>执法部门由</w:t>
            </w:r>
            <w:r>
              <w:rPr>
                <w:rFonts w:hint="eastAsia"/>
                <w:color w:val="000000" w:themeColor="text1"/>
                <w:spacing w:val="-3"/>
                <w:sz w:val="21"/>
                <w:szCs w:val="21"/>
              </w:rPr>
              <w:t>地方人民政府指定，</w:t>
            </w:r>
            <w:r>
              <w:rPr>
                <w:rFonts w:hint="eastAsia"/>
                <w:color w:val="000000" w:themeColor="text1"/>
                <w:spacing w:val="-3"/>
                <w:sz w:val="21"/>
                <w:szCs w:val="21"/>
                <w:lang w:val="en-US"/>
              </w:rPr>
              <w:t>指定其他部门的</w:t>
            </w:r>
            <w:r>
              <w:rPr>
                <w:rFonts w:hint="eastAsia"/>
                <w:color w:val="000000" w:themeColor="text1"/>
                <w:spacing w:val="-3"/>
                <w:sz w:val="21"/>
                <w:szCs w:val="21"/>
              </w:rPr>
              <w:t>，</w:t>
            </w:r>
            <w:r>
              <w:rPr>
                <w:rFonts w:hint="eastAsia"/>
                <w:color w:val="000000" w:themeColor="text1"/>
                <w:spacing w:val="-3"/>
                <w:sz w:val="21"/>
                <w:szCs w:val="21"/>
                <w:lang w:val="en-US"/>
              </w:rPr>
              <w:t>非该地生态环境主管部门执法事项</w:t>
            </w:r>
            <w:r>
              <w:rPr>
                <w:rFonts w:hint="eastAsia"/>
                <w:color w:val="000000" w:themeColor="text1"/>
                <w:spacing w:val="-3"/>
                <w:sz w:val="21"/>
                <w:szCs w:val="21"/>
              </w:rPr>
              <w:t>。</w:t>
            </w:r>
          </w:p>
        </w:tc>
      </w:tr>
      <w:tr w14:paraId="7F4874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noWrap/>
          </w:tcPr>
          <w:p w14:paraId="2824D50A">
            <w:pPr>
              <w:pStyle w:val="14"/>
              <w:ind w:left="12"/>
              <w:jc w:val="center"/>
              <w:rPr>
                <w:rFonts w:hint="default" w:eastAsia="宋体"/>
                <w:color w:val="000000" w:themeColor="text1"/>
                <w:w w:val="99"/>
                <w:sz w:val="21"/>
                <w:szCs w:val="21"/>
                <w:lang w:val="en-US" w:eastAsia="zh-CN"/>
              </w:rPr>
            </w:pPr>
            <w:r>
              <w:rPr>
                <w:rFonts w:hint="eastAsia"/>
                <w:color w:val="000000" w:themeColor="text1"/>
                <w:w w:val="99"/>
                <w:sz w:val="21"/>
                <w:szCs w:val="21"/>
                <w:lang w:val="en-US"/>
              </w:rPr>
              <w:t>1.</w:t>
            </w:r>
            <w:r>
              <w:rPr>
                <w:rFonts w:hint="eastAsia"/>
                <w:color w:val="000000" w:themeColor="text1"/>
                <w:w w:val="99"/>
                <w:sz w:val="21"/>
                <w:szCs w:val="21"/>
                <w:lang w:val="en-US" w:eastAsia="zh-CN"/>
              </w:rPr>
              <w:t>41</w:t>
            </w:r>
          </w:p>
        </w:tc>
        <w:tc>
          <w:tcPr>
            <w:tcW w:w="1744" w:type="dxa"/>
            <w:tcBorders>
              <w:top w:val="single" w:color="000000" w:sz="4" w:space="0"/>
              <w:left w:val="single" w:color="000000" w:sz="4" w:space="0"/>
              <w:bottom w:val="single" w:color="000000" w:sz="4" w:space="0"/>
              <w:right w:val="single" w:color="000000" w:sz="4" w:space="0"/>
            </w:tcBorders>
            <w:noWrap/>
          </w:tcPr>
          <w:p w14:paraId="4FFAF5D9">
            <w:pPr>
              <w:pStyle w:val="3"/>
              <w:spacing w:line="240" w:lineRule="auto"/>
              <w:rPr>
                <w:rFonts w:ascii="宋体" w:hAnsi="宋体" w:eastAsia="宋体"/>
                <w:color w:val="000000" w:themeColor="text1"/>
                <w:sz w:val="21"/>
                <w:szCs w:val="21"/>
                <w:lang w:val="en-US"/>
              </w:rPr>
            </w:pPr>
            <w:bookmarkStart w:id="37" w:name="_Toc345882153"/>
            <w:r>
              <w:rPr>
                <w:rFonts w:hint="eastAsia" w:ascii="宋体" w:hAnsi="宋体" w:eastAsia="宋体"/>
                <w:color w:val="000000" w:themeColor="text1"/>
                <w:sz w:val="21"/>
                <w:szCs w:val="21"/>
                <w:lang w:val="en-US"/>
              </w:rPr>
              <w:t>对违反规模畜禽养殖环境管理制度的行政处罚</w:t>
            </w:r>
            <w:bookmarkEnd w:id="37"/>
          </w:p>
        </w:tc>
        <w:tc>
          <w:tcPr>
            <w:tcW w:w="898" w:type="dxa"/>
            <w:tcBorders>
              <w:top w:val="single" w:color="000000" w:sz="4" w:space="0"/>
              <w:left w:val="single" w:color="000000" w:sz="4" w:space="0"/>
              <w:bottom w:val="single" w:color="000000" w:sz="4" w:space="0"/>
              <w:right w:val="single" w:color="000000" w:sz="4" w:space="0"/>
            </w:tcBorders>
            <w:noWrap/>
          </w:tcPr>
          <w:p w14:paraId="2E6024FE">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35" w:type="dxa"/>
            <w:tcBorders>
              <w:top w:val="single" w:color="000000" w:sz="4" w:space="0"/>
              <w:left w:val="single" w:color="000000" w:sz="4" w:space="0"/>
              <w:bottom w:val="single" w:color="000000" w:sz="4" w:space="0"/>
              <w:right w:val="single" w:color="000000" w:sz="4" w:space="0"/>
            </w:tcBorders>
            <w:noWrap/>
          </w:tcPr>
          <w:p w14:paraId="7BA7A008">
            <w:pPr>
              <w:pStyle w:val="14"/>
              <w:ind w:right="18" w:firstLine="408" w:firstLineChars="200"/>
              <w:rPr>
                <w:color w:val="000000" w:themeColor="text1"/>
                <w:spacing w:val="-3"/>
                <w:sz w:val="21"/>
                <w:szCs w:val="21"/>
              </w:rPr>
            </w:pPr>
            <w:r>
              <w:rPr>
                <w:rFonts w:hint="eastAsia"/>
                <w:color w:val="000000" w:themeColor="text1"/>
                <w:spacing w:val="-3"/>
                <w:sz w:val="21"/>
                <w:szCs w:val="21"/>
              </w:rPr>
              <w:t>【法律】《中华人民共和国固体废物污染环境防治法》（2020年4月29日第二次修订）</w:t>
            </w:r>
          </w:p>
          <w:p w14:paraId="72945EEA">
            <w:pPr>
              <w:pStyle w:val="14"/>
              <w:ind w:right="18" w:firstLine="408" w:firstLineChars="200"/>
              <w:rPr>
                <w:color w:val="000000" w:themeColor="text1"/>
                <w:spacing w:val="-3"/>
                <w:sz w:val="21"/>
                <w:szCs w:val="21"/>
              </w:rPr>
            </w:pPr>
            <w:r>
              <w:rPr>
                <w:rFonts w:hint="eastAsia"/>
                <w:color w:val="000000" w:themeColor="text1"/>
                <w:spacing w:val="-3"/>
                <w:sz w:val="21"/>
                <w:szCs w:val="21"/>
              </w:rPr>
              <w:t>第一百零七条  从事畜禽规模养殖未及时收集、贮存、利用或者处置养殖过程中产生的畜禽粪污等固体废物的，由</w:t>
            </w:r>
            <w:r>
              <w:rPr>
                <w:rFonts w:hint="eastAsia"/>
                <w:b/>
                <w:bCs/>
                <w:color w:val="000000" w:themeColor="text1"/>
                <w:spacing w:val="-3"/>
                <w:sz w:val="21"/>
                <w:szCs w:val="21"/>
              </w:rPr>
              <w:t>生态环境主管部门</w:t>
            </w:r>
            <w:r>
              <w:rPr>
                <w:rFonts w:hint="eastAsia"/>
                <w:color w:val="000000" w:themeColor="text1"/>
                <w:spacing w:val="-3"/>
                <w:sz w:val="21"/>
                <w:szCs w:val="21"/>
              </w:rPr>
              <w:t>责令改正，可以处十万元以下的罚款；情节严重的，报经有批准权的人民政府批准，责令停业或者关闭。</w:t>
            </w:r>
          </w:p>
          <w:p w14:paraId="12559069">
            <w:pPr>
              <w:ind w:firstLine="408" w:firstLineChars="200"/>
              <w:rPr>
                <w:color w:val="000000" w:themeColor="text1"/>
                <w:sz w:val="21"/>
                <w:szCs w:val="21"/>
                <w:lang w:val="en-US"/>
              </w:rPr>
            </w:pPr>
            <w:r>
              <w:rPr>
                <w:rFonts w:hint="eastAsia"/>
                <w:color w:val="000000" w:themeColor="text1"/>
                <w:spacing w:val="-3"/>
                <w:sz w:val="21"/>
                <w:szCs w:val="21"/>
              </w:rPr>
              <w:t>【行政法规】《畜禽规模养殖污染防治条例》（2013年11月11日公布，自2014年1月1日起施行）</w:t>
            </w:r>
          </w:p>
          <w:p w14:paraId="01D5BA19">
            <w:pPr>
              <w:ind w:firstLine="408" w:firstLineChars="200"/>
              <w:rPr>
                <w:color w:val="000000" w:themeColor="text1"/>
                <w:spacing w:val="-3"/>
                <w:sz w:val="21"/>
                <w:szCs w:val="21"/>
              </w:rPr>
            </w:pPr>
            <w:r>
              <w:rPr>
                <w:rFonts w:hint="eastAsia"/>
                <w:color w:val="000000" w:themeColor="text1"/>
                <w:spacing w:val="-3"/>
                <w:sz w:val="21"/>
                <w:szCs w:val="21"/>
              </w:rPr>
              <w:t>第三十七条  违反本条例规定，在禁止养殖区域内建设畜禽养殖场、养殖小区的，由</w:t>
            </w:r>
            <w:r>
              <w:rPr>
                <w:rFonts w:hint="eastAsia"/>
                <w:b/>
                <w:bCs/>
                <w:color w:val="000000" w:themeColor="text1"/>
                <w:spacing w:val="-3"/>
                <w:sz w:val="21"/>
                <w:szCs w:val="21"/>
              </w:rPr>
              <w:t>县级以上地方人民政府环境保护主管部门</w:t>
            </w:r>
            <w:r>
              <w:rPr>
                <w:rFonts w:hint="eastAsia"/>
                <w:color w:val="000000" w:themeColor="text1"/>
                <w:spacing w:val="-3"/>
                <w:sz w:val="21"/>
                <w:szCs w:val="21"/>
              </w:rPr>
              <w:t>责令停止违法行为；拒不停止违法行为的，处3万元以上10万元以下的罚款，并报县级以上人民政府责令拆除或者关闭。在饮用水水源保护区建设畜禽养殖场、养殖小区的，由</w:t>
            </w:r>
            <w:r>
              <w:rPr>
                <w:rFonts w:hint="eastAsia"/>
                <w:b/>
                <w:bCs/>
                <w:color w:val="000000" w:themeColor="text1"/>
                <w:spacing w:val="-3"/>
                <w:sz w:val="21"/>
                <w:szCs w:val="21"/>
              </w:rPr>
              <w:t>县级以上地方人民政府环境保护主管部门</w:t>
            </w:r>
            <w:r>
              <w:rPr>
                <w:rFonts w:hint="eastAsia"/>
                <w:color w:val="000000" w:themeColor="text1"/>
                <w:spacing w:val="-3"/>
                <w:sz w:val="21"/>
                <w:szCs w:val="21"/>
              </w:rPr>
              <w:t>责令停止违法行为，处10万元以上50万元以下的罚款，并报经有批准权的人民政府批准，责令拆除或者关闭。</w:t>
            </w:r>
          </w:p>
          <w:p w14:paraId="4BDC38FE">
            <w:pPr>
              <w:pStyle w:val="14"/>
              <w:ind w:right="18" w:firstLine="408" w:firstLineChars="200"/>
              <w:rPr>
                <w:color w:val="000000" w:themeColor="text1"/>
                <w:spacing w:val="-3"/>
                <w:sz w:val="21"/>
                <w:szCs w:val="21"/>
              </w:rPr>
            </w:pPr>
            <w:r>
              <w:rPr>
                <w:rFonts w:hint="eastAsia"/>
                <w:color w:val="000000" w:themeColor="text1"/>
                <w:spacing w:val="-3"/>
                <w:sz w:val="21"/>
                <w:szCs w:val="21"/>
              </w:rPr>
              <w:t>第三十八条  违反本条例规定，畜禽养殖场、养殖小区依法应当进行环境影响评价而未进行的，由</w:t>
            </w:r>
            <w:r>
              <w:rPr>
                <w:rFonts w:hint="eastAsia"/>
                <w:b/>
                <w:bCs/>
                <w:color w:val="000000" w:themeColor="text1"/>
                <w:spacing w:val="-3"/>
                <w:sz w:val="21"/>
                <w:szCs w:val="21"/>
              </w:rPr>
              <w:t>有权审批该项目环境影响评价文件的环境保护主管部门</w:t>
            </w:r>
            <w:r>
              <w:rPr>
                <w:rFonts w:hint="eastAsia"/>
                <w:color w:val="000000" w:themeColor="text1"/>
                <w:spacing w:val="-3"/>
                <w:sz w:val="21"/>
                <w:szCs w:val="21"/>
              </w:rPr>
              <w:t>责令停止建设，限期补办手续；逾期不补办手续的，处5万元以上20万元以下的罚款。</w:t>
            </w:r>
          </w:p>
          <w:p w14:paraId="1C736EDA">
            <w:pPr>
              <w:pStyle w:val="14"/>
              <w:ind w:right="18" w:firstLine="408" w:firstLineChars="200"/>
              <w:rPr>
                <w:color w:val="000000" w:themeColor="text1"/>
                <w:spacing w:val="-3"/>
                <w:sz w:val="21"/>
                <w:szCs w:val="21"/>
              </w:rPr>
            </w:pPr>
            <w:r>
              <w:rPr>
                <w:rFonts w:hint="eastAsia"/>
                <w:color w:val="000000" w:themeColor="text1"/>
                <w:spacing w:val="-3"/>
                <w:sz w:val="21"/>
                <w:szCs w:val="21"/>
              </w:rPr>
              <w:t>第三十九条  违反本条例规定，未建设污染防治配套设施或者自行建设的配套设施不合格，也未委托他人对畜禽养殖废弃物进行综合利用和无害化处理，畜禽养殖场、养殖小区即投入生产、使用，或者建设的污染防治配套设施未正常运行的，由</w:t>
            </w:r>
            <w:r>
              <w:rPr>
                <w:rFonts w:hint="eastAsia"/>
                <w:b/>
                <w:bCs/>
                <w:color w:val="000000" w:themeColor="text1"/>
                <w:spacing w:val="-3"/>
                <w:sz w:val="21"/>
                <w:szCs w:val="21"/>
              </w:rPr>
              <w:t>县级以上人民政府环境保护主管部门</w:t>
            </w:r>
            <w:r>
              <w:rPr>
                <w:rFonts w:hint="eastAsia"/>
                <w:color w:val="000000" w:themeColor="text1"/>
                <w:spacing w:val="-3"/>
                <w:sz w:val="21"/>
                <w:szCs w:val="21"/>
              </w:rPr>
              <w:t>责令停止生产或者使用，可以处10万元以下的罚款。</w:t>
            </w:r>
          </w:p>
          <w:p w14:paraId="40EDC6A8">
            <w:pPr>
              <w:pStyle w:val="14"/>
              <w:ind w:right="18" w:firstLine="408" w:firstLineChars="200"/>
              <w:rPr>
                <w:color w:val="000000" w:themeColor="text1"/>
                <w:spacing w:val="-3"/>
                <w:sz w:val="21"/>
                <w:szCs w:val="21"/>
              </w:rPr>
            </w:pPr>
            <w:r>
              <w:rPr>
                <w:rFonts w:hint="eastAsia"/>
                <w:color w:val="000000" w:themeColor="text1"/>
                <w:spacing w:val="-3"/>
                <w:sz w:val="21"/>
                <w:szCs w:val="21"/>
              </w:rPr>
              <w:t>第四十条 违反本条例规定，有下列行为之一的，由</w:t>
            </w:r>
            <w:r>
              <w:rPr>
                <w:rFonts w:hint="eastAsia"/>
                <w:b/>
                <w:bCs/>
                <w:color w:val="000000" w:themeColor="text1"/>
                <w:spacing w:val="-3"/>
                <w:sz w:val="21"/>
                <w:szCs w:val="21"/>
              </w:rPr>
              <w:t>县级以上地方人民政府环境保护主管部门</w:t>
            </w:r>
            <w:r>
              <w:rPr>
                <w:rFonts w:hint="eastAsia"/>
                <w:color w:val="000000" w:themeColor="text1"/>
                <w:spacing w:val="-3"/>
                <w:sz w:val="21"/>
                <w:szCs w:val="21"/>
              </w:rPr>
              <w:t>责令停止违法行为，限期采取治理措施消除污染，依照《中华人民共和国水污染防治法》、《中华人民共和国固体废物污染环境防治法》的有关规定予以处罚：（一）将畜禽养殖废弃物用作肥料，超出土地消纳能力，造成环境污染的；（二）从事畜禽养殖活动或者畜禽养殖废弃物处理活动，未采取有效措施，导致畜禽养殖废弃物渗出、泄漏的。</w:t>
            </w:r>
          </w:p>
          <w:p w14:paraId="23C42A60">
            <w:pPr>
              <w:pStyle w:val="14"/>
              <w:ind w:right="18" w:firstLine="408" w:firstLineChars="200"/>
              <w:rPr>
                <w:color w:val="000000" w:themeColor="text1"/>
                <w:spacing w:val="-3"/>
                <w:sz w:val="21"/>
                <w:szCs w:val="21"/>
              </w:rPr>
            </w:pPr>
            <w:r>
              <w:rPr>
                <w:rFonts w:hint="eastAsia"/>
                <w:color w:val="000000" w:themeColor="text1"/>
                <w:spacing w:val="-3"/>
                <w:sz w:val="21"/>
                <w:szCs w:val="21"/>
              </w:rPr>
              <w:t>第四十一条  排放畜禽养殖废弃物不符合国家或者地方规定的污染物排放标准或者总量控制指标，或者未经无害化处理直接向环境排放畜禽养殖废弃物的，由</w:t>
            </w:r>
            <w:r>
              <w:rPr>
                <w:rFonts w:hint="eastAsia"/>
                <w:b/>
                <w:bCs/>
                <w:color w:val="000000" w:themeColor="text1"/>
                <w:spacing w:val="-3"/>
                <w:sz w:val="21"/>
                <w:szCs w:val="21"/>
              </w:rPr>
              <w:t>县级以上地方人民政府环境保护主管部门</w:t>
            </w:r>
            <w:r>
              <w:rPr>
                <w:rFonts w:hint="eastAsia"/>
                <w:color w:val="000000" w:themeColor="text1"/>
                <w:spacing w:val="-3"/>
                <w:sz w:val="21"/>
                <w:szCs w:val="21"/>
              </w:rPr>
              <w:t>责令限期治理，可以处5万元以下的罚款。县级以上地方人民政府环境保护主管部门作出限期治理决定后，应当会同同级人民政府农牧等有关部门对整改措施的落实情况及时进行核查，并向社会公布核查结果。</w:t>
            </w:r>
          </w:p>
          <w:p w14:paraId="485EAA10">
            <w:pPr>
              <w:ind w:firstLine="408" w:firstLineChars="200"/>
              <w:rPr>
                <w:color w:val="000000" w:themeColor="text1"/>
                <w:spacing w:val="-3"/>
                <w:sz w:val="21"/>
                <w:szCs w:val="21"/>
              </w:rPr>
            </w:pPr>
            <w:r>
              <w:rPr>
                <w:rFonts w:hint="eastAsia"/>
                <w:color w:val="000000" w:themeColor="text1"/>
                <w:spacing w:val="-3"/>
                <w:sz w:val="21"/>
                <w:szCs w:val="21"/>
              </w:rPr>
              <w:t>【地方性法规】《江苏省农业生态环境保护条例》（2018年11月23日第二次修正）</w:t>
            </w:r>
          </w:p>
          <w:p w14:paraId="3237EF1D">
            <w:pPr>
              <w:pStyle w:val="14"/>
              <w:ind w:right="18" w:firstLine="408" w:firstLineChars="200"/>
              <w:rPr>
                <w:color w:val="000000" w:themeColor="text1"/>
                <w:sz w:val="21"/>
                <w:szCs w:val="21"/>
                <w:lang w:val="en-US"/>
              </w:rPr>
            </w:pPr>
            <w:r>
              <w:rPr>
                <w:rFonts w:hint="eastAsia"/>
                <w:color w:val="000000" w:themeColor="text1"/>
                <w:spacing w:val="-3"/>
                <w:sz w:val="21"/>
                <w:szCs w:val="21"/>
              </w:rPr>
              <w:t>第三十七条违反本条例规定的，按照下列规定进行处罚：（四）违反本条例第二十九条规定，从事畜禽规模养殖的单位和个人向环境排放畜禽养殖废弃物不符合国家或者地方规定的污染物排放标准或者总量控制标准，或者未经无害化处理直接向环境排放畜禽养殖废弃物的，由</w:t>
            </w:r>
            <w:r>
              <w:rPr>
                <w:rFonts w:hint="eastAsia"/>
                <w:b/>
                <w:bCs/>
                <w:color w:val="000000" w:themeColor="text1"/>
                <w:spacing w:val="-3"/>
                <w:sz w:val="21"/>
                <w:szCs w:val="21"/>
              </w:rPr>
              <w:t>县级以上地方人民政府生态环境行政主管部门</w:t>
            </w:r>
            <w:r>
              <w:rPr>
                <w:rFonts w:hint="eastAsia"/>
                <w:color w:val="000000" w:themeColor="text1"/>
                <w:spacing w:val="-3"/>
                <w:sz w:val="21"/>
                <w:szCs w:val="21"/>
              </w:rPr>
              <w:t>责令限期治理，可处以五千元以上五万元以下罚款。</w:t>
            </w:r>
          </w:p>
        </w:tc>
        <w:tc>
          <w:tcPr>
            <w:tcW w:w="1446" w:type="dxa"/>
            <w:tcBorders>
              <w:top w:val="single" w:color="000000" w:sz="4" w:space="0"/>
              <w:left w:val="single" w:color="000000" w:sz="4" w:space="0"/>
              <w:bottom w:val="single" w:color="000000" w:sz="4" w:space="0"/>
              <w:right w:val="single" w:color="auto" w:sz="4" w:space="0"/>
            </w:tcBorders>
            <w:noWrap/>
          </w:tcPr>
          <w:p w14:paraId="1B7C319A">
            <w:pPr>
              <w:jc w:val="center"/>
              <w:rPr>
                <w:color w:val="000000" w:themeColor="text1"/>
                <w:sz w:val="21"/>
                <w:szCs w:val="21"/>
                <w:lang w:val="en-US"/>
              </w:rPr>
            </w:pPr>
            <w:r>
              <w:rPr>
                <w:rFonts w:hint="eastAsia"/>
                <w:color w:val="000000" w:themeColor="text1"/>
                <w:sz w:val="21"/>
                <w:szCs w:val="21"/>
                <w:lang w:val="en-US"/>
              </w:rPr>
              <w:t>设区市</w:t>
            </w:r>
          </w:p>
        </w:tc>
        <w:tc>
          <w:tcPr>
            <w:tcW w:w="1146" w:type="dxa"/>
            <w:tcBorders>
              <w:top w:val="single" w:color="000000" w:sz="4" w:space="0"/>
              <w:left w:val="single" w:color="auto" w:sz="4" w:space="0"/>
              <w:bottom w:val="single" w:color="000000" w:sz="4" w:space="0"/>
            </w:tcBorders>
            <w:noWrap/>
          </w:tcPr>
          <w:p w14:paraId="2B6EA257">
            <w:pPr>
              <w:jc w:val="both"/>
              <w:rPr>
                <w:color w:val="000000" w:themeColor="text1"/>
                <w:sz w:val="21"/>
                <w:szCs w:val="21"/>
                <w:lang w:val="en-US"/>
              </w:rPr>
            </w:pPr>
          </w:p>
        </w:tc>
      </w:tr>
      <w:tr w14:paraId="64EBEE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noWrap/>
          </w:tcPr>
          <w:p w14:paraId="490266F4">
            <w:pPr>
              <w:pStyle w:val="14"/>
              <w:ind w:left="12"/>
              <w:jc w:val="center"/>
              <w:rPr>
                <w:rFonts w:hint="default" w:eastAsia="宋体"/>
                <w:color w:val="000000" w:themeColor="text1"/>
                <w:w w:val="99"/>
                <w:sz w:val="21"/>
                <w:szCs w:val="21"/>
                <w:lang w:val="en-US" w:eastAsia="zh-CN"/>
              </w:rPr>
            </w:pPr>
            <w:r>
              <w:rPr>
                <w:rFonts w:hint="eastAsia"/>
                <w:color w:val="000000" w:themeColor="text1"/>
                <w:w w:val="99"/>
                <w:sz w:val="21"/>
                <w:szCs w:val="21"/>
                <w:lang w:val="en-US"/>
              </w:rPr>
              <w:t>1.</w:t>
            </w:r>
            <w:r>
              <w:rPr>
                <w:rFonts w:hint="eastAsia"/>
                <w:color w:val="000000" w:themeColor="text1"/>
                <w:w w:val="99"/>
                <w:sz w:val="21"/>
                <w:szCs w:val="21"/>
                <w:lang w:val="en-US" w:eastAsia="zh-CN"/>
              </w:rPr>
              <w:t>42</w:t>
            </w:r>
          </w:p>
        </w:tc>
        <w:tc>
          <w:tcPr>
            <w:tcW w:w="1744" w:type="dxa"/>
            <w:tcBorders>
              <w:top w:val="single" w:color="000000" w:sz="4" w:space="0"/>
              <w:left w:val="single" w:color="000000" w:sz="4" w:space="0"/>
              <w:bottom w:val="single" w:color="000000" w:sz="4" w:space="0"/>
              <w:right w:val="single" w:color="000000" w:sz="4" w:space="0"/>
            </w:tcBorders>
            <w:noWrap/>
          </w:tcPr>
          <w:p w14:paraId="61110123">
            <w:pPr>
              <w:pStyle w:val="3"/>
              <w:spacing w:line="240" w:lineRule="auto"/>
              <w:rPr>
                <w:rFonts w:ascii="宋体" w:hAnsi="宋体" w:eastAsia="宋体"/>
                <w:color w:val="000000" w:themeColor="text1"/>
                <w:sz w:val="21"/>
                <w:szCs w:val="21"/>
                <w:lang w:val="en-US"/>
              </w:rPr>
            </w:pPr>
            <w:bookmarkStart w:id="38" w:name="_Toc3113042"/>
            <w:r>
              <w:rPr>
                <w:rFonts w:hint="eastAsia" w:ascii="宋体" w:hAnsi="宋体" w:eastAsia="宋体"/>
                <w:color w:val="000000" w:themeColor="text1"/>
                <w:sz w:val="21"/>
                <w:szCs w:val="21"/>
                <w:lang w:val="en-US"/>
              </w:rPr>
              <w:t>对</w:t>
            </w:r>
            <w:r>
              <w:rPr>
                <w:rFonts w:hint="eastAsia" w:ascii="宋体" w:hAnsi="宋体" w:eastAsia="宋体"/>
                <w:color w:val="000000" w:themeColor="text1"/>
                <w:sz w:val="21"/>
                <w:szCs w:val="21"/>
              </w:rPr>
              <w:t>在噪声敏感建筑物集中区域新建排放噪声的工业企业、在噪声敏感建筑物集中区域改建、扩建工业企业，未采取有效措施防止工业噪声污染的</w:t>
            </w:r>
            <w:r>
              <w:rPr>
                <w:rFonts w:hint="eastAsia" w:ascii="宋体" w:hAnsi="宋体" w:eastAsia="宋体"/>
                <w:color w:val="000000" w:themeColor="text1"/>
                <w:sz w:val="21"/>
                <w:szCs w:val="21"/>
                <w:lang w:val="en-US"/>
              </w:rPr>
              <w:t>行政处罚</w:t>
            </w:r>
            <w:bookmarkEnd w:id="38"/>
          </w:p>
        </w:tc>
        <w:tc>
          <w:tcPr>
            <w:tcW w:w="898" w:type="dxa"/>
            <w:tcBorders>
              <w:top w:val="single" w:color="000000" w:sz="4" w:space="0"/>
              <w:left w:val="single" w:color="000000" w:sz="4" w:space="0"/>
              <w:bottom w:val="single" w:color="000000" w:sz="4" w:space="0"/>
              <w:right w:val="single" w:color="000000" w:sz="4" w:space="0"/>
            </w:tcBorders>
            <w:noWrap/>
          </w:tcPr>
          <w:p w14:paraId="6CC2B47C">
            <w:pPr>
              <w:jc w:val="center"/>
              <w:rPr>
                <w:color w:val="000000" w:themeColor="text1"/>
                <w:sz w:val="21"/>
                <w:szCs w:val="21"/>
                <w:lang w:val="en-US"/>
              </w:rPr>
            </w:pPr>
            <w:r>
              <w:rPr>
                <w:rFonts w:hint="eastAsia"/>
                <w:color w:val="000000" w:themeColor="text1"/>
                <w:sz w:val="21"/>
                <w:szCs w:val="21"/>
                <w:lang w:val="en-US"/>
              </w:rPr>
              <w:t>行政处罚</w:t>
            </w:r>
          </w:p>
        </w:tc>
        <w:tc>
          <w:tcPr>
            <w:tcW w:w="8135" w:type="dxa"/>
            <w:tcBorders>
              <w:top w:val="single" w:color="000000" w:sz="4" w:space="0"/>
              <w:left w:val="single" w:color="000000" w:sz="4" w:space="0"/>
              <w:bottom w:val="single" w:color="000000" w:sz="4" w:space="0"/>
              <w:right w:val="single" w:color="000000" w:sz="4" w:space="0"/>
            </w:tcBorders>
            <w:noWrap/>
          </w:tcPr>
          <w:p w14:paraId="381212EF">
            <w:pPr>
              <w:pStyle w:val="7"/>
              <w:widowControl/>
              <w:autoSpaceDE/>
              <w:autoSpaceDN/>
              <w:ind w:firstLine="420"/>
              <w:jc w:val="both"/>
              <w:rPr>
                <w:rFonts w:cs="宋体"/>
                <w:color w:val="000000" w:themeColor="text1"/>
                <w:sz w:val="21"/>
                <w:szCs w:val="21"/>
              </w:rPr>
            </w:pPr>
            <w:r>
              <w:rPr>
                <w:rFonts w:hint="eastAsia" w:cs="宋体"/>
                <w:color w:val="000000" w:themeColor="text1"/>
                <w:sz w:val="21"/>
                <w:szCs w:val="21"/>
              </w:rPr>
              <w:t>【法律】</w:t>
            </w:r>
            <w:r>
              <w:rPr>
                <w:rFonts w:hint="eastAsia" w:cs="宋体"/>
                <w:color w:val="000000" w:themeColor="text1"/>
                <w:spacing w:val="-3"/>
                <w:sz w:val="21"/>
                <w:szCs w:val="21"/>
              </w:rPr>
              <w:t>《中华人民共和国噪声污染防治法》（2021年12月24日公布，自2022年6月5日起施行）</w:t>
            </w:r>
          </w:p>
          <w:p w14:paraId="248ECD49">
            <w:pPr>
              <w:pStyle w:val="7"/>
              <w:widowControl/>
              <w:autoSpaceDE/>
              <w:autoSpaceDN/>
              <w:ind w:firstLine="420"/>
              <w:jc w:val="both"/>
              <w:rPr>
                <w:rFonts w:cs="宋体"/>
                <w:color w:val="000000" w:themeColor="text1"/>
                <w:sz w:val="21"/>
                <w:szCs w:val="21"/>
                <w:lang w:val="zh-CN" w:bidi="zh-CN"/>
              </w:rPr>
            </w:pPr>
            <w:r>
              <w:rPr>
                <w:rFonts w:hint="eastAsia" w:cs="宋体"/>
                <w:color w:val="000000" w:themeColor="text1"/>
                <w:sz w:val="21"/>
                <w:szCs w:val="21"/>
                <w:lang w:val="zh-CN" w:bidi="zh-CN"/>
              </w:rPr>
              <w:t>第七十四条违反本法规定，在噪声敏感建筑物集中区域新建排放噪声的工业企业的，由</w:t>
            </w:r>
            <w:r>
              <w:rPr>
                <w:rFonts w:hint="eastAsia" w:cs="宋体"/>
                <w:b/>
                <w:bCs/>
                <w:color w:val="000000" w:themeColor="text1"/>
                <w:sz w:val="21"/>
                <w:szCs w:val="21"/>
                <w:lang w:val="zh-CN" w:bidi="zh-CN"/>
              </w:rPr>
              <w:t>生态环境主管部门</w:t>
            </w:r>
            <w:r>
              <w:rPr>
                <w:rFonts w:hint="eastAsia" w:cs="宋体"/>
                <w:color w:val="000000" w:themeColor="text1"/>
                <w:sz w:val="21"/>
                <w:szCs w:val="21"/>
                <w:lang w:val="zh-CN" w:bidi="zh-CN"/>
              </w:rPr>
              <w:t>责令停止违法行为，处十万元以上五十万元以下的罚款，并报经有批准权的人民政府批准，责令关闭。</w:t>
            </w:r>
          </w:p>
          <w:p w14:paraId="685FB015">
            <w:pPr>
              <w:ind w:firstLine="420"/>
              <w:rPr>
                <w:color w:val="000000" w:themeColor="text1"/>
                <w:sz w:val="21"/>
                <w:szCs w:val="21"/>
                <w:lang w:val="en-US"/>
              </w:rPr>
            </w:pPr>
            <w:r>
              <w:rPr>
                <w:rFonts w:hint="eastAsia"/>
                <w:color w:val="000000" w:themeColor="text1"/>
                <w:sz w:val="21"/>
                <w:szCs w:val="21"/>
              </w:rPr>
              <w:t>违反本法规定，在噪声敏感建筑物集中区域改建、扩建工业企业，未采取有效措施防止工业噪声污染的，由</w:t>
            </w:r>
            <w:r>
              <w:rPr>
                <w:rFonts w:hint="eastAsia"/>
                <w:b/>
                <w:bCs/>
                <w:color w:val="000000" w:themeColor="text1"/>
                <w:sz w:val="21"/>
                <w:szCs w:val="21"/>
              </w:rPr>
              <w:t>生态环境主管部门</w:t>
            </w:r>
            <w:r>
              <w:rPr>
                <w:rFonts w:hint="eastAsia"/>
                <w:color w:val="000000" w:themeColor="text1"/>
                <w:sz w:val="21"/>
                <w:szCs w:val="21"/>
              </w:rPr>
              <w:t>责令改正，处十万元以上五十万元以下的罚款；拒不改正的，报经有批准权的人民政府批准，责令关闭。</w:t>
            </w:r>
          </w:p>
        </w:tc>
        <w:tc>
          <w:tcPr>
            <w:tcW w:w="1446" w:type="dxa"/>
            <w:tcBorders>
              <w:top w:val="single" w:color="000000" w:sz="4" w:space="0"/>
              <w:left w:val="single" w:color="000000" w:sz="4" w:space="0"/>
              <w:bottom w:val="single" w:color="000000" w:sz="4" w:space="0"/>
              <w:right w:val="single" w:color="auto" w:sz="4" w:space="0"/>
            </w:tcBorders>
            <w:noWrap/>
          </w:tcPr>
          <w:p w14:paraId="62ECC2D7">
            <w:pPr>
              <w:jc w:val="center"/>
              <w:rPr>
                <w:color w:val="000000" w:themeColor="text1"/>
                <w:sz w:val="21"/>
                <w:szCs w:val="21"/>
                <w:lang w:val="en-US"/>
              </w:rPr>
            </w:pPr>
            <w:r>
              <w:rPr>
                <w:rFonts w:hint="eastAsia"/>
                <w:color w:val="000000" w:themeColor="text1"/>
                <w:sz w:val="21"/>
                <w:szCs w:val="21"/>
                <w:lang w:val="en-US"/>
              </w:rPr>
              <w:t>设区市</w:t>
            </w:r>
          </w:p>
        </w:tc>
        <w:tc>
          <w:tcPr>
            <w:tcW w:w="1146" w:type="dxa"/>
            <w:tcBorders>
              <w:top w:val="single" w:color="000000" w:sz="4" w:space="0"/>
              <w:left w:val="single" w:color="auto" w:sz="4" w:space="0"/>
              <w:bottom w:val="single" w:color="000000" w:sz="4" w:space="0"/>
            </w:tcBorders>
            <w:noWrap/>
          </w:tcPr>
          <w:p w14:paraId="1346CC37">
            <w:pPr>
              <w:jc w:val="both"/>
              <w:rPr>
                <w:color w:val="000000" w:themeColor="text1"/>
                <w:sz w:val="21"/>
                <w:szCs w:val="21"/>
                <w:lang w:val="en-US"/>
              </w:rPr>
            </w:pPr>
          </w:p>
        </w:tc>
      </w:tr>
      <w:tr w14:paraId="122EE6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noWrap/>
          </w:tcPr>
          <w:p w14:paraId="2B5CB9BC">
            <w:pPr>
              <w:pStyle w:val="14"/>
              <w:ind w:left="12"/>
              <w:jc w:val="center"/>
              <w:rPr>
                <w:rFonts w:hint="eastAsia" w:eastAsia="宋体"/>
                <w:color w:val="000000" w:themeColor="text1"/>
                <w:w w:val="99"/>
                <w:sz w:val="21"/>
                <w:szCs w:val="21"/>
                <w:lang w:val="en-US" w:eastAsia="zh-CN"/>
              </w:rPr>
            </w:pPr>
            <w:r>
              <w:rPr>
                <w:rFonts w:hint="eastAsia"/>
                <w:color w:val="000000" w:themeColor="text1"/>
                <w:w w:val="99"/>
                <w:sz w:val="21"/>
                <w:szCs w:val="21"/>
                <w:lang w:val="en-US"/>
              </w:rPr>
              <w:t>1.</w:t>
            </w:r>
            <w:r>
              <w:rPr>
                <w:color w:val="000000" w:themeColor="text1"/>
                <w:w w:val="99"/>
                <w:sz w:val="21"/>
                <w:szCs w:val="21"/>
              </w:rPr>
              <w:t>4</w:t>
            </w:r>
            <w:r>
              <w:rPr>
                <w:rFonts w:hint="eastAsia"/>
                <w:color w:val="000000" w:themeColor="text1"/>
                <w:w w:val="99"/>
                <w:sz w:val="21"/>
                <w:szCs w:val="21"/>
                <w:lang w:val="en-US" w:eastAsia="zh-CN"/>
              </w:rPr>
              <w:t>3</w:t>
            </w:r>
          </w:p>
        </w:tc>
        <w:tc>
          <w:tcPr>
            <w:tcW w:w="1744" w:type="dxa"/>
            <w:tcBorders>
              <w:top w:val="single" w:color="000000" w:sz="4" w:space="0"/>
              <w:left w:val="single" w:color="000000" w:sz="4" w:space="0"/>
              <w:bottom w:val="single" w:color="000000" w:sz="4" w:space="0"/>
              <w:right w:val="single" w:color="000000" w:sz="4" w:space="0"/>
            </w:tcBorders>
            <w:noWrap/>
          </w:tcPr>
          <w:p w14:paraId="0111D264">
            <w:pPr>
              <w:pStyle w:val="3"/>
              <w:spacing w:line="240" w:lineRule="auto"/>
              <w:rPr>
                <w:rFonts w:ascii="宋体" w:hAnsi="宋体" w:eastAsia="宋体"/>
                <w:color w:val="000000" w:themeColor="text1"/>
                <w:sz w:val="21"/>
                <w:szCs w:val="21"/>
                <w:lang w:val="en-US"/>
              </w:rPr>
            </w:pPr>
            <w:bookmarkStart w:id="39" w:name="_Toc781289366"/>
            <w:r>
              <w:rPr>
                <w:rFonts w:hint="eastAsia" w:ascii="宋体" w:hAnsi="宋体" w:eastAsia="宋体"/>
                <w:color w:val="000000" w:themeColor="text1"/>
                <w:sz w:val="21"/>
                <w:szCs w:val="21"/>
                <w:lang w:val="en-US"/>
              </w:rPr>
              <w:t>对未按规定</w:t>
            </w:r>
            <w:r>
              <w:rPr>
                <w:rFonts w:hint="eastAsia" w:ascii="宋体" w:hAnsi="宋体" w:eastAsia="宋体"/>
                <w:color w:val="000000" w:themeColor="text1"/>
                <w:sz w:val="21"/>
                <w:szCs w:val="21"/>
              </w:rPr>
              <w:t>公布能源消耗或者重点污染物产生、排放情况</w:t>
            </w:r>
            <w:r>
              <w:rPr>
                <w:rFonts w:hint="eastAsia" w:ascii="宋体" w:hAnsi="宋体" w:eastAsia="宋体"/>
                <w:color w:val="000000" w:themeColor="text1"/>
                <w:sz w:val="21"/>
                <w:szCs w:val="21"/>
                <w:lang w:val="en-US"/>
              </w:rPr>
              <w:t>的行政处罚</w:t>
            </w:r>
            <w:bookmarkEnd w:id="39"/>
          </w:p>
        </w:tc>
        <w:tc>
          <w:tcPr>
            <w:tcW w:w="898" w:type="dxa"/>
            <w:tcBorders>
              <w:top w:val="single" w:color="000000" w:sz="4" w:space="0"/>
              <w:left w:val="single" w:color="000000" w:sz="4" w:space="0"/>
              <w:bottom w:val="single" w:color="000000" w:sz="4" w:space="0"/>
              <w:right w:val="single" w:color="000000" w:sz="4" w:space="0"/>
            </w:tcBorders>
            <w:noWrap/>
          </w:tcPr>
          <w:p w14:paraId="2D00E084">
            <w:pPr>
              <w:pStyle w:val="7"/>
              <w:widowControl/>
              <w:jc w:val="center"/>
              <w:rPr>
                <w:rFonts w:cs="宋体"/>
                <w:color w:val="000000" w:themeColor="text1"/>
                <w:sz w:val="21"/>
                <w:szCs w:val="21"/>
              </w:rPr>
            </w:pPr>
            <w:r>
              <w:rPr>
                <w:rFonts w:hint="eastAsia" w:cs="宋体"/>
                <w:color w:val="000000" w:themeColor="text1"/>
                <w:sz w:val="21"/>
                <w:szCs w:val="21"/>
              </w:rPr>
              <w:t>行政处罚</w:t>
            </w:r>
          </w:p>
        </w:tc>
        <w:tc>
          <w:tcPr>
            <w:tcW w:w="8135" w:type="dxa"/>
            <w:tcBorders>
              <w:top w:val="single" w:color="000000" w:sz="4" w:space="0"/>
              <w:left w:val="single" w:color="000000" w:sz="4" w:space="0"/>
              <w:bottom w:val="single" w:color="000000" w:sz="4" w:space="0"/>
              <w:right w:val="single" w:color="000000" w:sz="4" w:space="0"/>
            </w:tcBorders>
            <w:noWrap/>
          </w:tcPr>
          <w:p w14:paraId="0C0FC423">
            <w:pPr>
              <w:pStyle w:val="7"/>
              <w:widowControl/>
              <w:ind w:firstLine="420" w:firstLineChars="200"/>
              <w:jc w:val="both"/>
              <w:rPr>
                <w:rFonts w:cs="宋体"/>
                <w:color w:val="000000" w:themeColor="text1"/>
                <w:sz w:val="21"/>
                <w:szCs w:val="21"/>
              </w:rPr>
            </w:pPr>
            <w:r>
              <w:rPr>
                <w:rFonts w:hint="eastAsia" w:cs="宋体"/>
                <w:color w:val="000000" w:themeColor="text1"/>
                <w:sz w:val="21"/>
                <w:szCs w:val="21"/>
              </w:rPr>
              <w:t>【法律】《中华人民共和国清洁生产促进法》（2012年2月29日修正</w:t>
            </w:r>
            <w:r>
              <w:rPr>
                <w:rFonts w:hint="eastAsia" w:cs="宋体"/>
                <w:color w:val="000000" w:themeColor="text1"/>
                <w:sz w:val="21"/>
                <w:szCs w:val="21"/>
                <w:lang w:eastAsia="zh-CN"/>
              </w:rPr>
              <w:t>，自</w:t>
            </w:r>
            <w:r>
              <w:rPr>
                <w:rFonts w:hint="eastAsia" w:cs="宋体"/>
                <w:color w:val="000000" w:themeColor="text1"/>
                <w:sz w:val="21"/>
                <w:szCs w:val="21"/>
                <w:lang w:val="en-US" w:eastAsia="zh-CN"/>
              </w:rPr>
              <w:t>2012</w:t>
            </w:r>
            <w:r>
              <w:rPr>
                <w:rFonts w:hint="eastAsia" w:cs="宋体"/>
                <w:color w:val="000000" w:themeColor="text1"/>
                <w:sz w:val="21"/>
                <w:szCs w:val="21"/>
                <w:lang w:eastAsia="zh-CN"/>
              </w:rPr>
              <w:t>年</w:t>
            </w:r>
            <w:r>
              <w:rPr>
                <w:rFonts w:hint="eastAsia" w:cs="宋体"/>
                <w:color w:val="000000" w:themeColor="text1"/>
                <w:sz w:val="21"/>
                <w:szCs w:val="21"/>
                <w:lang w:val="en-US" w:eastAsia="zh-CN"/>
              </w:rPr>
              <w:t>7</w:t>
            </w:r>
            <w:r>
              <w:rPr>
                <w:rFonts w:hint="eastAsia" w:cs="宋体"/>
                <w:color w:val="000000" w:themeColor="text1"/>
                <w:sz w:val="21"/>
                <w:szCs w:val="21"/>
                <w:lang w:eastAsia="zh-CN"/>
              </w:rPr>
              <w:t>月</w:t>
            </w:r>
            <w:r>
              <w:rPr>
                <w:rFonts w:hint="eastAsia" w:cs="宋体"/>
                <w:color w:val="000000" w:themeColor="text1"/>
                <w:sz w:val="21"/>
                <w:szCs w:val="21"/>
                <w:lang w:val="en-US" w:eastAsia="zh-CN"/>
              </w:rPr>
              <w:t>1</w:t>
            </w:r>
            <w:r>
              <w:rPr>
                <w:rFonts w:hint="eastAsia" w:cs="宋体"/>
                <w:color w:val="000000" w:themeColor="text1"/>
                <w:sz w:val="21"/>
                <w:szCs w:val="21"/>
                <w:lang w:eastAsia="zh-CN"/>
              </w:rPr>
              <w:t>日起施行</w:t>
            </w:r>
            <w:r>
              <w:rPr>
                <w:rFonts w:hint="eastAsia" w:cs="宋体"/>
                <w:color w:val="000000" w:themeColor="text1"/>
                <w:sz w:val="21"/>
                <w:szCs w:val="21"/>
              </w:rPr>
              <w:t>）</w:t>
            </w:r>
          </w:p>
          <w:p w14:paraId="74C7E2BC">
            <w:pPr>
              <w:pStyle w:val="7"/>
              <w:widowControl/>
              <w:ind w:firstLine="420" w:firstLineChars="200"/>
              <w:jc w:val="both"/>
              <w:rPr>
                <w:rFonts w:cs="宋体"/>
                <w:color w:val="000000" w:themeColor="text1"/>
                <w:sz w:val="21"/>
                <w:szCs w:val="21"/>
              </w:rPr>
            </w:pPr>
            <w:r>
              <w:rPr>
                <w:rFonts w:hint="eastAsia" w:cs="宋体"/>
                <w:color w:val="000000" w:themeColor="text1"/>
                <w:sz w:val="21"/>
                <w:szCs w:val="21"/>
              </w:rPr>
              <w:t>第三十六条 违反本法第十七条第二款规定，未按照规定公布能源消耗或者重点污染物产生、排放情况的，由县级以上地方人民政府负责清洁生产综合协调的部门、</w:t>
            </w:r>
            <w:r>
              <w:rPr>
                <w:rFonts w:hint="eastAsia" w:cs="宋体"/>
                <w:b/>
                <w:bCs/>
                <w:color w:val="000000" w:themeColor="text1"/>
                <w:sz w:val="21"/>
                <w:szCs w:val="21"/>
              </w:rPr>
              <w:t>环境保护部门</w:t>
            </w:r>
            <w:r>
              <w:rPr>
                <w:rFonts w:hint="eastAsia" w:cs="宋体"/>
                <w:color w:val="000000" w:themeColor="text1"/>
                <w:sz w:val="21"/>
                <w:szCs w:val="21"/>
              </w:rPr>
              <w:t>按照职责分工责令公布，可以处十万元以下的罚款。</w:t>
            </w:r>
          </w:p>
          <w:p w14:paraId="0501A0DF">
            <w:pPr>
              <w:pStyle w:val="7"/>
              <w:widowControl/>
              <w:ind w:firstLine="420" w:firstLineChars="200"/>
              <w:jc w:val="both"/>
              <w:rPr>
                <w:rFonts w:cs="宋体"/>
                <w:color w:val="000000" w:themeColor="text1"/>
                <w:sz w:val="21"/>
                <w:szCs w:val="21"/>
              </w:rPr>
            </w:pPr>
            <w:r>
              <w:rPr>
                <w:rFonts w:hint="eastAsia" w:cs="宋体"/>
                <w:color w:val="000000" w:themeColor="text1"/>
                <w:sz w:val="21"/>
                <w:szCs w:val="21"/>
              </w:rPr>
              <w:t>【部门规章】《清洁生产审核办法》（2016年5月16日公布，2016年7月1日起施行）</w:t>
            </w:r>
          </w:p>
          <w:p w14:paraId="794BABCB">
            <w:pPr>
              <w:pStyle w:val="7"/>
              <w:widowControl/>
              <w:ind w:firstLine="420" w:firstLineChars="200"/>
              <w:jc w:val="both"/>
              <w:rPr>
                <w:rFonts w:cs="宋体"/>
                <w:color w:val="000000" w:themeColor="text1"/>
                <w:sz w:val="21"/>
                <w:szCs w:val="21"/>
              </w:rPr>
            </w:pPr>
            <w:r>
              <w:rPr>
                <w:rFonts w:hint="eastAsia" w:cs="宋体"/>
                <w:color w:val="000000" w:themeColor="text1"/>
                <w:sz w:val="21"/>
                <w:szCs w:val="21"/>
              </w:rPr>
              <w:t>第三十三条 对本办法第八条规定实施强制性清洁生产审核的企业，违反本办法第十一条规定的，按照《</w:t>
            </w:r>
            <w:r>
              <w:rPr>
                <w:color w:val="000000" w:themeColor="text1"/>
              </w:rPr>
              <w:fldChar w:fldCharType="begin"/>
            </w:r>
            <w:r>
              <w:rPr>
                <w:color w:val="000000" w:themeColor="text1"/>
              </w:rPr>
              <w:instrText xml:space="preserve"> HYPERLINK "https://law.wkinfo.com.cn/document/show?collection=legislation&amp;aid=MTAxMDAwMDkxMTE=&amp;language=%E4%B8%AD%E6%96%87" \t "https://law.wkinfo.com.cn/legislation/detail/_blank" </w:instrText>
            </w:r>
            <w:r>
              <w:rPr>
                <w:color w:val="000000" w:themeColor="text1"/>
              </w:rPr>
              <w:fldChar w:fldCharType="separate"/>
            </w:r>
            <w:r>
              <w:rPr>
                <w:rStyle w:val="12"/>
                <w:rFonts w:hint="eastAsia" w:cs="宋体"/>
                <w:color w:val="000000" w:themeColor="text1"/>
                <w:sz w:val="21"/>
                <w:szCs w:val="21"/>
              </w:rPr>
              <w:t>中华人民共和国清洁生产促进法</w:t>
            </w:r>
            <w:r>
              <w:rPr>
                <w:rStyle w:val="12"/>
                <w:rFonts w:hint="eastAsia" w:cs="宋体"/>
                <w:color w:val="000000" w:themeColor="text1"/>
                <w:sz w:val="21"/>
                <w:szCs w:val="21"/>
              </w:rPr>
              <w:fldChar w:fldCharType="end"/>
            </w:r>
            <w:r>
              <w:rPr>
                <w:rFonts w:hint="eastAsia" w:cs="宋体"/>
                <w:color w:val="000000" w:themeColor="text1"/>
                <w:sz w:val="21"/>
                <w:szCs w:val="21"/>
              </w:rPr>
              <w:t>》</w:t>
            </w:r>
            <w:r>
              <w:rPr>
                <w:color w:val="000000" w:themeColor="text1"/>
              </w:rPr>
              <w:fldChar w:fldCharType="begin"/>
            </w:r>
            <w:r>
              <w:rPr>
                <w:color w:val="000000" w:themeColor="text1"/>
              </w:rPr>
              <w:instrText xml:space="preserve"> HYPERLINK "https://law.wkinfo.com.cn/document/show?collection=legislation&amp;aid=MTAxMDAwMDkxMTE=&amp;language=%E4%B8%AD%E6%96%87" \l "No105_Z5T36" \t "https://law.wkinfo.com.cn/legislation/detail/_blank" </w:instrText>
            </w:r>
            <w:r>
              <w:rPr>
                <w:color w:val="000000" w:themeColor="text1"/>
              </w:rPr>
              <w:fldChar w:fldCharType="separate"/>
            </w:r>
            <w:r>
              <w:rPr>
                <w:rStyle w:val="12"/>
                <w:rFonts w:hint="eastAsia" w:cs="宋体"/>
                <w:color w:val="000000" w:themeColor="text1"/>
                <w:sz w:val="21"/>
                <w:szCs w:val="21"/>
              </w:rPr>
              <w:t>第三十六条</w:t>
            </w:r>
            <w:r>
              <w:rPr>
                <w:rStyle w:val="12"/>
                <w:rFonts w:hint="eastAsia" w:cs="宋体"/>
                <w:color w:val="000000" w:themeColor="text1"/>
                <w:sz w:val="21"/>
                <w:szCs w:val="21"/>
              </w:rPr>
              <w:fldChar w:fldCharType="end"/>
            </w:r>
            <w:r>
              <w:rPr>
                <w:rFonts w:hint="eastAsia" w:cs="宋体"/>
                <w:color w:val="000000" w:themeColor="text1"/>
                <w:sz w:val="21"/>
                <w:szCs w:val="21"/>
              </w:rPr>
              <w:t>规定处罚。</w:t>
            </w:r>
          </w:p>
        </w:tc>
        <w:tc>
          <w:tcPr>
            <w:tcW w:w="1446" w:type="dxa"/>
            <w:tcBorders>
              <w:top w:val="single" w:color="000000" w:sz="4" w:space="0"/>
              <w:left w:val="single" w:color="000000" w:sz="4" w:space="0"/>
              <w:bottom w:val="single" w:color="000000" w:sz="4" w:space="0"/>
              <w:right w:val="single" w:color="auto" w:sz="4" w:space="0"/>
            </w:tcBorders>
            <w:noWrap/>
          </w:tcPr>
          <w:p w14:paraId="2FD0110F">
            <w:pPr>
              <w:jc w:val="center"/>
              <w:rPr>
                <w:color w:val="000000" w:themeColor="text1"/>
                <w:sz w:val="21"/>
                <w:szCs w:val="21"/>
                <w:lang w:val="en-US"/>
              </w:rPr>
            </w:pPr>
            <w:r>
              <w:rPr>
                <w:rFonts w:hint="eastAsia"/>
                <w:color w:val="000000" w:themeColor="text1"/>
                <w:sz w:val="21"/>
                <w:szCs w:val="21"/>
                <w:lang w:val="en-US"/>
              </w:rPr>
              <w:t>设区市</w:t>
            </w:r>
          </w:p>
        </w:tc>
        <w:tc>
          <w:tcPr>
            <w:tcW w:w="1146" w:type="dxa"/>
            <w:tcBorders>
              <w:top w:val="single" w:color="000000" w:sz="4" w:space="0"/>
              <w:left w:val="single" w:color="auto" w:sz="4" w:space="0"/>
              <w:bottom w:val="single" w:color="000000" w:sz="4" w:space="0"/>
            </w:tcBorders>
            <w:noWrap/>
          </w:tcPr>
          <w:p w14:paraId="765F237C">
            <w:pPr>
              <w:jc w:val="both"/>
              <w:rPr>
                <w:color w:val="000000" w:themeColor="text1"/>
                <w:sz w:val="21"/>
                <w:szCs w:val="21"/>
                <w:lang w:val="en-US"/>
              </w:rPr>
            </w:pPr>
          </w:p>
        </w:tc>
      </w:tr>
      <w:tr w14:paraId="43641D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noWrap/>
          </w:tcPr>
          <w:p w14:paraId="60F9958E">
            <w:pPr>
              <w:pStyle w:val="14"/>
              <w:ind w:left="12"/>
              <w:jc w:val="center"/>
              <w:rPr>
                <w:rFonts w:hint="eastAsia" w:eastAsia="宋体"/>
                <w:color w:val="000000" w:themeColor="text1"/>
                <w:w w:val="99"/>
                <w:sz w:val="21"/>
                <w:szCs w:val="21"/>
                <w:lang w:eastAsia="zh-CN"/>
              </w:rPr>
            </w:pPr>
            <w:r>
              <w:rPr>
                <w:rFonts w:hint="eastAsia"/>
                <w:color w:val="000000" w:themeColor="text1"/>
                <w:w w:val="99"/>
                <w:sz w:val="21"/>
                <w:szCs w:val="21"/>
                <w:lang w:val="en-US"/>
              </w:rPr>
              <w:t>1.</w:t>
            </w:r>
            <w:r>
              <w:rPr>
                <w:color w:val="000000" w:themeColor="text1"/>
                <w:w w:val="99"/>
                <w:sz w:val="21"/>
                <w:szCs w:val="21"/>
              </w:rPr>
              <w:t>4</w:t>
            </w:r>
            <w:r>
              <w:rPr>
                <w:rFonts w:hint="eastAsia"/>
                <w:color w:val="000000" w:themeColor="text1"/>
                <w:w w:val="99"/>
                <w:sz w:val="21"/>
                <w:szCs w:val="21"/>
                <w:lang w:val="en-US" w:eastAsia="zh-CN"/>
              </w:rPr>
              <w:t>4</w:t>
            </w:r>
          </w:p>
        </w:tc>
        <w:tc>
          <w:tcPr>
            <w:tcW w:w="1744" w:type="dxa"/>
            <w:tcBorders>
              <w:top w:val="single" w:color="000000" w:sz="4" w:space="0"/>
              <w:left w:val="single" w:color="000000" w:sz="4" w:space="0"/>
              <w:bottom w:val="single" w:color="000000" w:sz="4" w:space="0"/>
              <w:right w:val="single" w:color="000000" w:sz="4" w:space="0"/>
            </w:tcBorders>
            <w:noWrap/>
          </w:tcPr>
          <w:p w14:paraId="7DF0FF39">
            <w:pPr>
              <w:pStyle w:val="3"/>
              <w:spacing w:line="240" w:lineRule="auto"/>
              <w:rPr>
                <w:rFonts w:ascii="宋体" w:hAnsi="宋体" w:eastAsia="宋体"/>
                <w:color w:val="000000" w:themeColor="text1"/>
                <w:sz w:val="21"/>
                <w:szCs w:val="21"/>
                <w:lang w:val="en-US"/>
              </w:rPr>
            </w:pPr>
            <w:bookmarkStart w:id="40" w:name="_Toc1415356604"/>
            <w:r>
              <w:rPr>
                <w:rFonts w:hint="eastAsia" w:ascii="宋体" w:hAnsi="宋体" w:eastAsia="宋体"/>
                <w:color w:val="000000" w:themeColor="text1"/>
                <w:sz w:val="21"/>
                <w:szCs w:val="21"/>
                <w:lang w:val="en-US"/>
              </w:rPr>
              <w:t>对不实施强制性清洁生产审核或者在清洁生产审核中弄虚作假的行政处罚</w:t>
            </w:r>
            <w:bookmarkEnd w:id="40"/>
          </w:p>
        </w:tc>
        <w:tc>
          <w:tcPr>
            <w:tcW w:w="898" w:type="dxa"/>
            <w:tcBorders>
              <w:top w:val="single" w:color="000000" w:sz="4" w:space="0"/>
              <w:left w:val="single" w:color="000000" w:sz="4" w:space="0"/>
              <w:bottom w:val="single" w:color="000000" w:sz="4" w:space="0"/>
              <w:right w:val="single" w:color="000000" w:sz="4" w:space="0"/>
            </w:tcBorders>
            <w:noWrap/>
          </w:tcPr>
          <w:p w14:paraId="55B02360">
            <w:pPr>
              <w:jc w:val="center"/>
              <w:rPr>
                <w:color w:val="000000" w:themeColor="text1"/>
                <w:sz w:val="21"/>
                <w:szCs w:val="21"/>
                <w:lang w:val="en-US"/>
              </w:rPr>
            </w:pPr>
            <w:r>
              <w:rPr>
                <w:rFonts w:hint="eastAsia"/>
                <w:color w:val="000000" w:themeColor="text1"/>
                <w:sz w:val="21"/>
                <w:szCs w:val="21"/>
                <w:lang w:val="en-US"/>
              </w:rPr>
              <w:t>行政处罚</w:t>
            </w:r>
          </w:p>
        </w:tc>
        <w:tc>
          <w:tcPr>
            <w:tcW w:w="8135" w:type="dxa"/>
            <w:tcBorders>
              <w:top w:val="single" w:color="000000" w:sz="4" w:space="0"/>
              <w:left w:val="single" w:color="000000" w:sz="4" w:space="0"/>
              <w:bottom w:val="single" w:color="000000" w:sz="4" w:space="0"/>
              <w:right w:val="single" w:color="000000" w:sz="4" w:space="0"/>
            </w:tcBorders>
            <w:noWrap/>
          </w:tcPr>
          <w:p w14:paraId="175A28EA">
            <w:pPr>
              <w:ind w:firstLine="420"/>
              <w:rPr>
                <w:color w:val="000000" w:themeColor="text1"/>
                <w:sz w:val="21"/>
                <w:szCs w:val="21"/>
              </w:rPr>
            </w:pPr>
            <w:bookmarkStart w:id="41" w:name="No71_T18K2"/>
            <w:bookmarkEnd w:id="41"/>
            <w:r>
              <w:rPr>
                <w:rFonts w:hint="eastAsia"/>
                <w:color w:val="000000" w:themeColor="text1"/>
                <w:sz w:val="21"/>
                <w:szCs w:val="21"/>
              </w:rPr>
              <w:t>【法律】《中华人民共和国清洁生产促进法》（2012年2月29日修正</w:t>
            </w:r>
            <w:r>
              <w:rPr>
                <w:rFonts w:hint="eastAsia" w:cs="宋体"/>
                <w:color w:val="000000" w:themeColor="text1"/>
                <w:sz w:val="21"/>
                <w:szCs w:val="21"/>
                <w:lang w:eastAsia="zh-CN"/>
              </w:rPr>
              <w:t>，自</w:t>
            </w:r>
            <w:r>
              <w:rPr>
                <w:rFonts w:hint="eastAsia" w:cs="宋体"/>
                <w:color w:val="000000" w:themeColor="text1"/>
                <w:sz w:val="21"/>
                <w:szCs w:val="21"/>
                <w:lang w:val="en-US" w:eastAsia="zh-CN"/>
              </w:rPr>
              <w:t>2012</w:t>
            </w:r>
            <w:r>
              <w:rPr>
                <w:rFonts w:hint="eastAsia" w:cs="宋体"/>
                <w:color w:val="000000" w:themeColor="text1"/>
                <w:sz w:val="21"/>
                <w:szCs w:val="21"/>
                <w:lang w:eastAsia="zh-CN"/>
              </w:rPr>
              <w:t>年</w:t>
            </w:r>
            <w:r>
              <w:rPr>
                <w:rFonts w:hint="eastAsia" w:cs="宋体"/>
                <w:color w:val="000000" w:themeColor="text1"/>
                <w:sz w:val="21"/>
                <w:szCs w:val="21"/>
                <w:lang w:val="en-US" w:eastAsia="zh-CN"/>
              </w:rPr>
              <w:t>7</w:t>
            </w:r>
            <w:r>
              <w:rPr>
                <w:rFonts w:hint="eastAsia" w:cs="宋体"/>
                <w:color w:val="000000" w:themeColor="text1"/>
                <w:sz w:val="21"/>
                <w:szCs w:val="21"/>
                <w:lang w:eastAsia="zh-CN"/>
              </w:rPr>
              <w:t>月</w:t>
            </w:r>
            <w:r>
              <w:rPr>
                <w:rFonts w:hint="eastAsia" w:cs="宋体"/>
                <w:color w:val="000000" w:themeColor="text1"/>
                <w:sz w:val="21"/>
                <w:szCs w:val="21"/>
                <w:lang w:val="en-US" w:eastAsia="zh-CN"/>
              </w:rPr>
              <w:t>1</w:t>
            </w:r>
            <w:r>
              <w:rPr>
                <w:rFonts w:hint="eastAsia" w:cs="宋体"/>
                <w:color w:val="000000" w:themeColor="text1"/>
                <w:sz w:val="21"/>
                <w:szCs w:val="21"/>
                <w:lang w:eastAsia="zh-CN"/>
              </w:rPr>
              <w:t>日起施行</w:t>
            </w:r>
            <w:r>
              <w:rPr>
                <w:rFonts w:hint="eastAsia"/>
                <w:color w:val="000000" w:themeColor="text1"/>
                <w:sz w:val="21"/>
                <w:szCs w:val="21"/>
              </w:rPr>
              <w:t>）</w:t>
            </w:r>
          </w:p>
          <w:p w14:paraId="267729C5">
            <w:pPr>
              <w:ind w:firstLine="420"/>
              <w:rPr>
                <w:color w:val="000000" w:themeColor="text1"/>
                <w:sz w:val="21"/>
                <w:szCs w:val="21"/>
              </w:rPr>
            </w:pPr>
            <w:r>
              <w:rPr>
                <w:rFonts w:hint="eastAsia"/>
                <w:color w:val="000000" w:themeColor="text1"/>
                <w:sz w:val="21"/>
                <w:szCs w:val="21"/>
              </w:rPr>
              <w:t>第三十九条</w:t>
            </w:r>
            <w:r>
              <w:rPr>
                <w:rFonts w:hint="eastAsia"/>
                <w:color w:val="000000" w:themeColor="text1"/>
                <w:sz w:val="21"/>
                <w:szCs w:val="21"/>
                <w:lang w:val="en-US"/>
              </w:rPr>
              <w:t xml:space="preserve">第一款 </w:t>
            </w:r>
            <w:r>
              <w:rPr>
                <w:rFonts w:hint="eastAsia"/>
                <w:color w:val="000000" w:themeColor="text1"/>
                <w:sz w:val="21"/>
                <w:szCs w:val="21"/>
              </w:rPr>
              <w:t>违反本法第二十七条第二款、第四款规定，不实施强制性清洁生产审核或者在清洁生产审核中弄虚作假的，或者实施强制性清洁生产审核的企业不报告或者不如实报告审核结果的，由县级以上地方人民政府负责清洁生产综合协调的部门、</w:t>
            </w:r>
            <w:r>
              <w:rPr>
                <w:rFonts w:hint="eastAsia"/>
                <w:b/>
                <w:bCs/>
                <w:color w:val="000000" w:themeColor="text1"/>
                <w:sz w:val="21"/>
                <w:szCs w:val="21"/>
              </w:rPr>
              <w:t>环境保护部门</w:t>
            </w:r>
            <w:r>
              <w:rPr>
                <w:rFonts w:hint="eastAsia"/>
                <w:color w:val="000000" w:themeColor="text1"/>
                <w:sz w:val="21"/>
                <w:szCs w:val="21"/>
              </w:rPr>
              <w:t>按照职责分工责令限期改正；拒不改正的，处以五万元以上五十万元以下的罚款。</w:t>
            </w:r>
          </w:p>
          <w:p w14:paraId="2DD3518E">
            <w:pPr>
              <w:ind w:firstLine="420"/>
              <w:rPr>
                <w:color w:val="000000" w:themeColor="text1"/>
                <w:sz w:val="21"/>
                <w:szCs w:val="21"/>
              </w:rPr>
            </w:pPr>
            <w:r>
              <w:rPr>
                <w:rFonts w:hint="eastAsia"/>
                <w:color w:val="000000" w:themeColor="text1"/>
                <w:sz w:val="21"/>
                <w:szCs w:val="21"/>
              </w:rPr>
              <w:t>【</w:t>
            </w:r>
            <w:r>
              <w:rPr>
                <w:rFonts w:hint="eastAsia"/>
                <w:color w:val="000000" w:themeColor="text1"/>
                <w:sz w:val="21"/>
                <w:szCs w:val="21"/>
                <w:lang w:val="en-US"/>
              </w:rPr>
              <w:t>部门</w:t>
            </w:r>
            <w:r>
              <w:rPr>
                <w:rFonts w:hint="eastAsia"/>
                <w:color w:val="000000" w:themeColor="text1"/>
                <w:sz w:val="21"/>
                <w:szCs w:val="21"/>
              </w:rPr>
              <w:t>规章】《清洁生产审核办法》（2016年5月16日</w:t>
            </w:r>
            <w:r>
              <w:rPr>
                <w:rFonts w:hint="eastAsia"/>
                <w:color w:val="000000" w:themeColor="text1"/>
                <w:sz w:val="21"/>
                <w:szCs w:val="21"/>
                <w:lang w:val="en-US"/>
              </w:rPr>
              <w:t>公布，2016年7月1日起施行</w:t>
            </w:r>
            <w:r>
              <w:rPr>
                <w:rFonts w:hint="eastAsia"/>
                <w:color w:val="000000" w:themeColor="text1"/>
                <w:sz w:val="21"/>
                <w:szCs w:val="21"/>
              </w:rPr>
              <w:t>）</w:t>
            </w:r>
          </w:p>
          <w:p w14:paraId="09E8BD31">
            <w:pPr>
              <w:ind w:firstLine="420"/>
              <w:rPr>
                <w:color w:val="000000" w:themeColor="text1"/>
                <w:sz w:val="21"/>
                <w:szCs w:val="21"/>
                <w:lang w:val="en-US"/>
              </w:rPr>
            </w:pPr>
            <w:r>
              <w:rPr>
                <w:rFonts w:hint="eastAsia"/>
                <w:color w:val="000000" w:themeColor="text1"/>
                <w:sz w:val="21"/>
                <w:szCs w:val="21"/>
                <w:lang w:val="en-US"/>
              </w:rPr>
              <w:t>第三十四条 违反本办法第八条、第十七条规定，不实施强制性清洁生产审核或在审核中弄虚作假的，或者实施强制性清洁生产审核的企业不报告或者不如实报告审核结果的，按照《</w:t>
            </w:r>
            <w:r>
              <w:rPr>
                <w:color w:val="000000" w:themeColor="text1"/>
              </w:rPr>
              <w:fldChar w:fldCharType="begin"/>
            </w:r>
            <w:r>
              <w:rPr>
                <w:color w:val="000000" w:themeColor="text1"/>
              </w:rPr>
              <w:instrText xml:space="preserve"> HYPERLINK "https://law.wkinfo.com.cn/document/show?collection=legislation&amp;aid=MTAxMDAwMDkxMTE=&amp;language=%E4%B8%AD%E6%96%87" \t "https://law.wkinfo.com.cn/legislation/detail/_blank" </w:instrText>
            </w:r>
            <w:r>
              <w:rPr>
                <w:color w:val="000000" w:themeColor="text1"/>
              </w:rPr>
              <w:fldChar w:fldCharType="separate"/>
            </w:r>
            <w:r>
              <w:rPr>
                <w:rStyle w:val="12"/>
                <w:rFonts w:hint="eastAsia"/>
                <w:color w:val="000000" w:themeColor="text1"/>
                <w:sz w:val="21"/>
                <w:szCs w:val="21"/>
                <w:lang w:val="en-US"/>
              </w:rPr>
              <w:t>中华人民共和国清洁生产促进法</w:t>
            </w:r>
            <w:r>
              <w:rPr>
                <w:rStyle w:val="12"/>
                <w:rFonts w:hint="eastAsia"/>
                <w:color w:val="000000" w:themeColor="text1"/>
                <w:sz w:val="21"/>
                <w:szCs w:val="21"/>
                <w:lang w:val="en-US"/>
              </w:rPr>
              <w:fldChar w:fldCharType="end"/>
            </w:r>
            <w:r>
              <w:rPr>
                <w:rFonts w:hint="eastAsia"/>
                <w:color w:val="000000" w:themeColor="text1"/>
                <w:sz w:val="21"/>
                <w:szCs w:val="21"/>
                <w:lang w:val="en-US"/>
              </w:rPr>
              <w:t>》</w:t>
            </w:r>
            <w:r>
              <w:rPr>
                <w:color w:val="000000" w:themeColor="text1"/>
              </w:rPr>
              <w:fldChar w:fldCharType="begin"/>
            </w:r>
            <w:r>
              <w:rPr>
                <w:color w:val="000000" w:themeColor="text1"/>
              </w:rPr>
              <w:instrText xml:space="preserve"> HYPERLINK "https://law.wkinfo.com.cn/document/show?collection=legislation&amp;aid=MTAxMDAwMDkxMTE=&amp;language=%E4%B8%AD%E6%96%87" \l "No111_Z5T39" \t "https://law.wkinfo.com.cn/legislation/detail/_blank" </w:instrText>
            </w:r>
            <w:r>
              <w:rPr>
                <w:color w:val="000000" w:themeColor="text1"/>
              </w:rPr>
              <w:fldChar w:fldCharType="separate"/>
            </w:r>
            <w:r>
              <w:rPr>
                <w:rStyle w:val="12"/>
                <w:rFonts w:hint="eastAsia"/>
                <w:color w:val="000000" w:themeColor="text1"/>
                <w:sz w:val="21"/>
                <w:szCs w:val="21"/>
                <w:lang w:val="en-US"/>
              </w:rPr>
              <w:t>第三十九条</w:t>
            </w:r>
            <w:r>
              <w:rPr>
                <w:rStyle w:val="12"/>
                <w:rFonts w:hint="eastAsia"/>
                <w:color w:val="000000" w:themeColor="text1"/>
                <w:sz w:val="21"/>
                <w:szCs w:val="21"/>
                <w:lang w:val="en-US"/>
              </w:rPr>
              <w:fldChar w:fldCharType="end"/>
            </w:r>
            <w:r>
              <w:rPr>
                <w:rFonts w:hint="eastAsia"/>
                <w:color w:val="000000" w:themeColor="text1"/>
                <w:sz w:val="21"/>
                <w:szCs w:val="21"/>
                <w:lang w:val="en-US"/>
              </w:rPr>
              <w:t>规定处罚。</w:t>
            </w:r>
          </w:p>
        </w:tc>
        <w:tc>
          <w:tcPr>
            <w:tcW w:w="1446" w:type="dxa"/>
            <w:tcBorders>
              <w:top w:val="single" w:color="000000" w:sz="4" w:space="0"/>
              <w:left w:val="single" w:color="000000" w:sz="4" w:space="0"/>
              <w:bottom w:val="single" w:color="000000" w:sz="4" w:space="0"/>
              <w:right w:val="single" w:color="auto" w:sz="4" w:space="0"/>
            </w:tcBorders>
            <w:noWrap/>
          </w:tcPr>
          <w:p w14:paraId="7479D6B8">
            <w:pPr>
              <w:jc w:val="center"/>
              <w:rPr>
                <w:color w:val="000000" w:themeColor="text1"/>
                <w:sz w:val="21"/>
                <w:szCs w:val="21"/>
                <w:lang w:val="en-US"/>
              </w:rPr>
            </w:pPr>
            <w:r>
              <w:rPr>
                <w:rFonts w:hint="eastAsia"/>
                <w:color w:val="000000" w:themeColor="text1"/>
                <w:sz w:val="21"/>
                <w:szCs w:val="21"/>
                <w:lang w:val="en-US"/>
              </w:rPr>
              <w:t>设区市</w:t>
            </w:r>
          </w:p>
        </w:tc>
        <w:tc>
          <w:tcPr>
            <w:tcW w:w="1146" w:type="dxa"/>
            <w:tcBorders>
              <w:top w:val="single" w:color="000000" w:sz="4" w:space="0"/>
              <w:left w:val="single" w:color="auto" w:sz="4" w:space="0"/>
              <w:bottom w:val="single" w:color="000000" w:sz="4" w:space="0"/>
            </w:tcBorders>
            <w:noWrap/>
          </w:tcPr>
          <w:p w14:paraId="6C4A5E6B">
            <w:pPr>
              <w:jc w:val="both"/>
              <w:rPr>
                <w:color w:val="000000" w:themeColor="text1"/>
                <w:sz w:val="21"/>
                <w:szCs w:val="21"/>
                <w:lang w:val="en-US"/>
              </w:rPr>
            </w:pPr>
          </w:p>
        </w:tc>
      </w:tr>
      <w:tr w14:paraId="497E38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noWrap/>
          </w:tcPr>
          <w:p w14:paraId="374B9F6A">
            <w:pPr>
              <w:pStyle w:val="14"/>
              <w:ind w:left="12"/>
              <w:jc w:val="center"/>
              <w:rPr>
                <w:rFonts w:hint="eastAsia" w:eastAsia="宋体"/>
                <w:color w:val="000000" w:themeColor="text1"/>
                <w:w w:val="99"/>
                <w:sz w:val="21"/>
                <w:szCs w:val="21"/>
                <w:lang w:eastAsia="zh-CN"/>
              </w:rPr>
            </w:pPr>
            <w:bookmarkStart w:id="42" w:name="_Toc2674"/>
            <w:bookmarkStart w:id="43" w:name="_Toc5196"/>
            <w:bookmarkStart w:id="44" w:name="_Toc14539"/>
            <w:r>
              <w:rPr>
                <w:rFonts w:hint="eastAsia"/>
                <w:color w:val="000000" w:themeColor="text1"/>
                <w:w w:val="99"/>
                <w:sz w:val="21"/>
                <w:szCs w:val="21"/>
                <w:lang w:val="en-US"/>
              </w:rPr>
              <w:t>1.</w:t>
            </w:r>
            <w:r>
              <w:rPr>
                <w:color w:val="000000" w:themeColor="text1"/>
                <w:w w:val="99"/>
                <w:sz w:val="21"/>
                <w:szCs w:val="21"/>
              </w:rPr>
              <w:t>4</w:t>
            </w:r>
            <w:r>
              <w:rPr>
                <w:rFonts w:hint="eastAsia"/>
                <w:color w:val="000000" w:themeColor="text1"/>
                <w:w w:val="99"/>
                <w:sz w:val="21"/>
                <w:szCs w:val="21"/>
                <w:lang w:val="en-US" w:eastAsia="zh-CN"/>
              </w:rPr>
              <w:t>5</w:t>
            </w:r>
          </w:p>
        </w:tc>
        <w:tc>
          <w:tcPr>
            <w:tcW w:w="1744" w:type="dxa"/>
            <w:tcBorders>
              <w:top w:val="single" w:color="000000" w:sz="4" w:space="0"/>
              <w:left w:val="single" w:color="000000" w:sz="4" w:space="0"/>
              <w:bottom w:val="single" w:color="000000" w:sz="4" w:space="0"/>
              <w:right w:val="single" w:color="000000" w:sz="4" w:space="0"/>
            </w:tcBorders>
            <w:noWrap/>
          </w:tcPr>
          <w:p w14:paraId="7E581777">
            <w:pPr>
              <w:pStyle w:val="3"/>
              <w:spacing w:line="240" w:lineRule="auto"/>
              <w:rPr>
                <w:rFonts w:ascii="宋体" w:hAnsi="宋体" w:eastAsia="宋体"/>
                <w:color w:val="000000" w:themeColor="text1"/>
                <w:sz w:val="21"/>
                <w:szCs w:val="21"/>
                <w:lang w:val="en-US"/>
              </w:rPr>
            </w:pPr>
            <w:bookmarkStart w:id="45" w:name="_Toc222085609"/>
            <w:r>
              <w:rPr>
                <w:rFonts w:hint="eastAsia" w:ascii="宋体" w:hAnsi="宋体" w:eastAsia="宋体"/>
                <w:color w:val="000000" w:themeColor="text1"/>
                <w:sz w:val="21"/>
                <w:szCs w:val="21"/>
                <w:lang w:val="en-US"/>
              </w:rPr>
              <w:t>对未按规定披露环境信息的行政处罚</w:t>
            </w:r>
            <w:bookmarkEnd w:id="45"/>
          </w:p>
        </w:tc>
        <w:tc>
          <w:tcPr>
            <w:tcW w:w="898" w:type="dxa"/>
            <w:tcBorders>
              <w:top w:val="single" w:color="000000" w:sz="4" w:space="0"/>
              <w:left w:val="single" w:color="000000" w:sz="4" w:space="0"/>
              <w:bottom w:val="single" w:color="000000" w:sz="4" w:space="0"/>
              <w:right w:val="single" w:color="000000" w:sz="4" w:space="0"/>
            </w:tcBorders>
            <w:noWrap/>
          </w:tcPr>
          <w:p w14:paraId="44CCF25C">
            <w:pPr>
              <w:jc w:val="center"/>
              <w:rPr>
                <w:color w:val="000000" w:themeColor="text1"/>
                <w:sz w:val="21"/>
                <w:szCs w:val="21"/>
              </w:rPr>
            </w:pPr>
            <w:r>
              <w:rPr>
                <w:rFonts w:hint="eastAsia"/>
                <w:color w:val="000000" w:themeColor="text1"/>
                <w:sz w:val="21"/>
                <w:szCs w:val="21"/>
                <w:lang w:val="en-US"/>
              </w:rPr>
              <w:t>行政处罚</w:t>
            </w:r>
          </w:p>
        </w:tc>
        <w:tc>
          <w:tcPr>
            <w:tcW w:w="8135" w:type="dxa"/>
            <w:tcBorders>
              <w:top w:val="single" w:color="000000" w:sz="4" w:space="0"/>
              <w:left w:val="single" w:color="000000" w:sz="4" w:space="0"/>
              <w:bottom w:val="single" w:color="000000" w:sz="4" w:space="0"/>
              <w:right w:val="single" w:color="000000" w:sz="4" w:space="0"/>
            </w:tcBorders>
            <w:noWrap/>
          </w:tcPr>
          <w:p w14:paraId="43299CF3">
            <w:pPr>
              <w:pStyle w:val="7"/>
              <w:widowControl/>
              <w:ind w:firstLine="420"/>
              <w:jc w:val="both"/>
              <w:rPr>
                <w:rFonts w:cs="宋体"/>
                <w:color w:val="000000" w:themeColor="text1"/>
                <w:sz w:val="21"/>
                <w:szCs w:val="21"/>
              </w:rPr>
            </w:pPr>
            <w:r>
              <w:rPr>
                <w:rFonts w:hint="eastAsia" w:cs="宋体"/>
                <w:color w:val="000000" w:themeColor="text1"/>
                <w:sz w:val="21"/>
                <w:szCs w:val="21"/>
              </w:rPr>
              <w:t>【部门规章】《企业环境信息依法披露管理办法》（2021年12月11日公布，2022年2月8日起施行）</w:t>
            </w:r>
          </w:p>
          <w:p w14:paraId="61AEABBA">
            <w:pPr>
              <w:pStyle w:val="7"/>
              <w:widowControl/>
              <w:ind w:firstLine="420"/>
              <w:jc w:val="both"/>
              <w:rPr>
                <w:rFonts w:cs="宋体"/>
                <w:color w:val="000000" w:themeColor="text1"/>
                <w:sz w:val="21"/>
                <w:szCs w:val="21"/>
                <w:lang w:val="zh-CN" w:bidi="zh-CN"/>
              </w:rPr>
            </w:pPr>
            <w:r>
              <w:rPr>
                <w:rFonts w:hint="eastAsia" w:cs="宋体"/>
                <w:color w:val="000000" w:themeColor="text1"/>
                <w:sz w:val="21"/>
                <w:szCs w:val="21"/>
                <w:lang w:val="zh-CN" w:bidi="zh-CN"/>
              </w:rPr>
              <w:t>第二十八条企业违反本办法规定，不披露环境信息，或者披露的环境信息不真实、不准确的，由</w:t>
            </w:r>
            <w:r>
              <w:rPr>
                <w:rFonts w:hint="eastAsia" w:cs="宋体"/>
                <w:b/>
                <w:bCs/>
                <w:color w:val="000000" w:themeColor="text1"/>
                <w:sz w:val="21"/>
                <w:szCs w:val="21"/>
                <w:lang w:val="zh-CN" w:bidi="zh-CN"/>
              </w:rPr>
              <w:t>设区的市级以上生态环境主管部门</w:t>
            </w:r>
            <w:r>
              <w:rPr>
                <w:rFonts w:hint="eastAsia" w:cs="宋体"/>
                <w:color w:val="000000" w:themeColor="text1"/>
                <w:sz w:val="21"/>
                <w:szCs w:val="21"/>
                <w:lang w:val="zh-CN" w:bidi="zh-CN"/>
              </w:rPr>
              <w:t>责令改正，通报批评，并可以处一万元以上十万元以下的罚款。</w:t>
            </w:r>
          </w:p>
          <w:p w14:paraId="47C83721">
            <w:pPr>
              <w:pStyle w:val="7"/>
              <w:widowControl/>
              <w:ind w:firstLine="420"/>
              <w:jc w:val="both"/>
              <w:rPr>
                <w:rFonts w:cs="宋体"/>
                <w:color w:val="000000" w:themeColor="text1"/>
                <w:sz w:val="21"/>
                <w:szCs w:val="21"/>
                <w:lang w:val="zh-CN" w:bidi="zh-CN"/>
              </w:rPr>
            </w:pPr>
            <w:r>
              <w:rPr>
                <w:rFonts w:hint="eastAsia" w:cs="宋体"/>
                <w:color w:val="000000" w:themeColor="text1"/>
                <w:sz w:val="21"/>
                <w:szCs w:val="21"/>
                <w:lang w:val="zh-CN" w:bidi="zh-CN"/>
              </w:rPr>
              <w:t>第二十九条企业违反本办法规定，有下列行为之一的，由</w:t>
            </w:r>
            <w:r>
              <w:rPr>
                <w:rFonts w:hint="eastAsia" w:cs="宋体"/>
                <w:b/>
                <w:bCs/>
                <w:color w:val="000000" w:themeColor="text1"/>
                <w:sz w:val="21"/>
                <w:szCs w:val="21"/>
                <w:lang w:val="zh-CN" w:bidi="zh-CN"/>
              </w:rPr>
              <w:t>设区的市级以上生态环境主管部门</w:t>
            </w:r>
            <w:r>
              <w:rPr>
                <w:rFonts w:hint="eastAsia" w:cs="宋体"/>
                <w:color w:val="000000" w:themeColor="text1"/>
                <w:sz w:val="21"/>
                <w:szCs w:val="21"/>
                <w:lang w:val="zh-CN" w:bidi="zh-CN"/>
              </w:rPr>
              <w:t>责令改正，通报批评，并可以处五万元以下的罚款：</w:t>
            </w:r>
          </w:p>
          <w:p w14:paraId="12668F60">
            <w:pPr>
              <w:ind w:firstLine="420"/>
              <w:rPr>
                <w:color w:val="000000" w:themeColor="text1"/>
                <w:sz w:val="21"/>
                <w:szCs w:val="21"/>
                <w:lang w:val="en-US"/>
              </w:rPr>
            </w:pPr>
            <w:r>
              <w:rPr>
                <w:rFonts w:hint="eastAsia"/>
                <w:color w:val="000000" w:themeColor="text1"/>
                <w:sz w:val="21"/>
                <w:szCs w:val="21"/>
              </w:rPr>
              <w:t>（一）披露环境信息不符合准则要求的;（二）披露环境信息超过规定时限的；（三）未将环境信息上传至企业环境信息依法披露系统的。</w:t>
            </w:r>
          </w:p>
        </w:tc>
        <w:tc>
          <w:tcPr>
            <w:tcW w:w="1446" w:type="dxa"/>
            <w:tcBorders>
              <w:top w:val="single" w:color="000000" w:sz="4" w:space="0"/>
              <w:left w:val="single" w:color="000000" w:sz="4" w:space="0"/>
              <w:bottom w:val="single" w:color="000000" w:sz="4" w:space="0"/>
              <w:right w:val="single" w:color="auto" w:sz="4" w:space="0"/>
            </w:tcBorders>
            <w:noWrap/>
          </w:tcPr>
          <w:p w14:paraId="5D3A85AA">
            <w:pPr>
              <w:jc w:val="center"/>
              <w:rPr>
                <w:color w:val="000000" w:themeColor="text1"/>
                <w:sz w:val="21"/>
                <w:szCs w:val="21"/>
                <w:lang w:val="en-US"/>
              </w:rPr>
            </w:pPr>
            <w:r>
              <w:rPr>
                <w:rFonts w:hint="eastAsia"/>
                <w:color w:val="000000" w:themeColor="text1"/>
                <w:sz w:val="21"/>
                <w:szCs w:val="21"/>
                <w:lang w:val="en-US"/>
              </w:rPr>
              <w:t>设区市</w:t>
            </w:r>
          </w:p>
        </w:tc>
        <w:tc>
          <w:tcPr>
            <w:tcW w:w="1146" w:type="dxa"/>
            <w:tcBorders>
              <w:top w:val="single" w:color="000000" w:sz="4" w:space="0"/>
              <w:left w:val="single" w:color="auto" w:sz="4" w:space="0"/>
              <w:bottom w:val="single" w:color="000000" w:sz="4" w:space="0"/>
            </w:tcBorders>
            <w:noWrap/>
          </w:tcPr>
          <w:p w14:paraId="65D4F6FE">
            <w:pPr>
              <w:jc w:val="both"/>
              <w:rPr>
                <w:color w:val="000000" w:themeColor="text1"/>
                <w:sz w:val="21"/>
                <w:szCs w:val="21"/>
                <w:lang w:val="en-US"/>
              </w:rPr>
            </w:pPr>
          </w:p>
        </w:tc>
      </w:tr>
      <w:tr w14:paraId="2284FC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noWrap/>
          </w:tcPr>
          <w:p w14:paraId="3FAF3801">
            <w:pPr>
              <w:pStyle w:val="14"/>
              <w:ind w:left="12"/>
              <w:jc w:val="center"/>
              <w:rPr>
                <w:rFonts w:hint="eastAsia" w:eastAsia="宋体"/>
                <w:color w:val="000000" w:themeColor="text1"/>
                <w:w w:val="99"/>
                <w:sz w:val="21"/>
                <w:szCs w:val="21"/>
                <w:lang w:eastAsia="zh-CN"/>
              </w:rPr>
            </w:pPr>
            <w:r>
              <w:rPr>
                <w:rFonts w:hint="eastAsia"/>
                <w:color w:val="000000" w:themeColor="text1"/>
                <w:w w:val="99"/>
                <w:sz w:val="21"/>
                <w:szCs w:val="21"/>
                <w:lang w:val="en-US"/>
              </w:rPr>
              <w:t>1.</w:t>
            </w:r>
            <w:r>
              <w:rPr>
                <w:color w:val="000000" w:themeColor="text1"/>
                <w:w w:val="99"/>
                <w:sz w:val="21"/>
                <w:szCs w:val="21"/>
              </w:rPr>
              <w:t>4</w:t>
            </w:r>
            <w:r>
              <w:rPr>
                <w:rFonts w:hint="eastAsia"/>
                <w:color w:val="000000" w:themeColor="text1"/>
                <w:w w:val="99"/>
                <w:sz w:val="21"/>
                <w:szCs w:val="21"/>
                <w:lang w:val="en-US" w:eastAsia="zh-CN"/>
              </w:rPr>
              <w:t>6</w:t>
            </w:r>
          </w:p>
        </w:tc>
        <w:tc>
          <w:tcPr>
            <w:tcW w:w="1744" w:type="dxa"/>
            <w:tcBorders>
              <w:top w:val="single" w:color="000000" w:sz="4" w:space="0"/>
              <w:left w:val="single" w:color="000000" w:sz="4" w:space="0"/>
              <w:bottom w:val="single" w:color="000000" w:sz="4" w:space="0"/>
              <w:right w:val="single" w:color="000000" w:sz="4" w:space="0"/>
            </w:tcBorders>
            <w:noWrap/>
          </w:tcPr>
          <w:p w14:paraId="79C3495C">
            <w:pPr>
              <w:pStyle w:val="3"/>
              <w:spacing w:line="240" w:lineRule="auto"/>
              <w:rPr>
                <w:rFonts w:ascii="宋体" w:hAnsi="宋体" w:eastAsia="宋体"/>
                <w:color w:val="000000" w:themeColor="text1"/>
                <w:sz w:val="21"/>
                <w:szCs w:val="21"/>
                <w:lang w:val="en-US"/>
              </w:rPr>
            </w:pPr>
            <w:bookmarkStart w:id="46" w:name="_Toc266251977"/>
            <w:r>
              <w:rPr>
                <w:rFonts w:hint="eastAsia" w:ascii="宋体" w:hAnsi="宋体" w:eastAsia="宋体"/>
                <w:color w:val="000000" w:themeColor="text1"/>
                <w:sz w:val="21"/>
                <w:szCs w:val="21"/>
                <w:lang w:val="en-US"/>
              </w:rPr>
              <w:t>对重点排放单位不履行温室气体排放报告义务的行政处罚</w:t>
            </w:r>
            <w:bookmarkEnd w:id="46"/>
          </w:p>
        </w:tc>
        <w:tc>
          <w:tcPr>
            <w:tcW w:w="898" w:type="dxa"/>
            <w:tcBorders>
              <w:top w:val="single" w:color="000000" w:sz="4" w:space="0"/>
              <w:left w:val="single" w:color="000000" w:sz="4" w:space="0"/>
              <w:bottom w:val="single" w:color="000000" w:sz="4" w:space="0"/>
              <w:right w:val="single" w:color="000000" w:sz="4" w:space="0"/>
            </w:tcBorders>
            <w:noWrap/>
          </w:tcPr>
          <w:p w14:paraId="5B1E9FD4">
            <w:pPr>
              <w:jc w:val="center"/>
              <w:rPr>
                <w:color w:val="000000" w:themeColor="text1"/>
                <w:sz w:val="21"/>
                <w:szCs w:val="21"/>
                <w:lang w:val="en-US"/>
              </w:rPr>
            </w:pPr>
            <w:r>
              <w:rPr>
                <w:rFonts w:hint="eastAsia"/>
                <w:color w:val="000000" w:themeColor="text1"/>
                <w:sz w:val="21"/>
                <w:szCs w:val="21"/>
                <w:lang w:val="en-US"/>
              </w:rPr>
              <w:t>行政处罚</w:t>
            </w:r>
          </w:p>
        </w:tc>
        <w:tc>
          <w:tcPr>
            <w:tcW w:w="8135" w:type="dxa"/>
            <w:tcBorders>
              <w:top w:val="single" w:color="000000" w:sz="4" w:space="0"/>
              <w:left w:val="single" w:color="000000" w:sz="4" w:space="0"/>
              <w:bottom w:val="single" w:color="000000" w:sz="4" w:space="0"/>
              <w:right w:val="single" w:color="000000" w:sz="4" w:space="0"/>
            </w:tcBorders>
            <w:noWrap/>
          </w:tcPr>
          <w:p w14:paraId="4CA52863">
            <w:pPr>
              <w:ind w:firstLine="420"/>
              <w:rPr>
                <w:color w:val="000000" w:themeColor="text1"/>
                <w:sz w:val="21"/>
                <w:szCs w:val="21"/>
                <w:lang w:val="en-US"/>
              </w:rPr>
            </w:pPr>
            <w:r>
              <w:rPr>
                <w:rFonts w:hint="eastAsia"/>
                <w:color w:val="000000" w:themeColor="text1"/>
                <w:sz w:val="21"/>
                <w:szCs w:val="21"/>
              </w:rPr>
              <w:t>【</w:t>
            </w:r>
            <w:r>
              <w:rPr>
                <w:rFonts w:hint="eastAsia"/>
                <w:color w:val="000000" w:themeColor="text1"/>
                <w:sz w:val="21"/>
                <w:szCs w:val="21"/>
                <w:lang w:val="en-US"/>
              </w:rPr>
              <w:t>部门</w:t>
            </w:r>
            <w:r>
              <w:rPr>
                <w:rFonts w:hint="eastAsia"/>
                <w:color w:val="000000" w:themeColor="text1"/>
                <w:sz w:val="21"/>
                <w:szCs w:val="21"/>
              </w:rPr>
              <w:t>规章】《碳排放权交易管理办法（试行）》（2020年12月31日公布，2021年2月1日起施行）</w:t>
            </w:r>
          </w:p>
          <w:p w14:paraId="2345A43E">
            <w:pPr>
              <w:ind w:firstLine="420"/>
              <w:rPr>
                <w:rFonts w:hint="eastAsia"/>
                <w:color w:val="000000" w:themeColor="text1"/>
                <w:sz w:val="21"/>
                <w:szCs w:val="21"/>
                <w:lang w:val="en-US"/>
              </w:rPr>
            </w:pPr>
            <w:r>
              <w:rPr>
                <w:rFonts w:hint="eastAsia"/>
                <w:color w:val="000000" w:themeColor="text1"/>
                <w:sz w:val="21"/>
                <w:szCs w:val="21"/>
                <w:lang w:val="en-US"/>
              </w:rPr>
              <w:t>第三十九条 重点排放单位虚报、瞒报温室气体排放报告，或者拒绝履行温室气体排放报告义务的，由其生产经营场所所在地</w:t>
            </w:r>
            <w:r>
              <w:rPr>
                <w:rFonts w:hint="eastAsia"/>
                <w:b/>
                <w:bCs/>
                <w:color w:val="000000" w:themeColor="text1"/>
                <w:sz w:val="21"/>
                <w:szCs w:val="21"/>
                <w:lang w:val="en-US"/>
              </w:rPr>
              <w:t>设区的市级以上地方生态环境主管部门</w:t>
            </w:r>
            <w:r>
              <w:rPr>
                <w:rFonts w:hint="eastAsia"/>
                <w:color w:val="000000" w:themeColor="text1"/>
                <w:sz w:val="21"/>
                <w:szCs w:val="21"/>
                <w:lang w:val="en-US"/>
              </w:rPr>
              <w:t>责令限期改正，处一万元以上三万元以下的罚款。逾期未改正的，由重点排放单位生产经营场所所在地的省级生态环境主管部门测算其温室气体实际排放量，并将该排放量作为碳排放配额清缴的依据；对虚报、瞒报部分，等量核减其下一年度碳排放配额。</w:t>
            </w:r>
          </w:p>
          <w:p w14:paraId="373B0720">
            <w:pPr>
              <w:ind w:firstLine="420"/>
              <w:rPr>
                <w:rFonts w:hint="eastAsia"/>
                <w:color w:val="000000" w:themeColor="text1"/>
                <w:sz w:val="21"/>
                <w:szCs w:val="21"/>
                <w:highlight w:val="none"/>
                <w:lang w:val="en-US" w:eastAsia="zh-CN"/>
              </w:rPr>
            </w:pPr>
            <w:r>
              <w:rPr>
                <w:rFonts w:hint="eastAsia"/>
                <w:color w:val="000000" w:themeColor="text1"/>
                <w:sz w:val="21"/>
                <w:szCs w:val="21"/>
                <w:highlight w:val="none"/>
              </w:rPr>
              <w:t>【</w:t>
            </w:r>
            <w:r>
              <w:rPr>
                <w:rFonts w:hint="eastAsia"/>
                <w:color w:val="000000" w:themeColor="text1"/>
                <w:sz w:val="21"/>
                <w:szCs w:val="21"/>
                <w:highlight w:val="none"/>
                <w:lang w:val="en-US" w:eastAsia="zh-CN"/>
              </w:rPr>
              <w:t>行政法规</w:t>
            </w:r>
            <w:r>
              <w:rPr>
                <w:rFonts w:hint="eastAsia"/>
                <w:color w:val="000000" w:themeColor="text1"/>
                <w:sz w:val="21"/>
                <w:szCs w:val="21"/>
                <w:highlight w:val="none"/>
              </w:rPr>
              <w:t>】</w:t>
            </w:r>
            <w:r>
              <w:rPr>
                <w:rFonts w:hint="eastAsia"/>
                <w:color w:val="000000" w:themeColor="text1"/>
                <w:sz w:val="21"/>
                <w:szCs w:val="21"/>
                <w:highlight w:val="none"/>
                <w:lang w:val="en-US"/>
              </w:rPr>
              <w:t>《碳排放权交易管理暂行条例》</w:t>
            </w:r>
            <w:r>
              <w:rPr>
                <w:rFonts w:hint="eastAsia"/>
                <w:color w:val="000000" w:themeColor="text1"/>
                <w:sz w:val="21"/>
                <w:szCs w:val="21"/>
                <w:highlight w:val="none"/>
                <w:lang w:val="en-US" w:eastAsia="zh-CN"/>
              </w:rPr>
              <w:t>（2024年1月5日国务院第23次常务会议通过，自2024年5月1日起施行。）</w:t>
            </w:r>
          </w:p>
          <w:p w14:paraId="66A8B00C">
            <w:pPr>
              <w:ind w:firstLine="420"/>
              <w:rPr>
                <w:rFonts w:hint="eastAsia"/>
                <w:color w:val="000000" w:themeColor="text1"/>
                <w:sz w:val="21"/>
                <w:szCs w:val="21"/>
                <w:highlight w:val="none"/>
                <w:lang w:val="en-US" w:eastAsia="zh-CN"/>
              </w:rPr>
            </w:pPr>
            <w:r>
              <w:rPr>
                <w:rFonts w:hint="eastAsia"/>
                <w:color w:val="000000" w:themeColor="text1"/>
                <w:sz w:val="21"/>
                <w:szCs w:val="21"/>
                <w:highlight w:val="none"/>
                <w:lang w:val="en-US" w:eastAsia="zh-CN"/>
              </w:rPr>
              <w:t>第二十一条　重点排放单位有下列情形之一的，由</w:t>
            </w:r>
            <w:r>
              <w:rPr>
                <w:rFonts w:hint="eastAsia"/>
                <w:b/>
                <w:bCs/>
                <w:color w:val="000000" w:themeColor="text1"/>
                <w:sz w:val="21"/>
                <w:szCs w:val="21"/>
                <w:highlight w:val="none"/>
                <w:lang w:val="en-US" w:eastAsia="zh-CN"/>
              </w:rPr>
              <w:t>生态环境主管部门</w:t>
            </w:r>
            <w:r>
              <w:rPr>
                <w:rFonts w:hint="eastAsia"/>
                <w:color w:val="000000" w:themeColor="text1"/>
                <w:sz w:val="21"/>
                <w:szCs w:val="21"/>
                <w:highlight w:val="none"/>
                <w:lang w:val="en-US" w:eastAsia="zh-CN"/>
              </w:rPr>
              <w:t>责令改正，处5万元以上50万元以下的罚款；拒不改正的，可以责令停产整治：</w:t>
            </w:r>
          </w:p>
          <w:p w14:paraId="0FFADF99">
            <w:pPr>
              <w:ind w:firstLine="420"/>
              <w:rPr>
                <w:rFonts w:hint="eastAsia"/>
                <w:color w:val="000000" w:themeColor="text1"/>
                <w:sz w:val="21"/>
                <w:szCs w:val="21"/>
                <w:highlight w:val="none"/>
                <w:lang w:val="en-US" w:eastAsia="zh-CN"/>
              </w:rPr>
            </w:pPr>
            <w:r>
              <w:rPr>
                <w:rFonts w:hint="eastAsia"/>
                <w:color w:val="000000" w:themeColor="text1"/>
                <w:sz w:val="21"/>
                <w:szCs w:val="21"/>
                <w:highlight w:val="none"/>
                <w:lang w:val="en-US" w:eastAsia="zh-CN"/>
              </w:rPr>
              <w:t>　　（二）未按照规定报送排放统计核算数据、年度排放报告；</w:t>
            </w:r>
          </w:p>
          <w:p w14:paraId="580E28FA">
            <w:pPr>
              <w:ind w:firstLine="420"/>
              <w:rPr>
                <w:rFonts w:hint="eastAsia"/>
                <w:color w:val="000000" w:themeColor="text1"/>
                <w:sz w:val="21"/>
                <w:szCs w:val="21"/>
                <w:highlight w:val="none"/>
                <w:lang w:val="en-US" w:eastAsia="zh-CN"/>
              </w:rPr>
            </w:pPr>
            <w:r>
              <w:rPr>
                <w:rFonts w:hint="eastAsia"/>
                <w:color w:val="000000" w:themeColor="text1"/>
                <w:sz w:val="21"/>
                <w:szCs w:val="21"/>
                <w:highlight w:val="none"/>
                <w:lang w:val="en-US" w:eastAsia="zh-CN"/>
              </w:rPr>
              <w:t>　　（三）未按照规定向社会公开年度排放报告中的排放量、排放设施、统计核算方法等信息；</w:t>
            </w:r>
          </w:p>
          <w:p w14:paraId="5F3D2E7F">
            <w:pPr>
              <w:ind w:firstLine="420"/>
              <w:rPr>
                <w:rFonts w:hint="eastAsia"/>
                <w:color w:val="000000" w:themeColor="text1"/>
                <w:sz w:val="21"/>
                <w:szCs w:val="21"/>
                <w:highlight w:val="none"/>
                <w:lang w:val="en-US" w:eastAsia="zh-CN"/>
              </w:rPr>
            </w:pPr>
            <w:r>
              <w:rPr>
                <w:rFonts w:hint="eastAsia"/>
                <w:color w:val="000000" w:themeColor="text1"/>
                <w:sz w:val="21"/>
                <w:szCs w:val="21"/>
                <w:highlight w:val="none"/>
                <w:lang w:val="en-US" w:eastAsia="zh-CN"/>
              </w:rPr>
              <w:t>　　（四）未按照规定保存年度排放报告所涉数据的原始记录和管理台账。</w:t>
            </w:r>
          </w:p>
          <w:p w14:paraId="64E83BD2">
            <w:pPr>
              <w:ind w:firstLine="420"/>
              <w:rPr>
                <w:rFonts w:hint="eastAsia"/>
                <w:color w:val="000000" w:themeColor="text1"/>
                <w:sz w:val="21"/>
                <w:szCs w:val="21"/>
                <w:highlight w:val="green"/>
                <w:lang w:val="en-US" w:eastAsia="zh-CN"/>
              </w:rPr>
            </w:pPr>
            <w:r>
              <w:rPr>
                <w:rFonts w:hint="eastAsia"/>
                <w:color w:val="000000" w:themeColor="text1"/>
                <w:sz w:val="21"/>
                <w:szCs w:val="21"/>
                <w:highlight w:val="none"/>
                <w:lang w:val="en-US" w:eastAsia="zh-CN"/>
              </w:rPr>
              <w:t>第二十二条　重点排放单位有下列情形之一的，由</w:t>
            </w:r>
            <w:r>
              <w:rPr>
                <w:rFonts w:hint="eastAsia"/>
                <w:b/>
                <w:bCs/>
                <w:color w:val="000000" w:themeColor="text1"/>
                <w:sz w:val="21"/>
                <w:szCs w:val="21"/>
                <w:highlight w:val="none"/>
                <w:lang w:val="en-US" w:eastAsia="zh-CN"/>
              </w:rPr>
              <w:t>生态环境主管部门</w:t>
            </w:r>
            <w:r>
              <w:rPr>
                <w:rFonts w:hint="eastAsia"/>
                <w:color w:val="000000" w:themeColor="text1"/>
                <w:sz w:val="21"/>
                <w:szCs w:val="21"/>
                <w:highlight w:val="none"/>
                <w:lang w:val="en-US" w:eastAsia="zh-CN"/>
              </w:rPr>
              <w:t>责令改正，没收违法所得，并处违法所得5倍以上10倍以下的罚款；没有违法所得或者违法所得不足50万元的，处50万元以上200万元以下的罚款；对其直接负责的主管人员和其他直接责任人员处5万元以上20万元以下的罚款；拒不改正的，按照50%以上100%以下的比例核减其下一年度碳排放配额，可以责令停产整治：（二）编制的年度排放报告存在重大缺陷或者遗漏，在年度排放报告编制过程中篡改、伪造数据资料，使用虚假的数据资料或者实施其他弄虚作假行为。</w:t>
            </w:r>
          </w:p>
        </w:tc>
        <w:tc>
          <w:tcPr>
            <w:tcW w:w="1446" w:type="dxa"/>
            <w:tcBorders>
              <w:top w:val="single" w:color="000000" w:sz="4" w:space="0"/>
              <w:left w:val="single" w:color="000000" w:sz="4" w:space="0"/>
              <w:bottom w:val="single" w:color="000000" w:sz="4" w:space="0"/>
              <w:right w:val="single" w:color="auto" w:sz="4" w:space="0"/>
            </w:tcBorders>
            <w:noWrap/>
          </w:tcPr>
          <w:p w14:paraId="39FC63C7">
            <w:pPr>
              <w:jc w:val="center"/>
              <w:rPr>
                <w:color w:val="000000" w:themeColor="text1"/>
                <w:sz w:val="21"/>
                <w:szCs w:val="21"/>
                <w:lang w:val="en-US"/>
              </w:rPr>
            </w:pPr>
            <w:r>
              <w:rPr>
                <w:rFonts w:hint="eastAsia"/>
                <w:color w:val="000000" w:themeColor="text1"/>
                <w:sz w:val="21"/>
                <w:szCs w:val="21"/>
                <w:lang w:val="en-US"/>
              </w:rPr>
              <w:t>设区市</w:t>
            </w:r>
          </w:p>
        </w:tc>
        <w:tc>
          <w:tcPr>
            <w:tcW w:w="1146" w:type="dxa"/>
            <w:tcBorders>
              <w:top w:val="single" w:color="000000" w:sz="4" w:space="0"/>
              <w:left w:val="single" w:color="auto" w:sz="4" w:space="0"/>
              <w:bottom w:val="single" w:color="000000" w:sz="4" w:space="0"/>
            </w:tcBorders>
            <w:noWrap/>
          </w:tcPr>
          <w:p w14:paraId="13EB7F68">
            <w:pPr>
              <w:jc w:val="both"/>
              <w:rPr>
                <w:color w:val="000000" w:themeColor="text1"/>
                <w:sz w:val="21"/>
                <w:szCs w:val="21"/>
                <w:lang w:val="en-US"/>
              </w:rPr>
            </w:pPr>
          </w:p>
        </w:tc>
      </w:tr>
      <w:tr w14:paraId="09A6D8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noWrap/>
          </w:tcPr>
          <w:p w14:paraId="1563DC27">
            <w:pPr>
              <w:pStyle w:val="14"/>
              <w:ind w:left="12"/>
              <w:jc w:val="center"/>
              <w:rPr>
                <w:rFonts w:hint="default" w:eastAsia="宋体"/>
                <w:color w:val="000000" w:themeColor="text1"/>
                <w:sz w:val="21"/>
                <w:szCs w:val="21"/>
                <w:lang w:val="en-US" w:eastAsia="zh-CN"/>
              </w:rPr>
            </w:pPr>
            <w:bookmarkStart w:id="47" w:name="_Toc1428388709"/>
            <w:bookmarkStart w:id="48" w:name="_Toc1802759853"/>
            <w:bookmarkStart w:id="49" w:name="_Toc2045437121"/>
            <w:bookmarkStart w:id="50" w:name="_Toc225657141"/>
            <w:bookmarkStart w:id="51" w:name="_Toc1582902448"/>
            <w:bookmarkStart w:id="52" w:name="_Toc1456188278"/>
            <w:r>
              <w:rPr>
                <w:rFonts w:hint="eastAsia"/>
                <w:color w:val="000000" w:themeColor="text1"/>
                <w:w w:val="99"/>
                <w:sz w:val="21"/>
                <w:szCs w:val="21"/>
                <w:lang w:val="en-US"/>
              </w:rPr>
              <w:t>1.</w:t>
            </w:r>
            <w:r>
              <w:rPr>
                <w:rFonts w:hint="eastAsia"/>
                <w:color w:val="000000" w:themeColor="text1"/>
                <w:w w:val="99"/>
                <w:sz w:val="21"/>
                <w:szCs w:val="21"/>
                <w:lang w:val="en-US" w:eastAsia="zh-CN"/>
              </w:rPr>
              <w:t>47</w:t>
            </w:r>
          </w:p>
        </w:tc>
        <w:tc>
          <w:tcPr>
            <w:tcW w:w="1744" w:type="dxa"/>
            <w:tcBorders>
              <w:top w:val="single" w:color="000000" w:sz="4" w:space="0"/>
              <w:left w:val="single" w:color="000000" w:sz="4" w:space="0"/>
              <w:bottom w:val="single" w:color="000000" w:sz="4" w:space="0"/>
              <w:right w:val="single" w:color="000000" w:sz="4" w:space="0"/>
            </w:tcBorders>
            <w:noWrap/>
          </w:tcPr>
          <w:p w14:paraId="7E4C3383">
            <w:pPr>
              <w:pStyle w:val="3"/>
              <w:spacing w:line="240" w:lineRule="auto"/>
              <w:rPr>
                <w:color w:val="000000" w:themeColor="text1"/>
                <w:sz w:val="21"/>
                <w:szCs w:val="21"/>
                <w:lang w:val="en-US"/>
              </w:rPr>
            </w:pPr>
            <w:bookmarkStart w:id="53" w:name="_Toc1688540738"/>
            <w:r>
              <w:rPr>
                <w:rFonts w:hint="eastAsia" w:ascii="宋体" w:hAnsi="宋体" w:eastAsia="宋体"/>
                <w:color w:val="000000" w:themeColor="text1"/>
                <w:sz w:val="21"/>
                <w:szCs w:val="21"/>
                <w:lang w:val="en-US"/>
              </w:rPr>
              <w:t>对重点排放单位未按时足额清缴碳排放配额的行政处罚</w:t>
            </w:r>
            <w:bookmarkEnd w:id="53"/>
          </w:p>
        </w:tc>
        <w:tc>
          <w:tcPr>
            <w:tcW w:w="898" w:type="dxa"/>
            <w:tcBorders>
              <w:top w:val="single" w:color="000000" w:sz="4" w:space="0"/>
              <w:left w:val="single" w:color="000000" w:sz="4" w:space="0"/>
              <w:bottom w:val="single" w:color="000000" w:sz="4" w:space="0"/>
              <w:right w:val="single" w:color="000000" w:sz="4" w:space="0"/>
            </w:tcBorders>
            <w:noWrap/>
          </w:tcPr>
          <w:p w14:paraId="52F54CC4">
            <w:pPr>
              <w:jc w:val="center"/>
              <w:rPr>
                <w:rFonts w:cs="Times New Roman"/>
                <w:color w:val="000000" w:themeColor="text1"/>
                <w:sz w:val="21"/>
                <w:szCs w:val="21"/>
                <w:lang w:val="en-US" w:bidi="ar-SA"/>
              </w:rPr>
            </w:pPr>
            <w:r>
              <w:rPr>
                <w:rFonts w:hint="eastAsia"/>
                <w:color w:val="000000" w:themeColor="text1"/>
                <w:sz w:val="21"/>
                <w:szCs w:val="21"/>
                <w:lang w:val="en-US"/>
              </w:rPr>
              <w:t>行政处罚</w:t>
            </w:r>
          </w:p>
        </w:tc>
        <w:tc>
          <w:tcPr>
            <w:tcW w:w="8135" w:type="dxa"/>
            <w:tcBorders>
              <w:top w:val="single" w:color="000000" w:sz="4" w:space="0"/>
              <w:left w:val="single" w:color="000000" w:sz="4" w:space="0"/>
              <w:bottom w:val="single" w:color="000000" w:sz="4" w:space="0"/>
              <w:right w:val="single" w:color="000000" w:sz="4" w:space="0"/>
            </w:tcBorders>
            <w:noWrap/>
          </w:tcPr>
          <w:p w14:paraId="724F0709">
            <w:pPr>
              <w:ind w:firstLine="420"/>
              <w:rPr>
                <w:color w:val="000000" w:themeColor="text1"/>
                <w:sz w:val="21"/>
                <w:szCs w:val="21"/>
                <w:lang w:val="en-US"/>
              </w:rPr>
            </w:pPr>
            <w:r>
              <w:rPr>
                <w:rFonts w:hint="eastAsia"/>
                <w:color w:val="000000" w:themeColor="text1"/>
                <w:sz w:val="21"/>
                <w:szCs w:val="21"/>
              </w:rPr>
              <w:t>【</w:t>
            </w:r>
            <w:r>
              <w:rPr>
                <w:rFonts w:hint="eastAsia"/>
                <w:color w:val="000000" w:themeColor="text1"/>
                <w:sz w:val="21"/>
                <w:szCs w:val="21"/>
                <w:lang w:val="en-US"/>
              </w:rPr>
              <w:t>部门</w:t>
            </w:r>
            <w:r>
              <w:rPr>
                <w:rFonts w:hint="eastAsia"/>
                <w:color w:val="000000" w:themeColor="text1"/>
                <w:sz w:val="21"/>
                <w:szCs w:val="21"/>
              </w:rPr>
              <w:t>规章】《碳排放权交易管理办法（试行）》（2020年12月31日公布，2021年2月1日起施行）</w:t>
            </w:r>
          </w:p>
          <w:p w14:paraId="7E0FB285">
            <w:pPr>
              <w:ind w:firstLine="420"/>
              <w:rPr>
                <w:rFonts w:hint="eastAsia"/>
                <w:color w:val="000000" w:themeColor="text1"/>
                <w:sz w:val="21"/>
                <w:szCs w:val="21"/>
                <w:lang w:val="en-US"/>
              </w:rPr>
            </w:pPr>
            <w:r>
              <w:rPr>
                <w:rFonts w:hint="eastAsia"/>
                <w:color w:val="000000" w:themeColor="text1"/>
                <w:sz w:val="21"/>
                <w:szCs w:val="21"/>
                <w:lang w:val="en-US"/>
              </w:rPr>
              <w:t>第四十条 重点排放单位未按时足额清缴碳排放配额的，由其生产经营场所所在地</w:t>
            </w:r>
            <w:r>
              <w:rPr>
                <w:rFonts w:hint="eastAsia"/>
                <w:b/>
                <w:bCs/>
                <w:color w:val="000000" w:themeColor="text1"/>
                <w:sz w:val="21"/>
                <w:szCs w:val="21"/>
                <w:lang w:val="en-US"/>
              </w:rPr>
              <w:t>设区的市级以上地方生态环境主管部门</w:t>
            </w:r>
            <w:r>
              <w:rPr>
                <w:rFonts w:hint="eastAsia"/>
                <w:color w:val="000000" w:themeColor="text1"/>
                <w:sz w:val="21"/>
                <w:szCs w:val="21"/>
                <w:lang w:val="en-US"/>
              </w:rPr>
              <w:t>责令限期改正，处二万元以上三万元以下的罚款；逾期未改正的，对欠缴部分，由重点排放单位生产经营场所所在地的省级生态环境主管部门等量核减其下一年度碳排放配额。</w:t>
            </w:r>
          </w:p>
          <w:p w14:paraId="6F3DD142">
            <w:pPr>
              <w:ind w:firstLine="420"/>
              <w:rPr>
                <w:rFonts w:hint="eastAsia"/>
                <w:color w:val="000000" w:themeColor="text1"/>
                <w:sz w:val="21"/>
                <w:szCs w:val="21"/>
                <w:highlight w:val="none"/>
                <w:lang w:val="en-US" w:eastAsia="zh-CN"/>
              </w:rPr>
            </w:pPr>
            <w:r>
              <w:rPr>
                <w:rFonts w:hint="eastAsia"/>
                <w:color w:val="000000" w:themeColor="text1"/>
                <w:sz w:val="21"/>
                <w:szCs w:val="21"/>
                <w:highlight w:val="none"/>
              </w:rPr>
              <w:t>【</w:t>
            </w:r>
            <w:r>
              <w:rPr>
                <w:rFonts w:hint="eastAsia"/>
                <w:color w:val="000000" w:themeColor="text1"/>
                <w:sz w:val="21"/>
                <w:szCs w:val="21"/>
                <w:highlight w:val="none"/>
                <w:lang w:val="en-US" w:eastAsia="zh-CN"/>
              </w:rPr>
              <w:t>行政法规</w:t>
            </w:r>
            <w:r>
              <w:rPr>
                <w:rFonts w:hint="eastAsia"/>
                <w:color w:val="000000" w:themeColor="text1"/>
                <w:sz w:val="21"/>
                <w:szCs w:val="21"/>
                <w:highlight w:val="none"/>
              </w:rPr>
              <w:t>】</w:t>
            </w:r>
            <w:r>
              <w:rPr>
                <w:rFonts w:hint="eastAsia"/>
                <w:color w:val="000000" w:themeColor="text1"/>
                <w:sz w:val="21"/>
                <w:szCs w:val="21"/>
                <w:highlight w:val="none"/>
                <w:lang w:val="en-US"/>
              </w:rPr>
              <w:t>《碳排放权交易管理暂行条例》</w:t>
            </w:r>
            <w:r>
              <w:rPr>
                <w:rFonts w:hint="eastAsia"/>
                <w:color w:val="000000" w:themeColor="text1"/>
                <w:sz w:val="21"/>
                <w:szCs w:val="21"/>
                <w:highlight w:val="none"/>
                <w:lang w:val="en-US" w:eastAsia="zh-CN"/>
              </w:rPr>
              <w:t>（2024年1月5日国务院第23次常务会议通过，自2024年5月1日起施行。）</w:t>
            </w:r>
          </w:p>
          <w:p w14:paraId="76BFB32F">
            <w:pPr>
              <w:ind w:firstLine="420"/>
              <w:rPr>
                <w:rFonts w:hint="eastAsia" w:eastAsia="宋体"/>
                <w:color w:val="000000" w:themeColor="text1"/>
                <w:sz w:val="21"/>
                <w:szCs w:val="21"/>
                <w:lang w:val="en-US" w:eastAsia="zh-CN"/>
              </w:rPr>
            </w:pPr>
            <w:r>
              <w:rPr>
                <w:rFonts w:hint="eastAsia"/>
                <w:color w:val="000000" w:themeColor="text1"/>
                <w:sz w:val="21"/>
                <w:szCs w:val="21"/>
                <w:highlight w:val="none"/>
                <w:lang w:val="en-US"/>
              </w:rPr>
              <w:t>第二十四条　重点排放单位未按照规定清缴其碳排放配额的，由</w:t>
            </w:r>
            <w:r>
              <w:rPr>
                <w:rFonts w:hint="eastAsia"/>
                <w:b/>
                <w:bCs/>
                <w:color w:val="000000" w:themeColor="text1"/>
                <w:sz w:val="21"/>
                <w:szCs w:val="21"/>
                <w:highlight w:val="none"/>
                <w:lang w:val="en-US"/>
              </w:rPr>
              <w:t>生态环境主管部门</w:t>
            </w:r>
            <w:r>
              <w:rPr>
                <w:rFonts w:hint="eastAsia"/>
                <w:color w:val="000000" w:themeColor="text1"/>
                <w:sz w:val="21"/>
                <w:szCs w:val="21"/>
                <w:highlight w:val="none"/>
                <w:lang w:val="en-US"/>
              </w:rPr>
              <w:t>责令改正，处未清缴的碳排放配额清缴时限前1个月市场交易平均成交价格5倍以上10倍以下的罚款；拒不改正的，按照未清缴的碳排放配额等量核减其下一年度碳排放配额，可以责令停产整治。</w:t>
            </w:r>
          </w:p>
        </w:tc>
        <w:tc>
          <w:tcPr>
            <w:tcW w:w="1446" w:type="dxa"/>
            <w:tcBorders>
              <w:top w:val="single" w:color="000000" w:sz="4" w:space="0"/>
              <w:left w:val="single" w:color="000000" w:sz="4" w:space="0"/>
              <w:bottom w:val="single" w:color="000000" w:sz="4" w:space="0"/>
              <w:right w:val="single" w:color="auto" w:sz="4" w:space="0"/>
            </w:tcBorders>
            <w:noWrap/>
          </w:tcPr>
          <w:p w14:paraId="40B8C8BA">
            <w:pPr>
              <w:jc w:val="center"/>
              <w:rPr>
                <w:color w:val="000000" w:themeColor="text1"/>
                <w:sz w:val="21"/>
                <w:szCs w:val="21"/>
                <w:lang w:val="en-US"/>
              </w:rPr>
            </w:pPr>
            <w:r>
              <w:rPr>
                <w:rFonts w:hint="eastAsia"/>
                <w:color w:val="000000" w:themeColor="text1"/>
                <w:sz w:val="21"/>
                <w:szCs w:val="21"/>
                <w:lang w:val="en-US"/>
              </w:rPr>
              <w:t>设区市</w:t>
            </w:r>
          </w:p>
        </w:tc>
        <w:tc>
          <w:tcPr>
            <w:tcW w:w="1146" w:type="dxa"/>
            <w:tcBorders>
              <w:top w:val="single" w:color="000000" w:sz="4" w:space="0"/>
              <w:left w:val="single" w:color="auto" w:sz="4" w:space="0"/>
              <w:bottom w:val="single" w:color="000000" w:sz="4" w:space="0"/>
            </w:tcBorders>
            <w:noWrap/>
          </w:tcPr>
          <w:p w14:paraId="14DDC3FE">
            <w:pPr>
              <w:jc w:val="both"/>
              <w:rPr>
                <w:color w:val="000000" w:themeColor="text1"/>
                <w:sz w:val="21"/>
                <w:szCs w:val="21"/>
                <w:lang w:val="en-US"/>
              </w:rPr>
            </w:pPr>
          </w:p>
        </w:tc>
      </w:tr>
      <w:tr w14:paraId="3911CF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noWrap/>
          </w:tcPr>
          <w:p w14:paraId="2D9CB551">
            <w:pPr>
              <w:pStyle w:val="14"/>
              <w:ind w:left="12"/>
              <w:jc w:val="center"/>
              <w:rPr>
                <w:rFonts w:hint="eastAsia" w:eastAsia="宋体"/>
                <w:color w:val="000000" w:themeColor="text1"/>
                <w:sz w:val="21"/>
                <w:szCs w:val="21"/>
                <w:lang w:val="en-US" w:eastAsia="zh-CN"/>
              </w:rPr>
            </w:pPr>
            <w:r>
              <w:rPr>
                <w:rFonts w:hint="eastAsia"/>
                <w:color w:val="000000" w:themeColor="text1"/>
                <w:w w:val="99"/>
                <w:sz w:val="21"/>
                <w:szCs w:val="21"/>
                <w:lang w:val="en-US"/>
              </w:rPr>
              <w:t>1.</w:t>
            </w:r>
            <w:r>
              <w:rPr>
                <w:color w:val="000000" w:themeColor="text1"/>
                <w:w w:val="99"/>
                <w:sz w:val="21"/>
                <w:szCs w:val="21"/>
              </w:rPr>
              <w:t>4</w:t>
            </w:r>
            <w:r>
              <w:rPr>
                <w:rFonts w:hint="eastAsia"/>
                <w:color w:val="000000" w:themeColor="text1"/>
                <w:w w:val="99"/>
                <w:sz w:val="21"/>
                <w:szCs w:val="21"/>
                <w:lang w:val="en-US" w:eastAsia="zh-CN"/>
              </w:rPr>
              <w:t>8</w:t>
            </w:r>
          </w:p>
        </w:tc>
        <w:tc>
          <w:tcPr>
            <w:tcW w:w="1744" w:type="dxa"/>
            <w:tcBorders>
              <w:top w:val="single" w:color="000000" w:sz="4" w:space="0"/>
              <w:left w:val="single" w:color="000000" w:sz="4" w:space="0"/>
              <w:bottom w:val="single" w:color="000000" w:sz="4" w:space="0"/>
              <w:right w:val="single" w:color="000000" w:sz="4" w:space="0"/>
            </w:tcBorders>
            <w:noWrap/>
          </w:tcPr>
          <w:p w14:paraId="0CE2B99D">
            <w:pPr>
              <w:pStyle w:val="3"/>
              <w:spacing w:line="240" w:lineRule="auto"/>
              <w:rPr>
                <w:color w:val="000000" w:themeColor="text1"/>
                <w:sz w:val="21"/>
                <w:szCs w:val="21"/>
                <w:lang w:val="en-US"/>
              </w:rPr>
            </w:pPr>
            <w:bookmarkStart w:id="54" w:name="_Toc307788461"/>
            <w:r>
              <w:rPr>
                <w:rFonts w:hint="eastAsia" w:ascii="宋体" w:hAnsi="宋体" w:eastAsia="宋体"/>
                <w:color w:val="000000" w:themeColor="text1"/>
                <w:sz w:val="21"/>
                <w:szCs w:val="21"/>
                <w:lang w:val="en-US"/>
              </w:rPr>
              <w:t>对在自然保护地内进行非法开矿、修路、筑坝、建设造成生态破坏的行政处罚（林业部门转入）</w:t>
            </w:r>
            <w:bookmarkEnd w:id="54"/>
          </w:p>
        </w:tc>
        <w:tc>
          <w:tcPr>
            <w:tcW w:w="898" w:type="dxa"/>
            <w:tcBorders>
              <w:top w:val="single" w:color="000000" w:sz="4" w:space="0"/>
              <w:left w:val="single" w:color="000000" w:sz="4" w:space="0"/>
              <w:bottom w:val="single" w:color="000000" w:sz="4" w:space="0"/>
              <w:right w:val="single" w:color="000000" w:sz="4" w:space="0"/>
            </w:tcBorders>
            <w:noWrap/>
          </w:tcPr>
          <w:p w14:paraId="3F48BB89">
            <w:pPr>
              <w:jc w:val="center"/>
              <w:rPr>
                <w:color w:val="000000" w:themeColor="text1"/>
                <w:sz w:val="21"/>
                <w:szCs w:val="21"/>
                <w:lang w:val="en-US"/>
              </w:rPr>
            </w:pPr>
            <w:r>
              <w:rPr>
                <w:rFonts w:hint="eastAsia"/>
                <w:color w:val="000000" w:themeColor="text1"/>
                <w:sz w:val="21"/>
                <w:szCs w:val="21"/>
                <w:lang w:val="en-US"/>
              </w:rPr>
              <w:t>行政处罚</w:t>
            </w:r>
          </w:p>
        </w:tc>
        <w:tc>
          <w:tcPr>
            <w:tcW w:w="8135" w:type="dxa"/>
            <w:tcBorders>
              <w:top w:val="single" w:color="000000" w:sz="4" w:space="0"/>
              <w:left w:val="single" w:color="000000" w:sz="4" w:space="0"/>
              <w:bottom w:val="single" w:color="000000" w:sz="4" w:space="0"/>
              <w:right w:val="single" w:color="000000" w:sz="4" w:space="0"/>
            </w:tcBorders>
            <w:noWrap/>
          </w:tcPr>
          <w:p w14:paraId="0D7629CF">
            <w:pPr>
              <w:ind w:firstLine="420" w:firstLineChars="200"/>
              <w:rPr>
                <w:rFonts w:hint="eastAsia" w:eastAsia="宋体"/>
                <w:color w:val="000000" w:themeColor="text1"/>
                <w:sz w:val="21"/>
                <w:szCs w:val="21"/>
                <w:highlight w:val="none"/>
                <w:lang w:val="en-US" w:eastAsia="zh-CN"/>
              </w:rPr>
            </w:pPr>
            <w:r>
              <w:rPr>
                <w:rFonts w:hint="eastAsia"/>
                <w:color w:val="000000" w:themeColor="text1"/>
                <w:sz w:val="21"/>
                <w:szCs w:val="21"/>
                <w:lang w:val="en-US"/>
              </w:rPr>
              <w:t xml:space="preserve">【法律】《中华人民共和国野生动物保护法》 </w:t>
            </w:r>
            <w:r>
              <w:rPr>
                <w:rFonts w:hint="eastAsia"/>
                <w:color w:val="000000" w:themeColor="text1"/>
                <w:sz w:val="21"/>
                <w:szCs w:val="21"/>
                <w:highlight w:val="none"/>
                <w:lang w:val="en-US" w:eastAsia="zh-CN"/>
              </w:rPr>
              <w:t>（2022年12月30日第二次修订，自2023年5月1日起施行）</w:t>
            </w:r>
          </w:p>
          <w:p w14:paraId="25A9752D">
            <w:pPr>
              <w:ind w:firstLine="420" w:firstLineChars="200"/>
              <w:rPr>
                <w:rFonts w:hint="eastAsia"/>
                <w:color w:val="000000" w:themeColor="text1"/>
                <w:sz w:val="21"/>
                <w:szCs w:val="21"/>
                <w:highlight w:val="none"/>
                <w:lang w:val="en-US"/>
              </w:rPr>
            </w:pPr>
            <w:r>
              <w:rPr>
                <w:rFonts w:hint="eastAsia"/>
                <w:color w:val="000000" w:themeColor="text1"/>
                <w:sz w:val="21"/>
                <w:szCs w:val="21"/>
                <w:highlight w:val="none"/>
                <w:lang w:val="en-US" w:eastAsia="zh-CN"/>
              </w:rPr>
              <w:t xml:space="preserve">第十三条第二款 </w:t>
            </w:r>
            <w:r>
              <w:rPr>
                <w:rFonts w:hint="eastAsia"/>
                <w:color w:val="000000" w:themeColor="text1"/>
                <w:sz w:val="21"/>
                <w:szCs w:val="21"/>
                <w:highlight w:val="none"/>
                <w:lang w:val="en-US"/>
              </w:rPr>
              <w:t>禁止在自然保护地建设法律法规规定不得建设的项目。机场、铁路、公路、航道、水利水电、风电、光伏发电、围堰、围填海等建设项目的选址选线，应当避让自然保护地以及其他野生动物重要栖息地、迁徙洄游通道；确实无法避让的，应当采取修建野生动物通道、过鱼设施等措施，消除或者减少对野生动物的不利影响。</w:t>
            </w:r>
          </w:p>
          <w:p w14:paraId="2621D4F2">
            <w:pPr>
              <w:ind w:firstLine="420" w:firstLineChars="200"/>
              <w:rPr>
                <w:rFonts w:hint="eastAsia"/>
                <w:color w:val="000000" w:themeColor="text1"/>
                <w:sz w:val="21"/>
                <w:szCs w:val="21"/>
                <w:highlight w:val="none"/>
              </w:rPr>
            </w:pPr>
            <w:r>
              <w:rPr>
                <w:rFonts w:hint="eastAsia"/>
                <w:color w:val="000000" w:themeColor="text1"/>
                <w:sz w:val="21"/>
                <w:szCs w:val="21"/>
                <w:highlight w:val="none"/>
              </w:rPr>
              <w:t>第四十六条 违反本法第十二条第三款、第十三条第二款规定的，依照有关法律法规的规定处罚。</w:t>
            </w:r>
          </w:p>
          <w:p w14:paraId="1386ED23">
            <w:pPr>
              <w:ind w:firstLine="420"/>
              <w:rPr>
                <w:color w:val="000000" w:themeColor="text1"/>
                <w:sz w:val="21"/>
                <w:szCs w:val="21"/>
                <w:lang w:val="en-US"/>
              </w:rPr>
            </w:pPr>
            <w:r>
              <w:rPr>
                <w:rFonts w:hint="eastAsia"/>
                <w:color w:val="000000" w:themeColor="text1"/>
                <w:sz w:val="21"/>
                <w:szCs w:val="21"/>
                <w:lang w:val="en-US"/>
              </w:rPr>
              <w:t xml:space="preserve">【行政法规】《中华人民共和国自然保护区条例》（2017年10月7日第二次修订） </w:t>
            </w:r>
          </w:p>
          <w:p w14:paraId="31933B74">
            <w:pPr>
              <w:ind w:firstLine="420"/>
              <w:rPr>
                <w:color w:val="000000" w:themeColor="text1"/>
                <w:sz w:val="21"/>
                <w:szCs w:val="21"/>
                <w:lang w:val="en-US"/>
              </w:rPr>
            </w:pPr>
            <w:r>
              <w:rPr>
                <w:rFonts w:hint="eastAsia"/>
                <w:color w:val="000000" w:themeColor="text1"/>
                <w:sz w:val="21"/>
                <w:szCs w:val="21"/>
                <w:lang w:val="en-US"/>
              </w:rPr>
              <w:t>第三十五条 违反本条例规定，在自然保护区进行砍伐、放牧、狩猎、捕捞、采药、开垦、烧荒、开矿、采石、挖沙等活动的单位和个人，除可以依照有关法律、行政法规规定给予处罚的以外，</w:t>
            </w:r>
            <w:r>
              <w:rPr>
                <w:rFonts w:hint="eastAsia"/>
                <w:b/>
                <w:bCs/>
                <w:color w:val="000000" w:themeColor="text1"/>
                <w:sz w:val="21"/>
                <w:szCs w:val="21"/>
                <w:lang w:val="en-US"/>
              </w:rPr>
              <w:t>由县级以上人民政府有关自然保护区行政主管部门或者其授权的自然保护区管理机构</w:t>
            </w:r>
            <w:r>
              <w:rPr>
                <w:rFonts w:hint="eastAsia"/>
                <w:color w:val="000000" w:themeColor="text1"/>
                <w:sz w:val="21"/>
                <w:szCs w:val="21"/>
                <w:lang w:val="en-US"/>
              </w:rPr>
              <w:t>没收违法所得，责令停止违法行为，限期恢复原状或者采取其他补救措施；对自然保护区造成破坏的，可以处以300元以上1万元以下的罚款。</w:t>
            </w:r>
          </w:p>
          <w:p w14:paraId="3F4803C8">
            <w:pPr>
              <w:ind w:firstLine="420"/>
              <w:rPr>
                <w:color w:val="000000" w:themeColor="text1"/>
                <w:sz w:val="21"/>
                <w:szCs w:val="21"/>
                <w:lang w:val="en-US"/>
              </w:rPr>
            </w:pPr>
            <w:r>
              <w:rPr>
                <w:rFonts w:hint="eastAsia"/>
                <w:color w:val="000000" w:themeColor="text1"/>
                <w:sz w:val="21"/>
                <w:szCs w:val="21"/>
                <w:lang w:val="en-US"/>
              </w:rPr>
              <w:t xml:space="preserve">【行政法规】《风景名胜区条例》（2016年2月6日修订） </w:t>
            </w:r>
          </w:p>
          <w:p w14:paraId="491A9E14">
            <w:pPr>
              <w:pStyle w:val="7"/>
              <w:widowControl/>
              <w:ind w:firstLine="420"/>
              <w:jc w:val="both"/>
              <w:rPr>
                <w:rFonts w:cs="宋体"/>
                <w:color w:val="000000" w:themeColor="text1"/>
                <w:sz w:val="21"/>
                <w:szCs w:val="21"/>
                <w:lang w:bidi="zh-CN"/>
              </w:rPr>
            </w:pPr>
            <w:r>
              <w:rPr>
                <w:rFonts w:hint="eastAsia" w:cs="宋体"/>
                <w:color w:val="000000" w:themeColor="text1"/>
                <w:sz w:val="21"/>
                <w:szCs w:val="21"/>
                <w:lang w:bidi="zh-CN"/>
              </w:rPr>
              <w:t>第四十条第一款 违反本条例的规定，有下列行为之一的，由</w:t>
            </w:r>
            <w:r>
              <w:rPr>
                <w:rFonts w:hint="eastAsia" w:cs="宋体"/>
                <w:b/>
                <w:bCs/>
                <w:color w:val="000000" w:themeColor="text1"/>
                <w:sz w:val="21"/>
                <w:szCs w:val="21"/>
                <w:lang w:bidi="zh-CN"/>
              </w:rPr>
              <w:t>风景名胜区管理机构</w:t>
            </w:r>
            <w:r>
              <w:rPr>
                <w:rFonts w:hint="eastAsia" w:cs="宋体"/>
                <w:color w:val="000000" w:themeColor="text1"/>
                <w:sz w:val="21"/>
                <w:szCs w:val="21"/>
                <w:lang w:bidi="zh-CN"/>
              </w:rPr>
              <w:t>责令停止违法行为、恢复原状或者限期拆除，没收违法所得，并处50万元以上100万元以下的罚款：（一）在风景名胜区内进行开山、采石、开矿等破坏景观、植被、地形地貌的活动的；（二）在风景名胜区内修建储存爆炸性、易燃性、放射性、毒害性、腐蚀性物品的设施的；（三）在核心景区内建设宾馆、招待所、培训中心、疗养院以及与风景名胜资源保护无关的其他建筑物的。</w:t>
            </w:r>
          </w:p>
          <w:p w14:paraId="0D540833">
            <w:pPr>
              <w:ind w:firstLine="420" w:firstLineChars="200"/>
              <w:rPr>
                <w:color w:val="000000" w:themeColor="text1"/>
                <w:sz w:val="21"/>
                <w:szCs w:val="21"/>
                <w:lang w:val="en-US"/>
              </w:rPr>
            </w:pPr>
            <w:r>
              <w:rPr>
                <w:rFonts w:hint="eastAsia"/>
                <w:color w:val="000000" w:themeColor="text1"/>
                <w:sz w:val="21"/>
                <w:szCs w:val="21"/>
                <w:lang w:val="en-US"/>
              </w:rPr>
              <w:t>第四十一条 违反本条例的规定，在风景名胜区内从事禁止范围以外的建设活动，未经风景名胜区管理机构审核的，由</w:t>
            </w:r>
            <w:r>
              <w:rPr>
                <w:rFonts w:hint="eastAsia"/>
                <w:b/>
                <w:bCs/>
                <w:color w:val="000000" w:themeColor="text1"/>
                <w:sz w:val="21"/>
                <w:szCs w:val="21"/>
                <w:lang w:val="en-US"/>
              </w:rPr>
              <w:t>风景名胜区管理机构</w:t>
            </w:r>
            <w:r>
              <w:rPr>
                <w:rFonts w:hint="eastAsia"/>
                <w:color w:val="000000" w:themeColor="text1"/>
                <w:sz w:val="21"/>
                <w:szCs w:val="21"/>
                <w:lang w:val="en-US"/>
              </w:rPr>
              <w:t>责令停止建设、限期拆除，对个人处2万元以上5万元以下的罚款，对单位处20万元以上50万元以下的罚款。</w:t>
            </w:r>
          </w:p>
          <w:p w14:paraId="25100B19">
            <w:pPr>
              <w:ind w:firstLine="420" w:firstLineChars="200"/>
              <w:rPr>
                <w:color w:val="000000" w:themeColor="text1"/>
                <w:sz w:val="21"/>
                <w:szCs w:val="21"/>
                <w:lang w:val="en-US"/>
              </w:rPr>
            </w:pPr>
            <w:r>
              <w:rPr>
                <w:rFonts w:hint="eastAsia"/>
                <w:color w:val="000000" w:themeColor="text1"/>
                <w:sz w:val="21"/>
                <w:szCs w:val="21"/>
                <w:lang w:val="en-US"/>
              </w:rPr>
              <w:t>第四十六条 违反本条例的规定，施工单位在施工过程中，对周围景物、水体、林草植被、野生动物资源和地形地貌造成破坏的，由</w:t>
            </w:r>
            <w:r>
              <w:rPr>
                <w:rFonts w:hint="eastAsia"/>
                <w:b/>
                <w:bCs/>
                <w:color w:val="000000" w:themeColor="text1"/>
                <w:sz w:val="21"/>
                <w:szCs w:val="21"/>
                <w:lang w:val="en-US"/>
              </w:rPr>
              <w:t>风景名胜区管理机构</w:t>
            </w:r>
            <w:r>
              <w:rPr>
                <w:rFonts w:hint="eastAsia"/>
                <w:color w:val="000000" w:themeColor="text1"/>
                <w:sz w:val="21"/>
                <w:szCs w:val="21"/>
                <w:lang w:val="en-US"/>
              </w:rPr>
              <w:t>责令停止违法行为、限期恢复原状或者采取其他补救措施，并处2万元以上10万元以下的罚款；逾期未恢复原状或者采取有效措施的，由风景名胜区管理机构责令停止施工。</w:t>
            </w:r>
          </w:p>
          <w:p w14:paraId="31290F82">
            <w:pPr>
              <w:ind w:firstLine="420" w:firstLineChars="200"/>
              <w:rPr>
                <w:b/>
                <w:bCs/>
                <w:color w:val="000000" w:themeColor="text1"/>
                <w:sz w:val="21"/>
                <w:szCs w:val="21"/>
                <w:lang w:val="en-US"/>
              </w:rPr>
            </w:pPr>
            <w:r>
              <w:rPr>
                <w:rFonts w:hint="eastAsia"/>
                <w:color w:val="000000" w:themeColor="text1"/>
                <w:sz w:val="21"/>
                <w:szCs w:val="21"/>
                <w:lang w:val="en-US"/>
              </w:rPr>
              <w:t>【部门规章】《在国家级自然保护区修筑设施审批管理暂行办法》（自2018年4月15日起施行）</w:t>
            </w:r>
          </w:p>
          <w:p w14:paraId="57A7586A">
            <w:pPr>
              <w:ind w:firstLine="420" w:firstLineChars="200"/>
              <w:rPr>
                <w:color w:val="000000" w:themeColor="text1"/>
                <w:sz w:val="21"/>
                <w:szCs w:val="21"/>
                <w:lang w:val="en-US"/>
              </w:rPr>
            </w:pPr>
            <w:r>
              <w:rPr>
                <w:rFonts w:hint="eastAsia"/>
                <w:b w:val="0"/>
                <w:bCs w:val="0"/>
                <w:color w:val="000000" w:themeColor="text1"/>
                <w:sz w:val="21"/>
                <w:szCs w:val="21"/>
                <w:lang w:val="en-US"/>
              </w:rPr>
              <w:t>第十四条 违反本办法规定，未经批准擅自在国家级自然保护区修筑设施的，</w:t>
            </w:r>
            <w:r>
              <w:rPr>
                <w:rFonts w:hint="eastAsia"/>
                <w:b/>
                <w:bCs/>
                <w:color w:val="000000" w:themeColor="text1"/>
                <w:sz w:val="21"/>
                <w:szCs w:val="21"/>
                <w:lang w:val="en-US"/>
              </w:rPr>
              <w:t>县级以上人民政府林业主管部门</w:t>
            </w:r>
            <w:r>
              <w:rPr>
                <w:rFonts w:hint="eastAsia"/>
                <w:color w:val="000000" w:themeColor="text1"/>
                <w:sz w:val="21"/>
                <w:szCs w:val="21"/>
                <w:lang w:val="en-US"/>
              </w:rPr>
              <w:t>应当责令停止建设或者使用设施，并采取补救措施。</w:t>
            </w:r>
          </w:p>
          <w:p w14:paraId="4FE57CD0">
            <w:pPr>
              <w:ind w:firstLine="420" w:firstLineChars="200"/>
              <w:rPr>
                <w:color w:val="000000" w:themeColor="text1"/>
                <w:sz w:val="21"/>
                <w:szCs w:val="21"/>
                <w:lang w:val="en-US"/>
              </w:rPr>
            </w:pPr>
            <w:r>
              <w:rPr>
                <w:rFonts w:hint="eastAsia"/>
                <w:color w:val="000000" w:themeColor="text1"/>
                <w:sz w:val="21"/>
                <w:szCs w:val="21"/>
                <w:lang w:val="en-US"/>
              </w:rPr>
              <w:t>第十五条 在国家级自然保护区修筑设施对自然保护区造成破坏的</w:t>
            </w:r>
            <w:r>
              <w:rPr>
                <w:rFonts w:hint="eastAsia"/>
                <w:b/>
                <w:bCs/>
                <w:color w:val="000000" w:themeColor="text1"/>
                <w:sz w:val="21"/>
                <w:szCs w:val="21"/>
                <w:lang w:val="en-US"/>
              </w:rPr>
              <w:t>，县级以上人民政府林业主管部门</w:t>
            </w:r>
            <w:r>
              <w:rPr>
                <w:rFonts w:hint="eastAsia"/>
                <w:color w:val="000000" w:themeColor="text1"/>
                <w:sz w:val="21"/>
                <w:szCs w:val="21"/>
                <w:lang w:val="en-US"/>
              </w:rPr>
              <w:t>应当依法给予行政处罚或者作出其他处理决定。</w:t>
            </w:r>
          </w:p>
          <w:p w14:paraId="6C370A4E">
            <w:pPr>
              <w:ind w:firstLine="420" w:firstLineChars="200"/>
              <w:rPr>
                <w:color w:val="000000" w:themeColor="text1"/>
                <w:sz w:val="21"/>
                <w:szCs w:val="21"/>
                <w:lang w:val="en-US"/>
              </w:rPr>
            </w:pPr>
            <w:r>
              <w:rPr>
                <w:rFonts w:hint="eastAsia"/>
                <w:color w:val="000000" w:themeColor="text1"/>
                <w:sz w:val="21"/>
                <w:szCs w:val="21"/>
                <w:lang w:val="en-US"/>
              </w:rPr>
              <w:t>林业主管部门在对国家级自然保护区监督检查中，发现有关工作人员有违法行为，依法应当给予处分的，应当向其任免机关或者监察机关提出处分建议。</w:t>
            </w:r>
          </w:p>
        </w:tc>
        <w:tc>
          <w:tcPr>
            <w:tcW w:w="1446" w:type="dxa"/>
            <w:tcBorders>
              <w:top w:val="single" w:color="000000" w:sz="4" w:space="0"/>
              <w:left w:val="single" w:color="000000" w:sz="4" w:space="0"/>
              <w:bottom w:val="single" w:color="000000" w:sz="4" w:space="0"/>
              <w:right w:val="single" w:color="auto" w:sz="4" w:space="0"/>
            </w:tcBorders>
            <w:noWrap/>
          </w:tcPr>
          <w:p w14:paraId="660890B4">
            <w:pPr>
              <w:jc w:val="center"/>
              <w:rPr>
                <w:color w:val="000000" w:themeColor="text1"/>
                <w:sz w:val="21"/>
                <w:szCs w:val="21"/>
                <w:lang w:val="en-US"/>
              </w:rPr>
            </w:pPr>
            <w:r>
              <w:rPr>
                <w:rFonts w:hint="eastAsia"/>
                <w:color w:val="000000" w:themeColor="text1"/>
                <w:sz w:val="21"/>
                <w:szCs w:val="21"/>
                <w:lang w:val="en-US"/>
              </w:rPr>
              <w:t>设区市</w:t>
            </w:r>
          </w:p>
        </w:tc>
        <w:tc>
          <w:tcPr>
            <w:tcW w:w="1146" w:type="dxa"/>
            <w:tcBorders>
              <w:top w:val="single" w:color="000000" w:sz="4" w:space="0"/>
              <w:left w:val="single" w:color="auto" w:sz="4" w:space="0"/>
              <w:bottom w:val="single" w:color="000000" w:sz="4" w:space="0"/>
            </w:tcBorders>
            <w:noWrap/>
          </w:tcPr>
          <w:p w14:paraId="2C1329CD">
            <w:pPr>
              <w:jc w:val="both"/>
              <w:rPr>
                <w:color w:val="000000" w:themeColor="text1"/>
                <w:sz w:val="21"/>
                <w:szCs w:val="21"/>
                <w:lang w:val="en-US"/>
              </w:rPr>
            </w:pPr>
          </w:p>
        </w:tc>
      </w:tr>
      <w:tr w14:paraId="60DA3C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noWrap/>
          </w:tcPr>
          <w:p w14:paraId="255D8569">
            <w:pPr>
              <w:pStyle w:val="14"/>
              <w:ind w:left="12"/>
              <w:jc w:val="center"/>
              <w:rPr>
                <w:rFonts w:hint="eastAsia" w:eastAsia="宋体"/>
                <w:color w:val="000000" w:themeColor="text1"/>
                <w:sz w:val="21"/>
                <w:szCs w:val="21"/>
                <w:lang w:eastAsia="zh-CN"/>
              </w:rPr>
            </w:pPr>
            <w:r>
              <w:rPr>
                <w:rFonts w:hint="eastAsia"/>
                <w:color w:val="000000" w:themeColor="text1"/>
                <w:w w:val="99"/>
                <w:sz w:val="21"/>
                <w:szCs w:val="21"/>
                <w:lang w:val="en-US"/>
              </w:rPr>
              <w:t>1.</w:t>
            </w:r>
            <w:r>
              <w:rPr>
                <w:color w:val="000000" w:themeColor="text1"/>
                <w:w w:val="99"/>
                <w:sz w:val="21"/>
                <w:szCs w:val="21"/>
              </w:rPr>
              <w:t>4</w:t>
            </w:r>
            <w:r>
              <w:rPr>
                <w:rFonts w:hint="eastAsia"/>
                <w:color w:val="000000" w:themeColor="text1"/>
                <w:w w:val="99"/>
                <w:sz w:val="21"/>
                <w:szCs w:val="21"/>
                <w:lang w:val="en-US" w:eastAsia="zh-CN"/>
              </w:rPr>
              <w:t>9</w:t>
            </w:r>
          </w:p>
        </w:tc>
        <w:tc>
          <w:tcPr>
            <w:tcW w:w="1744" w:type="dxa"/>
            <w:tcBorders>
              <w:top w:val="single" w:color="000000" w:sz="4" w:space="0"/>
              <w:left w:val="single" w:color="000000" w:sz="4" w:space="0"/>
              <w:bottom w:val="single" w:color="000000" w:sz="4" w:space="0"/>
              <w:right w:val="single" w:color="000000" w:sz="4" w:space="0"/>
            </w:tcBorders>
            <w:noWrap/>
          </w:tcPr>
          <w:p w14:paraId="71D2C902">
            <w:pPr>
              <w:pStyle w:val="3"/>
              <w:spacing w:line="240" w:lineRule="auto"/>
              <w:rPr>
                <w:color w:val="000000" w:themeColor="text1"/>
                <w:sz w:val="21"/>
                <w:szCs w:val="21"/>
                <w:lang w:val="en-US"/>
              </w:rPr>
            </w:pPr>
            <w:bookmarkStart w:id="55" w:name="_Toc1860042051"/>
            <w:r>
              <w:rPr>
                <w:rFonts w:hint="eastAsia" w:ascii="宋体" w:hAnsi="宋体" w:eastAsia="宋体"/>
                <w:color w:val="000000" w:themeColor="text1"/>
                <w:sz w:val="21"/>
                <w:szCs w:val="21"/>
                <w:lang w:val="en-US"/>
              </w:rPr>
              <w:t>对避免固废污染证据灭失、被隐匿或者非法转移等行为的行政强制</w:t>
            </w:r>
            <w:bookmarkEnd w:id="55"/>
          </w:p>
        </w:tc>
        <w:tc>
          <w:tcPr>
            <w:tcW w:w="898" w:type="dxa"/>
            <w:tcBorders>
              <w:top w:val="single" w:color="000000" w:sz="4" w:space="0"/>
              <w:left w:val="single" w:color="000000" w:sz="4" w:space="0"/>
              <w:bottom w:val="single" w:color="000000" w:sz="4" w:space="0"/>
              <w:right w:val="single" w:color="000000" w:sz="4" w:space="0"/>
            </w:tcBorders>
            <w:noWrap/>
          </w:tcPr>
          <w:p w14:paraId="4F2D3C0C">
            <w:pPr>
              <w:jc w:val="center"/>
              <w:rPr>
                <w:rFonts w:hint="eastAsia" w:eastAsia="宋体"/>
                <w:color w:val="000000" w:themeColor="text1"/>
                <w:sz w:val="21"/>
                <w:szCs w:val="21"/>
                <w:lang w:val="en-US" w:eastAsia="zh-CN"/>
              </w:rPr>
            </w:pPr>
            <w:r>
              <w:rPr>
                <w:rFonts w:hint="eastAsia"/>
                <w:color w:val="000000" w:themeColor="text1"/>
                <w:sz w:val="21"/>
                <w:szCs w:val="21"/>
                <w:lang w:val="en-US"/>
              </w:rPr>
              <w:t>行政</w:t>
            </w:r>
            <w:r>
              <w:rPr>
                <w:rFonts w:hint="eastAsia"/>
                <w:color w:val="000000" w:themeColor="text1"/>
                <w:sz w:val="21"/>
                <w:szCs w:val="21"/>
                <w:lang w:val="en-US" w:eastAsia="zh-CN"/>
              </w:rPr>
              <w:t>强制</w:t>
            </w:r>
          </w:p>
        </w:tc>
        <w:tc>
          <w:tcPr>
            <w:tcW w:w="8135" w:type="dxa"/>
            <w:tcBorders>
              <w:top w:val="single" w:color="000000" w:sz="4" w:space="0"/>
              <w:left w:val="single" w:color="000000" w:sz="4" w:space="0"/>
              <w:bottom w:val="single" w:color="000000" w:sz="4" w:space="0"/>
              <w:right w:val="single" w:color="000000" w:sz="4" w:space="0"/>
            </w:tcBorders>
            <w:noWrap/>
          </w:tcPr>
          <w:p w14:paraId="252DE372">
            <w:pPr>
              <w:pStyle w:val="14"/>
              <w:ind w:right="18" w:firstLine="420" w:firstLineChars="200"/>
              <w:rPr>
                <w:color w:val="000000" w:themeColor="text1"/>
                <w:sz w:val="21"/>
                <w:szCs w:val="21"/>
              </w:rPr>
            </w:pPr>
            <w:r>
              <w:rPr>
                <w:rFonts w:hint="eastAsia"/>
                <w:color w:val="000000" w:themeColor="text1"/>
                <w:sz w:val="21"/>
                <w:szCs w:val="21"/>
              </w:rPr>
              <w:t>【法律】《中华人民共和国固体废物污染环境防治法》（2020年4月29日第二次修订）</w:t>
            </w:r>
          </w:p>
          <w:p w14:paraId="705B3557">
            <w:pPr>
              <w:pStyle w:val="7"/>
              <w:widowControl/>
              <w:snapToGrid w:val="0"/>
              <w:spacing w:line="240" w:lineRule="exact"/>
              <w:ind w:firstLine="420" w:firstLineChars="200"/>
              <w:jc w:val="both"/>
              <w:rPr>
                <w:rFonts w:cs="宋体"/>
                <w:color w:val="000000" w:themeColor="text1"/>
                <w:sz w:val="21"/>
                <w:szCs w:val="21"/>
              </w:rPr>
            </w:pPr>
            <w:r>
              <w:rPr>
                <w:rFonts w:hint="eastAsia" w:cs="宋体"/>
                <w:color w:val="000000" w:themeColor="text1"/>
                <w:sz w:val="21"/>
                <w:szCs w:val="21"/>
              </w:rPr>
              <w:t>第二十七条  有下列情形之一，</w:t>
            </w:r>
            <w:r>
              <w:rPr>
                <w:rFonts w:hint="eastAsia" w:cs="宋体"/>
                <w:b/>
                <w:bCs/>
                <w:color w:val="000000" w:themeColor="text1"/>
                <w:sz w:val="21"/>
                <w:szCs w:val="21"/>
              </w:rPr>
              <w:t>生态环境主管部门和其他负有固体废物污染环境防治监督管理职责的部门</w:t>
            </w:r>
            <w:r>
              <w:rPr>
                <w:rFonts w:hint="eastAsia" w:cs="宋体"/>
                <w:color w:val="000000" w:themeColor="text1"/>
                <w:sz w:val="21"/>
                <w:szCs w:val="21"/>
              </w:rPr>
              <w:t>，可以对违法收集、贮存、运输、利用、处置的固体废物及设施、设备、场所、工具、物品予以查封、扣押：</w:t>
            </w:r>
          </w:p>
          <w:p w14:paraId="142B0563">
            <w:pPr>
              <w:pStyle w:val="7"/>
              <w:widowControl/>
              <w:snapToGrid w:val="0"/>
              <w:spacing w:line="240" w:lineRule="exact"/>
              <w:ind w:firstLine="420" w:firstLineChars="200"/>
              <w:jc w:val="both"/>
              <w:rPr>
                <w:rFonts w:cs="宋体"/>
                <w:color w:val="000000" w:themeColor="text1"/>
                <w:sz w:val="21"/>
                <w:szCs w:val="21"/>
              </w:rPr>
            </w:pPr>
            <w:r>
              <w:rPr>
                <w:rFonts w:hint="eastAsia" w:cs="宋体"/>
                <w:color w:val="000000" w:themeColor="text1"/>
                <w:sz w:val="21"/>
                <w:szCs w:val="21"/>
              </w:rPr>
              <w:t>（一）可能造成证据灭失、被隐匿或者非法转移的；</w:t>
            </w:r>
          </w:p>
          <w:p w14:paraId="1549AC0C">
            <w:pPr>
              <w:ind w:firstLine="420" w:firstLineChars="200"/>
              <w:rPr>
                <w:color w:val="000000" w:themeColor="text1"/>
                <w:sz w:val="21"/>
                <w:szCs w:val="21"/>
                <w:lang w:val="en-US"/>
              </w:rPr>
            </w:pPr>
            <w:r>
              <w:rPr>
                <w:rFonts w:hint="eastAsia"/>
                <w:color w:val="000000" w:themeColor="text1"/>
                <w:sz w:val="21"/>
                <w:szCs w:val="21"/>
              </w:rPr>
              <w:t>（二）造成或者可能造成严重环境污染的。</w:t>
            </w:r>
          </w:p>
        </w:tc>
        <w:tc>
          <w:tcPr>
            <w:tcW w:w="1446" w:type="dxa"/>
            <w:tcBorders>
              <w:top w:val="single" w:color="000000" w:sz="4" w:space="0"/>
              <w:left w:val="single" w:color="000000" w:sz="4" w:space="0"/>
              <w:bottom w:val="single" w:color="000000" w:sz="4" w:space="0"/>
              <w:right w:val="single" w:color="auto" w:sz="4" w:space="0"/>
            </w:tcBorders>
            <w:noWrap/>
          </w:tcPr>
          <w:p w14:paraId="76DD8FBF">
            <w:pPr>
              <w:jc w:val="center"/>
              <w:rPr>
                <w:color w:val="000000" w:themeColor="text1"/>
                <w:sz w:val="21"/>
                <w:szCs w:val="21"/>
                <w:lang w:val="en-US"/>
              </w:rPr>
            </w:pPr>
            <w:r>
              <w:rPr>
                <w:rFonts w:hint="eastAsia"/>
                <w:color w:val="000000" w:themeColor="text1"/>
                <w:sz w:val="21"/>
                <w:szCs w:val="21"/>
                <w:lang w:val="en-US"/>
              </w:rPr>
              <w:t>设区市</w:t>
            </w:r>
          </w:p>
        </w:tc>
        <w:tc>
          <w:tcPr>
            <w:tcW w:w="1146" w:type="dxa"/>
            <w:tcBorders>
              <w:top w:val="single" w:color="000000" w:sz="4" w:space="0"/>
              <w:left w:val="single" w:color="auto" w:sz="4" w:space="0"/>
              <w:bottom w:val="single" w:color="000000" w:sz="4" w:space="0"/>
            </w:tcBorders>
            <w:noWrap/>
          </w:tcPr>
          <w:p w14:paraId="644F7286">
            <w:pPr>
              <w:jc w:val="both"/>
              <w:rPr>
                <w:color w:val="000000" w:themeColor="text1"/>
                <w:sz w:val="21"/>
                <w:szCs w:val="21"/>
                <w:lang w:val="en-US"/>
              </w:rPr>
            </w:pPr>
          </w:p>
        </w:tc>
      </w:tr>
      <w:tr w14:paraId="1DBD42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noWrap/>
          </w:tcPr>
          <w:p w14:paraId="1B2B29E0">
            <w:pPr>
              <w:pStyle w:val="14"/>
              <w:ind w:left="12"/>
              <w:jc w:val="center"/>
              <w:rPr>
                <w:rFonts w:hint="default" w:eastAsia="宋体"/>
                <w:color w:val="000000" w:themeColor="text1"/>
                <w:w w:val="99"/>
                <w:sz w:val="21"/>
                <w:szCs w:val="21"/>
                <w:lang w:val="en-US" w:eastAsia="zh-CN"/>
              </w:rPr>
            </w:pPr>
            <w:r>
              <w:rPr>
                <w:color w:val="000000" w:themeColor="text1"/>
                <w:w w:val="99"/>
                <w:sz w:val="21"/>
                <w:szCs w:val="21"/>
              </w:rPr>
              <w:t>1</w:t>
            </w:r>
            <w:r>
              <w:rPr>
                <w:rFonts w:hint="eastAsia"/>
                <w:color w:val="000000" w:themeColor="text1"/>
                <w:w w:val="99"/>
                <w:sz w:val="21"/>
                <w:szCs w:val="21"/>
                <w:lang w:val="en-US"/>
              </w:rPr>
              <w:t>.</w:t>
            </w:r>
            <w:r>
              <w:rPr>
                <w:rFonts w:hint="eastAsia"/>
                <w:color w:val="000000" w:themeColor="text1"/>
                <w:w w:val="99"/>
                <w:sz w:val="21"/>
                <w:szCs w:val="21"/>
                <w:lang w:val="en-US" w:eastAsia="zh-CN"/>
              </w:rPr>
              <w:t>50</w:t>
            </w:r>
          </w:p>
        </w:tc>
        <w:tc>
          <w:tcPr>
            <w:tcW w:w="1744" w:type="dxa"/>
            <w:tcBorders>
              <w:top w:val="single" w:color="000000" w:sz="4" w:space="0"/>
              <w:left w:val="single" w:color="000000" w:sz="4" w:space="0"/>
              <w:bottom w:val="single" w:color="000000" w:sz="4" w:space="0"/>
              <w:right w:val="single" w:color="000000" w:sz="4" w:space="0"/>
            </w:tcBorders>
            <w:noWrap/>
          </w:tcPr>
          <w:p w14:paraId="5FF3C585">
            <w:pPr>
              <w:pStyle w:val="3"/>
              <w:spacing w:line="240" w:lineRule="auto"/>
              <w:rPr>
                <w:rFonts w:ascii="宋体" w:hAnsi="宋体" w:eastAsia="宋体"/>
                <w:color w:val="000000" w:themeColor="text1"/>
                <w:sz w:val="21"/>
                <w:szCs w:val="21"/>
                <w:lang w:val="en-US"/>
              </w:rPr>
            </w:pPr>
            <w:bookmarkStart w:id="56" w:name="_Toc519301100"/>
            <w:r>
              <w:rPr>
                <w:rFonts w:hint="eastAsia" w:ascii="宋体" w:hAnsi="宋体" w:eastAsia="宋体"/>
                <w:color w:val="000000" w:themeColor="text1"/>
                <w:sz w:val="21"/>
                <w:szCs w:val="21"/>
                <w:lang w:val="en-US"/>
              </w:rPr>
              <w:t>对未依法履行生态文明教育责任的行政处罚</w:t>
            </w:r>
            <w:bookmarkEnd w:id="56"/>
          </w:p>
        </w:tc>
        <w:tc>
          <w:tcPr>
            <w:tcW w:w="898" w:type="dxa"/>
            <w:tcBorders>
              <w:top w:val="single" w:color="000000" w:sz="4" w:space="0"/>
              <w:left w:val="single" w:color="000000" w:sz="4" w:space="0"/>
              <w:bottom w:val="single" w:color="000000" w:sz="4" w:space="0"/>
              <w:right w:val="single" w:color="000000" w:sz="4" w:space="0"/>
            </w:tcBorders>
            <w:noWrap/>
          </w:tcPr>
          <w:p w14:paraId="547A6CCD">
            <w:pPr>
              <w:jc w:val="center"/>
              <w:rPr>
                <w:color w:val="000000" w:themeColor="text1"/>
                <w:sz w:val="21"/>
                <w:szCs w:val="21"/>
                <w:lang w:val="en-US"/>
              </w:rPr>
            </w:pPr>
            <w:r>
              <w:rPr>
                <w:rFonts w:hint="eastAsia"/>
                <w:color w:val="000000" w:themeColor="text1"/>
                <w:sz w:val="21"/>
                <w:szCs w:val="21"/>
                <w:lang w:val="en-US"/>
              </w:rPr>
              <w:t>行政处罚</w:t>
            </w:r>
          </w:p>
        </w:tc>
        <w:tc>
          <w:tcPr>
            <w:tcW w:w="8135" w:type="dxa"/>
            <w:tcBorders>
              <w:top w:val="single" w:color="000000" w:sz="4" w:space="0"/>
              <w:left w:val="single" w:color="000000" w:sz="4" w:space="0"/>
              <w:bottom w:val="single" w:color="000000" w:sz="4" w:space="0"/>
              <w:right w:val="single" w:color="000000" w:sz="4" w:space="0"/>
            </w:tcBorders>
            <w:noWrap/>
          </w:tcPr>
          <w:p w14:paraId="4180DC3D">
            <w:pPr>
              <w:ind w:firstLine="420" w:firstLineChars="200"/>
              <w:rPr>
                <w:color w:val="000000" w:themeColor="text1"/>
                <w:sz w:val="21"/>
                <w:szCs w:val="21"/>
              </w:rPr>
            </w:pPr>
            <w:r>
              <w:rPr>
                <w:rFonts w:hint="eastAsia"/>
                <w:color w:val="000000" w:themeColor="text1"/>
                <w:sz w:val="21"/>
                <w:szCs w:val="21"/>
              </w:rPr>
              <w:t>【地方</w:t>
            </w:r>
            <w:r>
              <w:rPr>
                <w:rFonts w:hint="eastAsia"/>
                <w:color w:val="000000" w:themeColor="text1"/>
                <w:sz w:val="21"/>
                <w:szCs w:val="21"/>
                <w:lang w:val="en-US"/>
              </w:rPr>
              <w:t>政府规章</w:t>
            </w:r>
            <w:r>
              <w:rPr>
                <w:rFonts w:hint="eastAsia"/>
                <w:color w:val="000000" w:themeColor="text1"/>
                <w:sz w:val="21"/>
                <w:szCs w:val="21"/>
              </w:rPr>
              <w:t>】</w:t>
            </w:r>
            <w:r>
              <w:rPr>
                <w:color w:val="000000" w:themeColor="text1"/>
                <w:sz w:val="21"/>
                <w:szCs w:val="21"/>
              </w:rPr>
              <w:t>《江苏省生态文明教育促进办法》（2022年6月24日通过，自2022年9月1日起施行）</w:t>
            </w:r>
          </w:p>
          <w:p w14:paraId="65677895">
            <w:pPr>
              <w:ind w:firstLine="420" w:firstLineChars="200"/>
              <w:rPr>
                <w:color w:val="000000" w:themeColor="text1"/>
                <w:sz w:val="21"/>
                <w:szCs w:val="21"/>
                <w:lang w:val="en-US"/>
              </w:rPr>
            </w:pPr>
            <w:r>
              <w:rPr>
                <w:rFonts w:hint="eastAsia"/>
                <w:color w:val="000000" w:themeColor="text1"/>
                <w:sz w:val="21"/>
                <w:szCs w:val="21"/>
              </w:rPr>
              <w:t>第三十八条　有关组织和个人违反本办法规定，未依法履行生态文明教育责任的，</w:t>
            </w:r>
            <w:r>
              <w:rPr>
                <w:rFonts w:hint="eastAsia"/>
                <w:b/>
                <w:bCs/>
                <w:color w:val="000000" w:themeColor="text1"/>
                <w:sz w:val="21"/>
                <w:szCs w:val="21"/>
              </w:rPr>
              <w:t>生态环境主管部门</w:t>
            </w:r>
            <w:r>
              <w:rPr>
                <w:rFonts w:hint="eastAsia"/>
                <w:color w:val="000000" w:themeColor="text1"/>
                <w:sz w:val="21"/>
                <w:szCs w:val="21"/>
              </w:rPr>
              <w:t>应当责令改正，可以给予通报批评。</w:t>
            </w:r>
          </w:p>
        </w:tc>
        <w:tc>
          <w:tcPr>
            <w:tcW w:w="1446" w:type="dxa"/>
            <w:tcBorders>
              <w:top w:val="single" w:color="000000" w:sz="4" w:space="0"/>
              <w:left w:val="single" w:color="000000" w:sz="4" w:space="0"/>
              <w:bottom w:val="single" w:color="000000" w:sz="4" w:space="0"/>
              <w:right w:val="single" w:color="auto" w:sz="4" w:space="0"/>
            </w:tcBorders>
            <w:noWrap/>
          </w:tcPr>
          <w:p w14:paraId="63CE8BFC">
            <w:pPr>
              <w:jc w:val="center"/>
              <w:rPr>
                <w:color w:val="000000" w:themeColor="text1"/>
                <w:sz w:val="21"/>
                <w:szCs w:val="21"/>
                <w:lang w:val="en-US"/>
              </w:rPr>
            </w:pPr>
            <w:r>
              <w:rPr>
                <w:rFonts w:hint="eastAsia"/>
                <w:color w:val="000000" w:themeColor="text1"/>
                <w:sz w:val="21"/>
                <w:szCs w:val="21"/>
                <w:lang w:val="en-US"/>
              </w:rPr>
              <w:t>设区市</w:t>
            </w:r>
          </w:p>
        </w:tc>
        <w:tc>
          <w:tcPr>
            <w:tcW w:w="1146" w:type="dxa"/>
            <w:tcBorders>
              <w:top w:val="single" w:color="000000" w:sz="4" w:space="0"/>
              <w:left w:val="single" w:color="auto" w:sz="4" w:space="0"/>
              <w:bottom w:val="single" w:color="000000" w:sz="4" w:space="0"/>
            </w:tcBorders>
            <w:noWrap/>
          </w:tcPr>
          <w:p w14:paraId="3B71C3AA">
            <w:pPr>
              <w:jc w:val="both"/>
              <w:rPr>
                <w:color w:val="000000" w:themeColor="text1"/>
                <w:sz w:val="21"/>
                <w:szCs w:val="21"/>
                <w:lang w:val="en-US"/>
              </w:rPr>
            </w:pPr>
          </w:p>
        </w:tc>
      </w:tr>
      <w:tr w14:paraId="123E0B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noWrap/>
          </w:tcPr>
          <w:p w14:paraId="4CF59C37">
            <w:pPr>
              <w:pStyle w:val="14"/>
              <w:ind w:left="12"/>
              <w:jc w:val="center"/>
              <w:rPr>
                <w:rFonts w:hint="default" w:eastAsia="宋体"/>
                <w:color w:val="000000" w:themeColor="text1"/>
                <w:w w:val="99"/>
                <w:sz w:val="21"/>
                <w:szCs w:val="21"/>
                <w:lang w:val="en-US" w:eastAsia="zh-CN"/>
              </w:rPr>
            </w:pPr>
            <w:r>
              <w:rPr>
                <w:rFonts w:hint="eastAsia"/>
                <w:color w:val="000000" w:themeColor="text1"/>
                <w:w w:val="99"/>
                <w:sz w:val="21"/>
                <w:szCs w:val="21"/>
                <w:lang w:val="en-US" w:eastAsia="zh-CN"/>
              </w:rPr>
              <w:t>1.51</w:t>
            </w:r>
          </w:p>
        </w:tc>
        <w:tc>
          <w:tcPr>
            <w:tcW w:w="1744" w:type="dxa"/>
            <w:tcBorders>
              <w:top w:val="single" w:color="000000" w:sz="4" w:space="0"/>
              <w:left w:val="single" w:color="000000" w:sz="4" w:space="0"/>
              <w:bottom w:val="single" w:color="000000" w:sz="4" w:space="0"/>
              <w:right w:val="single" w:color="000000" w:sz="4" w:space="0"/>
            </w:tcBorders>
            <w:noWrap/>
          </w:tcPr>
          <w:p w14:paraId="16C64EEB">
            <w:pPr>
              <w:pStyle w:val="3"/>
              <w:spacing w:line="240" w:lineRule="auto"/>
              <w:rPr>
                <w:rFonts w:hint="default" w:ascii="宋体" w:hAnsi="宋体" w:eastAsia="宋体"/>
                <w:color w:val="000000" w:themeColor="text1"/>
                <w:sz w:val="21"/>
                <w:szCs w:val="21"/>
                <w:highlight w:val="none"/>
                <w:lang w:val="en-US" w:eastAsia="zh-CN"/>
              </w:rPr>
            </w:pPr>
            <w:r>
              <w:rPr>
                <w:rFonts w:hint="eastAsia" w:ascii="宋体" w:hAnsi="宋体" w:eastAsia="宋体"/>
                <w:color w:val="000000" w:themeColor="text1"/>
                <w:sz w:val="21"/>
                <w:szCs w:val="21"/>
                <w:highlight w:val="none"/>
                <w:lang w:val="en-US" w:eastAsia="zh-CN"/>
              </w:rPr>
              <w:t>对未制定隐患治理方案或者未落实整改措施的行政处罚</w:t>
            </w:r>
          </w:p>
        </w:tc>
        <w:tc>
          <w:tcPr>
            <w:tcW w:w="898" w:type="dxa"/>
            <w:tcBorders>
              <w:top w:val="single" w:color="000000" w:sz="4" w:space="0"/>
              <w:left w:val="single" w:color="000000" w:sz="4" w:space="0"/>
              <w:bottom w:val="single" w:color="000000" w:sz="4" w:space="0"/>
              <w:right w:val="single" w:color="000000" w:sz="4" w:space="0"/>
            </w:tcBorders>
            <w:noWrap/>
          </w:tcPr>
          <w:p w14:paraId="114AF23A">
            <w:pPr>
              <w:jc w:val="center"/>
              <w:rPr>
                <w:rFonts w:hint="eastAsia" w:eastAsia="宋体"/>
                <w:color w:val="000000" w:themeColor="text1"/>
                <w:sz w:val="21"/>
                <w:szCs w:val="21"/>
                <w:highlight w:val="none"/>
                <w:lang w:val="en-US" w:eastAsia="zh-CN"/>
              </w:rPr>
            </w:pPr>
            <w:r>
              <w:rPr>
                <w:rFonts w:hint="eastAsia"/>
                <w:color w:val="000000" w:themeColor="text1"/>
                <w:sz w:val="21"/>
                <w:szCs w:val="21"/>
                <w:highlight w:val="none"/>
                <w:lang w:val="en-US" w:eastAsia="zh-CN"/>
              </w:rPr>
              <w:t>行政处罚</w:t>
            </w:r>
          </w:p>
        </w:tc>
        <w:tc>
          <w:tcPr>
            <w:tcW w:w="8135" w:type="dxa"/>
            <w:tcBorders>
              <w:top w:val="single" w:color="000000" w:sz="4" w:space="0"/>
              <w:left w:val="single" w:color="000000" w:sz="4" w:space="0"/>
              <w:bottom w:val="single" w:color="000000" w:sz="4" w:space="0"/>
              <w:right w:val="single" w:color="000000" w:sz="4" w:space="0"/>
            </w:tcBorders>
            <w:noWrap/>
          </w:tcPr>
          <w:p w14:paraId="42ECAF1F">
            <w:pPr>
              <w:pStyle w:val="14"/>
              <w:ind w:right="18" w:firstLine="420" w:firstLineChars="200"/>
              <w:rPr>
                <w:rFonts w:hint="eastAsia"/>
                <w:color w:val="000000" w:themeColor="text1"/>
                <w:sz w:val="21"/>
                <w:szCs w:val="21"/>
                <w:highlight w:val="none"/>
                <w:lang w:eastAsia="zh-CN"/>
              </w:rPr>
            </w:pPr>
            <w:r>
              <w:rPr>
                <w:rFonts w:hint="eastAsia"/>
                <w:color w:val="000000" w:themeColor="text1"/>
                <w:sz w:val="21"/>
                <w:szCs w:val="21"/>
                <w:highlight w:val="none"/>
              </w:rPr>
              <w:t>【</w:t>
            </w:r>
            <w:r>
              <w:rPr>
                <w:rFonts w:hint="eastAsia"/>
                <w:color w:val="000000" w:themeColor="text1"/>
                <w:sz w:val="21"/>
                <w:szCs w:val="21"/>
                <w:highlight w:val="none"/>
                <w:lang w:val="en-US" w:eastAsia="zh-CN"/>
              </w:rPr>
              <w:t>地方性</w:t>
            </w:r>
            <w:r>
              <w:rPr>
                <w:rFonts w:hint="eastAsia"/>
                <w:color w:val="000000" w:themeColor="text1"/>
                <w:sz w:val="21"/>
                <w:szCs w:val="21"/>
                <w:highlight w:val="none"/>
              </w:rPr>
              <w:t>法规】</w:t>
            </w:r>
            <w:r>
              <w:rPr>
                <w:rFonts w:hint="eastAsia"/>
                <w:color w:val="000000" w:themeColor="text1"/>
                <w:sz w:val="21"/>
                <w:szCs w:val="21"/>
                <w:highlight w:val="none"/>
                <w:lang w:eastAsia="zh-CN"/>
              </w:rPr>
              <w:t>《江苏省生态环境保护条例》（</w:t>
            </w:r>
            <w:r>
              <w:rPr>
                <w:rFonts w:hint="eastAsia"/>
                <w:color w:val="000000" w:themeColor="text1"/>
                <w:highlight w:val="none"/>
              </w:rPr>
              <w:t>2024年3月27日江苏省第十四届人民代表大会常务委员会第八次会议通过</w:t>
            </w:r>
            <w:r>
              <w:rPr>
                <w:rFonts w:hint="eastAsia"/>
                <w:color w:val="000000" w:themeColor="text1"/>
                <w:highlight w:val="none"/>
                <w:lang w:eastAsia="zh-CN"/>
              </w:rPr>
              <w:t>，</w:t>
            </w:r>
            <w:r>
              <w:rPr>
                <w:rFonts w:hint="eastAsia"/>
                <w:color w:val="000000" w:themeColor="text1"/>
                <w:highlight w:val="none"/>
              </w:rPr>
              <w:t>2024年6月5日起施行</w:t>
            </w:r>
            <w:r>
              <w:rPr>
                <w:rFonts w:hint="eastAsia"/>
                <w:color w:val="000000" w:themeColor="text1"/>
                <w:sz w:val="21"/>
                <w:szCs w:val="21"/>
                <w:highlight w:val="none"/>
                <w:lang w:eastAsia="zh-CN"/>
              </w:rPr>
              <w:t>）</w:t>
            </w:r>
          </w:p>
          <w:p w14:paraId="64954F3F">
            <w:pPr>
              <w:ind w:firstLine="420" w:firstLineChars="200"/>
              <w:rPr>
                <w:rFonts w:hint="eastAsia"/>
                <w:color w:val="000000" w:themeColor="text1"/>
                <w:sz w:val="21"/>
                <w:szCs w:val="21"/>
                <w:highlight w:val="none"/>
              </w:rPr>
            </w:pPr>
            <w:r>
              <w:rPr>
                <w:rFonts w:hint="eastAsia"/>
                <w:color w:val="000000" w:themeColor="text1"/>
                <w:sz w:val="21"/>
                <w:szCs w:val="21"/>
                <w:highlight w:val="none"/>
              </w:rPr>
              <w:t>第八十一条 违反本条例第六十七条第三款规定，排污单位未制定隐患治理方案或者未落实整改措施的，由</w:t>
            </w:r>
            <w:r>
              <w:rPr>
                <w:rFonts w:hint="eastAsia"/>
                <w:b/>
                <w:bCs/>
                <w:color w:val="000000" w:themeColor="text1"/>
                <w:sz w:val="21"/>
                <w:szCs w:val="21"/>
                <w:highlight w:val="none"/>
              </w:rPr>
              <w:t>生态环境主管部门</w:t>
            </w:r>
            <w:r>
              <w:rPr>
                <w:rFonts w:hint="eastAsia"/>
                <w:color w:val="000000" w:themeColor="text1"/>
                <w:sz w:val="21"/>
                <w:szCs w:val="21"/>
                <w:highlight w:val="none"/>
              </w:rPr>
              <w:t>责令改正，可以处一万元以上三万元以下罚款。</w:t>
            </w:r>
          </w:p>
        </w:tc>
        <w:tc>
          <w:tcPr>
            <w:tcW w:w="1446" w:type="dxa"/>
            <w:tcBorders>
              <w:top w:val="single" w:color="000000" w:sz="4" w:space="0"/>
              <w:left w:val="single" w:color="000000" w:sz="4" w:space="0"/>
              <w:bottom w:val="single" w:color="000000" w:sz="4" w:space="0"/>
              <w:right w:val="single" w:color="auto" w:sz="4" w:space="0"/>
            </w:tcBorders>
            <w:noWrap/>
          </w:tcPr>
          <w:p w14:paraId="175DBED2">
            <w:pPr>
              <w:jc w:val="center"/>
              <w:rPr>
                <w:rFonts w:hint="eastAsia" w:eastAsia="宋体"/>
                <w:color w:val="000000" w:themeColor="text1"/>
                <w:sz w:val="21"/>
                <w:szCs w:val="21"/>
                <w:highlight w:val="none"/>
                <w:lang w:val="en-US" w:eastAsia="zh-CN"/>
              </w:rPr>
            </w:pPr>
            <w:r>
              <w:rPr>
                <w:rFonts w:hint="eastAsia"/>
                <w:color w:val="000000" w:themeColor="text1"/>
                <w:sz w:val="21"/>
                <w:szCs w:val="21"/>
                <w:highlight w:val="none"/>
                <w:lang w:val="en-US" w:eastAsia="zh-CN"/>
              </w:rPr>
              <w:t>设区市</w:t>
            </w:r>
          </w:p>
        </w:tc>
        <w:tc>
          <w:tcPr>
            <w:tcW w:w="1146" w:type="dxa"/>
            <w:tcBorders>
              <w:top w:val="single" w:color="000000" w:sz="4" w:space="0"/>
              <w:left w:val="single" w:color="auto" w:sz="4" w:space="0"/>
              <w:bottom w:val="single" w:color="000000" w:sz="4" w:space="0"/>
            </w:tcBorders>
            <w:noWrap/>
          </w:tcPr>
          <w:p w14:paraId="095FAE6C">
            <w:pPr>
              <w:jc w:val="both"/>
              <w:rPr>
                <w:rFonts w:hint="default" w:eastAsia="宋体"/>
                <w:color w:val="000000" w:themeColor="text1"/>
                <w:sz w:val="21"/>
                <w:szCs w:val="21"/>
                <w:lang w:val="en-US" w:eastAsia="zh-CN"/>
              </w:rPr>
            </w:pPr>
          </w:p>
        </w:tc>
      </w:tr>
      <w:tr w14:paraId="07F40F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noWrap/>
          </w:tcPr>
          <w:p w14:paraId="2C210603">
            <w:pPr>
              <w:pStyle w:val="14"/>
              <w:jc w:val="center"/>
              <w:rPr>
                <w:rFonts w:hint="default" w:eastAsia="宋体"/>
                <w:color w:val="000000" w:themeColor="text1"/>
                <w:w w:val="99"/>
                <w:sz w:val="21"/>
                <w:szCs w:val="21"/>
                <w:lang w:val="en-US" w:eastAsia="zh-CN"/>
              </w:rPr>
            </w:pPr>
            <w:r>
              <w:rPr>
                <w:rFonts w:hint="eastAsia"/>
                <w:color w:val="000000" w:themeColor="text1"/>
                <w:w w:val="99"/>
                <w:sz w:val="21"/>
                <w:szCs w:val="21"/>
                <w:lang w:val="en-US"/>
              </w:rPr>
              <w:t>1.</w:t>
            </w:r>
            <w:r>
              <w:rPr>
                <w:rFonts w:hint="eastAsia"/>
                <w:color w:val="000000" w:themeColor="text1"/>
                <w:w w:val="99"/>
                <w:sz w:val="21"/>
                <w:szCs w:val="21"/>
                <w:lang w:val="en-US" w:eastAsia="zh-CN"/>
              </w:rPr>
              <w:t>52</w:t>
            </w:r>
          </w:p>
          <w:p w14:paraId="5D81366E">
            <w:pPr>
              <w:jc w:val="center"/>
              <w:rPr>
                <w:color w:val="000000" w:themeColor="text1"/>
                <w:sz w:val="21"/>
                <w:szCs w:val="21"/>
                <w:lang w:val="en-US"/>
              </w:rPr>
            </w:pPr>
          </w:p>
        </w:tc>
        <w:tc>
          <w:tcPr>
            <w:tcW w:w="1744" w:type="dxa"/>
            <w:tcBorders>
              <w:top w:val="single" w:color="000000" w:sz="4" w:space="0"/>
              <w:left w:val="single" w:color="000000" w:sz="4" w:space="0"/>
              <w:bottom w:val="single" w:color="000000" w:sz="4" w:space="0"/>
              <w:right w:val="single" w:color="000000" w:sz="4" w:space="0"/>
            </w:tcBorders>
            <w:noWrap/>
          </w:tcPr>
          <w:p w14:paraId="53D5EF0D">
            <w:pPr>
              <w:pStyle w:val="3"/>
              <w:spacing w:line="240" w:lineRule="auto"/>
              <w:rPr>
                <w:rFonts w:ascii="宋体" w:hAnsi="宋体" w:eastAsia="宋体"/>
                <w:color w:val="000000" w:themeColor="text1"/>
                <w:sz w:val="21"/>
                <w:szCs w:val="21"/>
              </w:rPr>
            </w:pPr>
            <w:bookmarkStart w:id="57" w:name="_Toc520046292"/>
            <w:r>
              <w:rPr>
                <w:rFonts w:hint="eastAsia" w:ascii="宋体" w:hAnsi="宋体" w:eastAsia="宋体"/>
                <w:color w:val="000000" w:themeColor="text1"/>
                <w:sz w:val="21"/>
                <w:szCs w:val="21"/>
              </w:rPr>
              <w:t>对病原微生物实验室未建立污染防治管理规章制度等行为的</w:t>
            </w:r>
            <w:r>
              <w:rPr>
                <w:rFonts w:hint="eastAsia" w:ascii="宋体" w:hAnsi="宋体" w:eastAsia="宋体"/>
                <w:color w:val="000000" w:themeColor="text1"/>
                <w:sz w:val="21"/>
                <w:szCs w:val="21"/>
                <w:lang w:val="en-US"/>
              </w:rPr>
              <w:t>行政</w:t>
            </w:r>
            <w:r>
              <w:rPr>
                <w:rFonts w:hint="eastAsia" w:ascii="宋体" w:hAnsi="宋体" w:eastAsia="宋体"/>
                <w:color w:val="000000" w:themeColor="text1"/>
                <w:sz w:val="21"/>
                <w:szCs w:val="21"/>
              </w:rPr>
              <w:t>处罚</w:t>
            </w:r>
            <w:bookmarkEnd w:id="57"/>
          </w:p>
          <w:p w14:paraId="18E8E154">
            <w:pPr>
              <w:pStyle w:val="3"/>
              <w:spacing w:line="240" w:lineRule="auto"/>
              <w:rPr>
                <w:color w:val="000000" w:themeColor="text1"/>
                <w:sz w:val="21"/>
                <w:szCs w:val="21"/>
                <w:lang w:val="en-US"/>
              </w:rPr>
            </w:pPr>
          </w:p>
        </w:tc>
        <w:tc>
          <w:tcPr>
            <w:tcW w:w="898" w:type="dxa"/>
            <w:tcBorders>
              <w:top w:val="single" w:color="000000" w:sz="4" w:space="0"/>
              <w:left w:val="single" w:color="000000" w:sz="4" w:space="0"/>
              <w:bottom w:val="single" w:color="000000" w:sz="4" w:space="0"/>
              <w:right w:val="single" w:color="000000" w:sz="4" w:space="0"/>
            </w:tcBorders>
            <w:noWrap/>
          </w:tcPr>
          <w:p w14:paraId="014A705E">
            <w:pPr>
              <w:jc w:val="center"/>
              <w:rPr>
                <w:color w:val="000000" w:themeColor="text1"/>
                <w:sz w:val="21"/>
                <w:szCs w:val="21"/>
                <w:lang w:val="en-US"/>
              </w:rPr>
            </w:pPr>
            <w:r>
              <w:rPr>
                <w:rFonts w:hint="eastAsia"/>
                <w:color w:val="000000" w:themeColor="text1"/>
                <w:sz w:val="21"/>
                <w:szCs w:val="21"/>
                <w:lang w:val="en-US"/>
              </w:rPr>
              <w:t>行政处罚</w:t>
            </w:r>
          </w:p>
        </w:tc>
        <w:tc>
          <w:tcPr>
            <w:tcW w:w="8135" w:type="dxa"/>
            <w:tcBorders>
              <w:top w:val="single" w:color="000000" w:sz="4" w:space="0"/>
              <w:left w:val="single" w:color="000000" w:sz="4" w:space="0"/>
              <w:bottom w:val="single" w:color="000000" w:sz="4" w:space="0"/>
              <w:right w:val="single" w:color="000000" w:sz="4" w:space="0"/>
            </w:tcBorders>
            <w:noWrap/>
          </w:tcPr>
          <w:p w14:paraId="52C804C5">
            <w:pPr>
              <w:ind w:firstLine="420" w:firstLineChars="200"/>
              <w:rPr>
                <w:color w:val="000000" w:themeColor="text1"/>
                <w:sz w:val="21"/>
                <w:szCs w:val="21"/>
              </w:rPr>
            </w:pPr>
            <w:r>
              <w:rPr>
                <w:rFonts w:hint="eastAsia"/>
                <w:color w:val="000000" w:themeColor="text1"/>
                <w:sz w:val="21"/>
                <w:szCs w:val="21"/>
              </w:rPr>
              <w:t>【</w:t>
            </w:r>
            <w:r>
              <w:rPr>
                <w:rFonts w:hint="eastAsia"/>
                <w:color w:val="000000" w:themeColor="text1"/>
                <w:sz w:val="21"/>
                <w:szCs w:val="21"/>
                <w:lang w:val="en-US"/>
              </w:rPr>
              <w:t>部门规章】</w:t>
            </w:r>
            <w:r>
              <w:rPr>
                <w:rFonts w:hint="eastAsia"/>
                <w:color w:val="000000" w:themeColor="text1"/>
                <w:sz w:val="21"/>
                <w:szCs w:val="21"/>
              </w:rPr>
              <w:t>《病原微生物实验室生物安全环境管理办法》（</w:t>
            </w:r>
            <w:r>
              <w:rPr>
                <w:rFonts w:hint="eastAsia"/>
                <w:color w:val="000000" w:themeColor="text1"/>
                <w:sz w:val="21"/>
                <w:szCs w:val="21"/>
                <w:lang w:val="en-US"/>
              </w:rPr>
              <w:t>2006年3月8日公布，自2006年5月1日起施行）</w:t>
            </w:r>
          </w:p>
          <w:p w14:paraId="1DBC1A7B">
            <w:pPr>
              <w:ind w:firstLine="420" w:firstLineChars="200"/>
              <w:rPr>
                <w:color w:val="000000" w:themeColor="text1"/>
                <w:sz w:val="21"/>
                <w:szCs w:val="21"/>
              </w:rPr>
            </w:pPr>
            <w:r>
              <w:rPr>
                <w:rFonts w:hint="eastAsia"/>
                <w:color w:val="000000" w:themeColor="text1"/>
                <w:sz w:val="21"/>
                <w:szCs w:val="21"/>
              </w:rPr>
              <w:t>第二十一条 违反本办法有关规定，有下列情形之一的，由</w:t>
            </w:r>
            <w:r>
              <w:rPr>
                <w:rFonts w:hint="eastAsia"/>
                <w:b/>
                <w:bCs/>
                <w:color w:val="000000" w:themeColor="text1"/>
                <w:sz w:val="21"/>
                <w:szCs w:val="21"/>
              </w:rPr>
              <w:t>县级以上人民政府环境保护行政主管部门</w:t>
            </w:r>
            <w:r>
              <w:rPr>
                <w:rFonts w:hint="eastAsia"/>
                <w:color w:val="000000" w:themeColor="text1"/>
                <w:sz w:val="21"/>
                <w:szCs w:val="21"/>
              </w:rPr>
              <w:t>责令限期改正，给予警告；逾期不改正的，处 1000 元以下罚款：（一）未建立实验室污染防治管理的规章制度，或者未设置专（兼）职人员的；（二）未对产生的危险废物进行登记或者未保存登记资料的；（三）未制定环境污染应急预案的。</w:t>
            </w:r>
          </w:p>
          <w:p w14:paraId="0B33FFC6">
            <w:pPr>
              <w:ind w:firstLine="420" w:firstLineChars="200"/>
              <w:rPr>
                <w:color w:val="000000" w:themeColor="text1"/>
                <w:sz w:val="21"/>
                <w:szCs w:val="21"/>
                <w:lang w:val="en-US"/>
              </w:rPr>
            </w:pPr>
            <w:r>
              <w:rPr>
                <w:rFonts w:hint="eastAsia"/>
                <w:color w:val="000000" w:themeColor="text1"/>
                <w:sz w:val="21"/>
                <w:szCs w:val="21"/>
              </w:rPr>
              <w:t>违反本办法规定的其他行为，环境保护法律、行政法规已有处罚规定的，适用其规定。</w:t>
            </w:r>
          </w:p>
        </w:tc>
        <w:tc>
          <w:tcPr>
            <w:tcW w:w="1446" w:type="dxa"/>
            <w:tcBorders>
              <w:top w:val="single" w:color="000000" w:sz="4" w:space="0"/>
              <w:left w:val="single" w:color="000000" w:sz="4" w:space="0"/>
              <w:bottom w:val="single" w:color="000000" w:sz="4" w:space="0"/>
              <w:right w:val="single" w:color="auto" w:sz="4" w:space="0"/>
            </w:tcBorders>
            <w:noWrap/>
          </w:tcPr>
          <w:p w14:paraId="5EB908B0">
            <w:pPr>
              <w:jc w:val="center"/>
              <w:rPr>
                <w:color w:val="000000" w:themeColor="text1"/>
                <w:sz w:val="21"/>
                <w:szCs w:val="21"/>
                <w:lang w:val="en-US"/>
              </w:rPr>
            </w:pPr>
            <w:r>
              <w:rPr>
                <w:rFonts w:hint="eastAsia"/>
                <w:color w:val="000000" w:themeColor="text1"/>
                <w:sz w:val="21"/>
                <w:szCs w:val="21"/>
                <w:lang w:val="en-US"/>
              </w:rPr>
              <w:t>设区市</w:t>
            </w:r>
          </w:p>
        </w:tc>
        <w:tc>
          <w:tcPr>
            <w:tcW w:w="1146" w:type="dxa"/>
            <w:tcBorders>
              <w:top w:val="single" w:color="000000" w:sz="4" w:space="0"/>
              <w:left w:val="single" w:color="auto" w:sz="4" w:space="0"/>
              <w:bottom w:val="single" w:color="000000" w:sz="4" w:space="0"/>
            </w:tcBorders>
            <w:noWrap/>
          </w:tcPr>
          <w:p w14:paraId="1D7D7B7E">
            <w:pPr>
              <w:jc w:val="both"/>
              <w:rPr>
                <w:color w:val="000000" w:themeColor="text1"/>
                <w:sz w:val="21"/>
                <w:szCs w:val="21"/>
                <w:lang w:val="en-US"/>
              </w:rPr>
            </w:pPr>
          </w:p>
        </w:tc>
      </w:tr>
      <w:tr w14:paraId="746FC0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noWrap/>
          </w:tcPr>
          <w:p w14:paraId="2569B20D">
            <w:pPr>
              <w:pStyle w:val="14"/>
              <w:ind w:left="12"/>
              <w:jc w:val="center"/>
              <w:rPr>
                <w:rFonts w:hint="eastAsia" w:eastAsia="宋体"/>
                <w:color w:val="000000" w:themeColor="text1"/>
                <w:sz w:val="21"/>
                <w:szCs w:val="21"/>
                <w:lang w:val="en-US" w:eastAsia="zh-CN"/>
              </w:rPr>
            </w:pPr>
            <w:r>
              <w:rPr>
                <w:rFonts w:hint="eastAsia"/>
                <w:color w:val="000000" w:themeColor="text1"/>
                <w:w w:val="99"/>
                <w:sz w:val="21"/>
                <w:szCs w:val="21"/>
                <w:lang w:val="en-US"/>
              </w:rPr>
              <w:t>1.</w:t>
            </w:r>
            <w:r>
              <w:rPr>
                <w:color w:val="000000" w:themeColor="text1"/>
                <w:w w:val="99"/>
                <w:sz w:val="21"/>
                <w:szCs w:val="21"/>
              </w:rPr>
              <w:t>5</w:t>
            </w:r>
            <w:r>
              <w:rPr>
                <w:rFonts w:hint="eastAsia"/>
                <w:color w:val="000000" w:themeColor="text1"/>
                <w:w w:val="99"/>
                <w:sz w:val="21"/>
                <w:szCs w:val="21"/>
                <w:lang w:val="en-US" w:eastAsia="zh-CN"/>
              </w:rPr>
              <w:t>3</w:t>
            </w:r>
          </w:p>
        </w:tc>
        <w:tc>
          <w:tcPr>
            <w:tcW w:w="1744" w:type="dxa"/>
            <w:tcBorders>
              <w:top w:val="single" w:color="000000" w:sz="4" w:space="0"/>
              <w:left w:val="single" w:color="000000" w:sz="4" w:space="0"/>
              <w:bottom w:val="single" w:color="000000" w:sz="4" w:space="0"/>
              <w:right w:val="single" w:color="000000" w:sz="4" w:space="0"/>
            </w:tcBorders>
            <w:noWrap/>
          </w:tcPr>
          <w:p w14:paraId="6A28D93B">
            <w:pPr>
              <w:pStyle w:val="3"/>
              <w:spacing w:line="240" w:lineRule="auto"/>
              <w:rPr>
                <w:rFonts w:eastAsia="宋体"/>
                <w:color w:val="000000" w:themeColor="text1"/>
                <w:sz w:val="21"/>
                <w:szCs w:val="21"/>
                <w:lang w:val="en-US"/>
              </w:rPr>
            </w:pPr>
            <w:bookmarkStart w:id="58" w:name="_Toc2108260222"/>
            <w:r>
              <w:rPr>
                <w:rFonts w:hint="eastAsia" w:ascii="宋体" w:hAnsi="宋体" w:eastAsia="宋体"/>
                <w:color w:val="000000" w:themeColor="text1"/>
                <w:sz w:val="21"/>
                <w:szCs w:val="21"/>
                <w:lang w:val="en-US"/>
              </w:rPr>
              <w:t>责令限制开展生产经营活动、责令停产停业、责令关闭的行政处罚</w:t>
            </w:r>
            <w:bookmarkEnd w:id="58"/>
          </w:p>
        </w:tc>
        <w:tc>
          <w:tcPr>
            <w:tcW w:w="898" w:type="dxa"/>
            <w:tcBorders>
              <w:top w:val="single" w:color="000000" w:sz="4" w:space="0"/>
              <w:left w:val="single" w:color="000000" w:sz="4" w:space="0"/>
              <w:bottom w:val="single" w:color="000000" w:sz="4" w:space="0"/>
              <w:right w:val="single" w:color="000000" w:sz="4" w:space="0"/>
            </w:tcBorders>
            <w:noWrap/>
          </w:tcPr>
          <w:p w14:paraId="167BA85D">
            <w:pPr>
              <w:pStyle w:val="7"/>
              <w:widowControl/>
              <w:jc w:val="center"/>
              <w:rPr>
                <w:color w:val="000000" w:themeColor="text1"/>
                <w:sz w:val="21"/>
                <w:szCs w:val="21"/>
              </w:rPr>
            </w:pPr>
            <w:r>
              <w:rPr>
                <w:rFonts w:hint="eastAsia" w:cs="宋体"/>
                <w:color w:val="000000" w:themeColor="text1"/>
                <w:sz w:val="21"/>
                <w:szCs w:val="21"/>
                <w:shd w:val="clear" w:color="auto" w:fill="FFFFFF"/>
                <w:lang w:bidi="zh-CN"/>
              </w:rPr>
              <w:t>行政处罚</w:t>
            </w:r>
          </w:p>
        </w:tc>
        <w:tc>
          <w:tcPr>
            <w:tcW w:w="8135" w:type="dxa"/>
            <w:tcBorders>
              <w:top w:val="single" w:color="000000" w:sz="4" w:space="0"/>
              <w:left w:val="single" w:color="000000" w:sz="4" w:space="0"/>
              <w:bottom w:val="single" w:color="000000" w:sz="4" w:space="0"/>
              <w:right w:val="single" w:color="000000" w:sz="4" w:space="0"/>
            </w:tcBorders>
            <w:noWrap/>
          </w:tcPr>
          <w:p w14:paraId="7AE4EBCC">
            <w:pPr>
              <w:ind w:firstLine="420" w:firstLineChars="200"/>
              <w:rPr>
                <w:rFonts w:cs="宋体"/>
                <w:color w:val="000000" w:themeColor="text1"/>
                <w:sz w:val="21"/>
                <w:szCs w:val="21"/>
              </w:rPr>
            </w:pPr>
            <w:r>
              <w:rPr>
                <w:rFonts w:hint="eastAsia" w:cs="宋体"/>
                <w:color w:val="000000" w:themeColor="text1"/>
                <w:sz w:val="21"/>
                <w:szCs w:val="21"/>
              </w:rPr>
              <w:t>【法律】《中华人民共和国环境保护法》（2014年4月24日修订）</w:t>
            </w:r>
          </w:p>
          <w:p w14:paraId="4121F7A2">
            <w:pPr>
              <w:pStyle w:val="7"/>
              <w:widowControl/>
              <w:ind w:firstLine="420" w:firstLineChars="200"/>
              <w:jc w:val="both"/>
              <w:rPr>
                <w:rFonts w:cs="宋体"/>
                <w:color w:val="000000" w:themeColor="text1"/>
                <w:sz w:val="21"/>
                <w:szCs w:val="21"/>
              </w:rPr>
            </w:pPr>
            <w:r>
              <w:rPr>
                <w:rFonts w:hint="eastAsia" w:cs="宋体"/>
                <w:color w:val="000000" w:themeColor="text1"/>
                <w:sz w:val="21"/>
                <w:szCs w:val="21"/>
              </w:rPr>
              <w:t>第六十条  企业事业单位和其他生产经营者超过污染物排放标准或者超过重点污染物排放总量控制指标排放污染物的，</w:t>
            </w:r>
            <w:r>
              <w:rPr>
                <w:rFonts w:hint="eastAsia" w:cs="宋体"/>
                <w:b/>
                <w:bCs/>
                <w:color w:val="000000" w:themeColor="text1"/>
                <w:sz w:val="21"/>
                <w:szCs w:val="21"/>
              </w:rPr>
              <w:t>县级以上人民政府环境保护主管部门</w:t>
            </w:r>
            <w:r>
              <w:rPr>
                <w:rFonts w:hint="eastAsia" w:cs="宋体"/>
                <w:color w:val="000000" w:themeColor="text1"/>
                <w:sz w:val="21"/>
                <w:szCs w:val="21"/>
              </w:rPr>
              <w:t>可以责令其采取限制生产、停产整治等措施；情节严重的，报经有批准权的人民政府批准，责令停业、关闭。</w:t>
            </w:r>
          </w:p>
          <w:p w14:paraId="00EC6022">
            <w:pPr>
              <w:pStyle w:val="7"/>
              <w:widowControl/>
              <w:ind w:firstLine="420" w:firstLineChars="200"/>
              <w:jc w:val="both"/>
              <w:rPr>
                <w:rFonts w:cs="宋体"/>
                <w:color w:val="000000" w:themeColor="text1"/>
                <w:sz w:val="21"/>
                <w:szCs w:val="21"/>
              </w:rPr>
            </w:pPr>
            <w:r>
              <w:rPr>
                <w:rFonts w:hint="eastAsia" w:cs="宋体"/>
                <w:color w:val="000000" w:themeColor="text1"/>
                <w:sz w:val="21"/>
                <w:szCs w:val="21"/>
              </w:rPr>
              <w:t>【法律】《中华人民共和国水污染防治法》（2017年6月27日第二次修正，自2018年1月1日起施行）</w:t>
            </w:r>
          </w:p>
          <w:p w14:paraId="4A30D90B">
            <w:pPr>
              <w:pStyle w:val="7"/>
              <w:widowControl/>
              <w:ind w:firstLine="420" w:firstLineChars="200"/>
              <w:jc w:val="both"/>
              <w:rPr>
                <w:rFonts w:cs="宋体"/>
                <w:color w:val="000000" w:themeColor="text1"/>
                <w:sz w:val="21"/>
                <w:szCs w:val="21"/>
              </w:rPr>
            </w:pPr>
            <w:r>
              <w:rPr>
                <w:rFonts w:hint="eastAsia" w:cs="宋体"/>
                <w:color w:val="000000" w:themeColor="text1"/>
                <w:sz w:val="21"/>
                <w:szCs w:val="21"/>
              </w:rPr>
              <w:t>第八十二条 违反本法规定，有下列行为之一的，由</w:t>
            </w:r>
            <w:r>
              <w:rPr>
                <w:rFonts w:hint="eastAsia" w:cs="宋体"/>
                <w:b/>
                <w:bCs/>
                <w:color w:val="000000" w:themeColor="text1"/>
                <w:sz w:val="21"/>
                <w:szCs w:val="21"/>
              </w:rPr>
              <w:t>县级以上人民政府环境保护主管部门</w:t>
            </w:r>
            <w:r>
              <w:rPr>
                <w:rFonts w:hint="eastAsia" w:cs="宋体"/>
                <w:color w:val="000000" w:themeColor="text1"/>
                <w:sz w:val="21"/>
                <w:szCs w:val="21"/>
              </w:rPr>
              <w:t>责令限期改正，处二万元以上二十万元以下的罚款；逾期不改正的，责令停产整治：（一）未按照规定对所排放的水污染物自行监测，或者未保存原始监测记录的；（二）未按照规定安装水污染物排放自动监测设备，未按照规定与环境保护主管部门的监控设备联网，或者未保证监测设备正常运行的；（三）未按照规定对有毒有害水污染物的排污口和周边环境进行监测，或者未公开有毒有害水污染物信息的。</w:t>
            </w:r>
          </w:p>
          <w:p w14:paraId="72B72D38">
            <w:pPr>
              <w:pStyle w:val="7"/>
              <w:widowControl/>
              <w:ind w:firstLine="420" w:firstLineChars="200"/>
              <w:jc w:val="both"/>
              <w:rPr>
                <w:rFonts w:cs="宋体"/>
                <w:color w:val="000000" w:themeColor="text1"/>
                <w:sz w:val="21"/>
                <w:szCs w:val="21"/>
              </w:rPr>
            </w:pPr>
            <w:r>
              <w:rPr>
                <w:rFonts w:hint="eastAsia" w:cs="宋体"/>
                <w:color w:val="000000" w:themeColor="text1"/>
                <w:sz w:val="21"/>
                <w:szCs w:val="21"/>
              </w:rPr>
              <w:t>第八十三条 违反本法规定，有下列行为之一的，由</w:t>
            </w:r>
            <w:r>
              <w:rPr>
                <w:rFonts w:hint="eastAsia" w:cs="宋体"/>
                <w:b/>
                <w:bCs/>
                <w:color w:val="000000" w:themeColor="text1"/>
                <w:sz w:val="21"/>
                <w:szCs w:val="21"/>
              </w:rPr>
              <w:t>县级以上人民政府环境保护主管部门</w:t>
            </w:r>
            <w:r>
              <w:rPr>
                <w:rFonts w:hint="eastAsia" w:cs="宋体"/>
                <w:color w:val="000000" w:themeColor="text1"/>
                <w:sz w:val="21"/>
                <w:szCs w:val="21"/>
              </w:rPr>
              <w:t>责令改正或者责令限制生产、停产整治，并处十万元以上一百万元以下的罚款；情节严重的，报经有批准权的人民政府批准，责令停业、关闭：（一）未依法取得排污许可证排放水污染物的；（二）超过水污染物排放标准或者超过重点水污染物排放总量控制指标排放水污染物的；（三）利用渗井、渗坑、裂隙、溶洞，私设暗管，篡改、伪造监测数据，或者不正常运行水污染防治设施等逃避监管的方式排放水污染物的；（四）未按照规定进行预处理，向污水集中处理设施排放不符合处理工艺要求的工业废水的。</w:t>
            </w:r>
          </w:p>
          <w:p w14:paraId="7F08B1E6">
            <w:pPr>
              <w:pStyle w:val="7"/>
              <w:widowControl/>
              <w:ind w:firstLine="420" w:firstLineChars="200"/>
              <w:jc w:val="both"/>
              <w:rPr>
                <w:rFonts w:cs="宋体"/>
                <w:color w:val="000000" w:themeColor="text1"/>
                <w:sz w:val="21"/>
                <w:szCs w:val="21"/>
              </w:rPr>
            </w:pPr>
            <w:r>
              <w:rPr>
                <w:rFonts w:hint="eastAsia" w:cs="宋体"/>
                <w:color w:val="000000" w:themeColor="text1"/>
                <w:sz w:val="21"/>
                <w:szCs w:val="21"/>
              </w:rPr>
              <w:t>【法律】《中华人民共和国大气污染防治法》（2018年10月26日第二次修正）</w:t>
            </w:r>
          </w:p>
          <w:p w14:paraId="1F0DAFBD">
            <w:pPr>
              <w:pStyle w:val="7"/>
              <w:widowControl/>
              <w:ind w:firstLine="420" w:firstLineChars="200"/>
              <w:jc w:val="both"/>
              <w:rPr>
                <w:rFonts w:cs="宋体"/>
                <w:color w:val="000000" w:themeColor="text1"/>
                <w:sz w:val="21"/>
                <w:szCs w:val="21"/>
              </w:rPr>
            </w:pPr>
            <w:r>
              <w:rPr>
                <w:rFonts w:hint="eastAsia" w:cs="宋体"/>
                <w:color w:val="000000" w:themeColor="text1"/>
                <w:sz w:val="21"/>
                <w:szCs w:val="21"/>
              </w:rPr>
              <w:t>第九十九条　违反本法规定，有下列行为之一的，由</w:t>
            </w:r>
            <w:r>
              <w:rPr>
                <w:rFonts w:hint="eastAsia" w:cs="宋体"/>
                <w:b/>
                <w:bCs/>
                <w:color w:val="000000" w:themeColor="text1"/>
                <w:sz w:val="21"/>
                <w:szCs w:val="21"/>
              </w:rPr>
              <w:t>县级以上人民政府生态环境主管部门</w:t>
            </w:r>
            <w:r>
              <w:rPr>
                <w:rFonts w:hint="eastAsia" w:cs="宋体"/>
                <w:color w:val="000000" w:themeColor="text1"/>
                <w:sz w:val="21"/>
                <w:szCs w:val="21"/>
              </w:rPr>
              <w:t>责令改正或者限制生产、停产整治，并处十万元以上一百万元以下的罚款；情节严重的，报经有批准权的人民政府批准，责令停业、关闭：（一）未依法取得排污许可证排放大气污染物的；（二）超过大气污染物排放标准或者超过重点大气污染物排放总量控制指标排放大气污染物的；（三）通过逃避监管的方式排放大气污染物的。</w:t>
            </w:r>
          </w:p>
          <w:p w14:paraId="5043F31E">
            <w:pPr>
              <w:pStyle w:val="7"/>
              <w:widowControl/>
              <w:ind w:firstLine="420" w:firstLineChars="200"/>
              <w:jc w:val="both"/>
              <w:rPr>
                <w:rFonts w:cs="宋体"/>
                <w:color w:val="000000" w:themeColor="text1"/>
                <w:sz w:val="21"/>
                <w:szCs w:val="21"/>
              </w:rPr>
            </w:pPr>
            <w:r>
              <w:rPr>
                <w:rFonts w:hint="eastAsia" w:cs="宋体"/>
                <w:color w:val="000000" w:themeColor="text1"/>
                <w:sz w:val="21"/>
                <w:szCs w:val="21"/>
              </w:rPr>
              <w:t>第一百条　违反本法规定，有下列行为之一的，由</w:t>
            </w:r>
            <w:r>
              <w:rPr>
                <w:rFonts w:hint="eastAsia" w:cs="宋体"/>
                <w:b/>
                <w:bCs/>
                <w:color w:val="000000" w:themeColor="text1"/>
                <w:sz w:val="21"/>
                <w:szCs w:val="21"/>
              </w:rPr>
              <w:t>县级以上人民政府生态环境主管部门</w:t>
            </w:r>
            <w:r>
              <w:rPr>
                <w:rFonts w:hint="eastAsia" w:cs="宋体"/>
                <w:color w:val="000000" w:themeColor="text1"/>
                <w:sz w:val="21"/>
                <w:szCs w:val="21"/>
              </w:rPr>
              <w:t>责令改正，处二万元以上二十万元以下的罚款；拒不改正的，责令停产整治：（一）侵占、损毁或者擅自移动、改变大气环境质量监测设施或者大气污染物排放自动监测设备的；（二）未按照规定对所排放的工业废气和有毒有害大气污染物进行监测并保存原始监测记录的；（三）未按照规定安装、使用大气污染物排放自动监测设备或者未按照规定与生态环境主管部门的监控设备联网，并保证监测设备正常运行的；（四）重点排污单位不公开或者不如实公开自动监测数据的；（五）未按照规定设置大气污染物排放口的。</w:t>
            </w:r>
          </w:p>
          <w:p w14:paraId="73FBB6EC">
            <w:pPr>
              <w:pStyle w:val="7"/>
              <w:widowControl/>
              <w:ind w:firstLine="420" w:firstLineChars="200"/>
              <w:jc w:val="both"/>
              <w:rPr>
                <w:rFonts w:cs="宋体"/>
                <w:color w:val="000000" w:themeColor="text1"/>
                <w:sz w:val="21"/>
                <w:szCs w:val="21"/>
              </w:rPr>
            </w:pPr>
            <w:r>
              <w:rPr>
                <w:rFonts w:hint="eastAsia" w:cs="宋体"/>
                <w:color w:val="000000" w:themeColor="text1"/>
                <w:sz w:val="21"/>
                <w:szCs w:val="21"/>
              </w:rPr>
              <w:t>第一百零八条　违反本法规定，有下列行为之一的，由</w:t>
            </w:r>
            <w:r>
              <w:rPr>
                <w:rFonts w:hint="eastAsia" w:cs="宋体"/>
                <w:b/>
                <w:bCs/>
                <w:color w:val="000000" w:themeColor="text1"/>
                <w:sz w:val="21"/>
                <w:szCs w:val="21"/>
              </w:rPr>
              <w:t>县级以上人民政府生态环境主管部门</w:t>
            </w:r>
            <w:r>
              <w:rPr>
                <w:rFonts w:hint="eastAsia" w:cs="宋体"/>
                <w:color w:val="000000" w:themeColor="text1"/>
                <w:sz w:val="21"/>
                <w:szCs w:val="21"/>
              </w:rPr>
              <w:t>责令改正，处二万元以上二十万元以下的罚款；拒不改正的，责令停产整治：（一）产生含挥发性有机物废气的生产和服务活动，未在密闭空间或者设备中进行，未按照规定安装、使用污染防治设施，或者未采取减少废气排放措施的；（二）工业涂装企业未使用低挥发性有机物含量涂料或者未建立、保存台账的；（三）石油、化工以及其他生产和使用有机溶剂的企业，未采取措施对管道、设备进行日常维护、维修，减少物料泄漏或者对泄漏的物料未及时收集处理的；（四）储油储气库、加油加气站和油罐车、气罐车等，未按照国家有关规定安装并正常使用油气回收装置的；（五）钢铁、建材、有色金属、石油、化工、制药、矿产开采等企业，未采取集中收集处理、密闭、围挡、遮盖、清扫、洒水等措施，控制、减少粉尘和气态污染物排放的；（六）工业生产、垃圾填埋或者其他活动中产生的可燃性气体未回收利用，不具备回收利用条件未进行防治污染处理，或者可燃性气体回收利用装置不能正常作业，未及时修复或者更新的。</w:t>
            </w:r>
          </w:p>
          <w:p w14:paraId="6D5A837D">
            <w:pPr>
              <w:pStyle w:val="7"/>
              <w:widowControl/>
              <w:ind w:firstLine="420" w:firstLineChars="200"/>
              <w:jc w:val="both"/>
              <w:rPr>
                <w:rFonts w:cs="宋体"/>
                <w:color w:val="000000" w:themeColor="text1"/>
                <w:sz w:val="21"/>
                <w:szCs w:val="21"/>
              </w:rPr>
            </w:pPr>
            <w:r>
              <w:rPr>
                <w:rFonts w:hint="eastAsia" w:cs="宋体"/>
                <w:color w:val="000000" w:themeColor="text1"/>
                <w:sz w:val="21"/>
                <w:szCs w:val="21"/>
              </w:rPr>
              <w:t>第一百一十七条　违反本法规定，有下列行为之一的，由</w:t>
            </w:r>
            <w:r>
              <w:rPr>
                <w:rFonts w:hint="eastAsia" w:cs="宋体"/>
                <w:b/>
                <w:bCs/>
                <w:color w:val="000000" w:themeColor="text1"/>
                <w:sz w:val="21"/>
                <w:szCs w:val="21"/>
              </w:rPr>
              <w:t>县级以上人民政府生态环境等主管部门</w:t>
            </w:r>
            <w:r>
              <w:rPr>
                <w:rFonts w:hint="eastAsia" w:cs="宋体"/>
                <w:color w:val="000000" w:themeColor="text1"/>
                <w:sz w:val="21"/>
                <w:szCs w:val="21"/>
              </w:rPr>
              <w:t>按照职责责令改正，处一万元以上十万元以下的罚款；拒不改正的，责令停工整治或者停业整治：（一）未密闭煤炭、煤矸石、煤渣、煤灰、水泥、石灰、石膏、砂土等易产生扬尘的物料的；（二）对不能密闭的易产生扬尘的物料，未设置不低于堆放物高度的严密围挡，或者未采取有效覆盖措施防治扬尘污染的；（三）装卸物料未采取密闭或者喷淋等方式控制扬尘排放的；（四）存放煤炭、煤矸石、煤渣、煤灰等物料，未采取防燃措施的；（五）码头、矿山、填埋场和消纳场未采取有效措施防治扬尘污染的；（六）排放有毒有害大气污染物名录中所列有毒有害大气污染物的企业事业单位，未按照规定建设环境风险预警体系或者对排放口和周边环境进行定期监测、排查环境安全隐患并采取有效措施防范环境风险的；（七）向大气排放持久性有机污染物的企业事业单位和其他生产经营者以及废弃物焚烧设施的运营单位，未按照国家有关规定采取有利于减少持久性有机污染物排放的技术方法和工艺， 配备净化装置的；（八）未采取措施防止排放恶臭气体的。</w:t>
            </w:r>
          </w:p>
          <w:p w14:paraId="3F685E3A">
            <w:pPr>
              <w:pStyle w:val="7"/>
              <w:widowControl/>
              <w:ind w:firstLine="420" w:firstLineChars="200"/>
              <w:jc w:val="both"/>
              <w:rPr>
                <w:rFonts w:cs="宋体"/>
                <w:color w:val="000000" w:themeColor="text1"/>
                <w:sz w:val="21"/>
                <w:szCs w:val="21"/>
              </w:rPr>
            </w:pPr>
            <w:r>
              <w:rPr>
                <w:rFonts w:hint="eastAsia" w:cs="宋体"/>
                <w:color w:val="000000" w:themeColor="text1"/>
                <w:sz w:val="21"/>
                <w:szCs w:val="21"/>
              </w:rPr>
              <w:t>第一百二十条　违反本法规定，从事服装干洗和机动车维修等服务活动，未设置异味和废气处理装置等污染防治设施并保持正常使用，影响周边环境的，由</w:t>
            </w:r>
            <w:r>
              <w:rPr>
                <w:rFonts w:hint="eastAsia" w:cs="宋体"/>
                <w:b/>
                <w:bCs/>
                <w:color w:val="000000" w:themeColor="text1"/>
                <w:sz w:val="21"/>
                <w:szCs w:val="21"/>
              </w:rPr>
              <w:t>县级以上地方人民政府生态环境主管部门</w:t>
            </w:r>
            <w:r>
              <w:rPr>
                <w:rFonts w:hint="eastAsia" w:cs="宋体"/>
                <w:color w:val="000000" w:themeColor="text1"/>
                <w:sz w:val="21"/>
                <w:szCs w:val="21"/>
              </w:rPr>
              <w:t>责令改正，处二千元以上二万元以下的罚款；拒不改正的，责令停业整治。</w:t>
            </w:r>
          </w:p>
          <w:p w14:paraId="5E3C80FA">
            <w:pPr>
              <w:pStyle w:val="7"/>
              <w:widowControl/>
              <w:ind w:firstLine="420" w:firstLineChars="200"/>
              <w:jc w:val="both"/>
              <w:rPr>
                <w:rFonts w:cs="宋体"/>
                <w:color w:val="000000" w:themeColor="text1"/>
                <w:sz w:val="21"/>
                <w:szCs w:val="21"/>
              </w:rPr>
            </w:pPr>
            <w:r>
              <w:rPr>
                <w:rFonts w:hint="eastAsia" w:cs="宋体"/>
                <w:color w:val="000000" w:themeColor="text1"/>
                <w:sz w:val="21"/>
                <w:szCs w:val="21"/>
              </w:rPr>
              <w:t>【法律】《中华人民共和国固体废物污染环境防治法》（2020年4月29日第二次修订）</w:t>
            </w:r>
          </w:p>
          <w:p w14:paraId="0901F944">
            <w:pPr>
              <w:pStyle w:val="7"/>
              <w:widowControl/>
              <w:ind w:firstLine="420" w:firstLineChars="200"/>
              <w:jc w:val="both"/>
              <w:rPr>
                <w:rFonts w:cs="宋体"/>
                <w:color w:val="000000" w:themeColor="text1"/>
                <w:sz w:val="21"/>
                <w:szCs w:val="21"/>
              </w:rPr>
            </w:pPr>
            <w:r>
              <w:rPr>
                <w:rFonts w:hint="eastAsia" w:cs="宋体"/>
                <w:color w:val="000000" w:themeColor="text1"/>
                <w:sz w:val="21"/>
                <w:szCs w:val="21"/>
              </w:rPr>
              <w:t>第一百零四条  违反本法规定，未依法取得排污许可证产生工业固体废物的，由</w:t>
            </w:r>
            <w:r>
              <w:rPr>
                <w:rFonts w:hint="eastAsia" w:cs="宋体"/>
                <w:b/>
                <w:bCs/>
                <w:color w:val="000000" w:themeColor="text1"/>
                <w:sz w:val="21"/>
                <w:szCs w:val="21"/>
              </w:rPr>
              <w:t>生态环境主管部门</w:t>
            </w:r>
            <w:r>
              <w:rPr>
                <w:rFonts w:hint="eastAsia" w:cs="宋体"/>
                <w:color w:val="000000" w:themeColor="text1"/>
                <w:sz w:val="21"/>
                <w:szCs w:val="21"/>
              </w:rPr>
              <w:t>责令改正或者限制生产、停产整治，处十万元以上一百万元以下的罚款；情节严重的，报经有批准权的人民政府批准，责令停业或者关闭。</w:t>
            </w:r>
          </w:p>
          <w:p w14:paraId="637B0295">
            <w:pPr>
              <w:pStyle w:val="7"/>
              <w:widowControl/>
              <w:ind w:firstLine="420" w:firstLineChars="200"/>
              <w:jc w:val="both"/>
              <w:rPr>
                <w:rFonts w:cs="宋体"/>
                <w:color w:val="000000" w:themeColor="text1"/>
                <w:sz w:val="21"/>
                <w:szCs w:val="21"/>
              </w:rPr>
            </w:pPr>
            <w:r>
              <w:rPr>
                <w:rFonts w:hint="eastAsia" w:cs="宋体"/>
                <w:color w:val="000000" w:themeColor="text1"/>
                <w:sz w:val="21"/>
                <w:szCs w:val="21"/>
              </w:rPr>
              <w:t>第一百一十四条  无许可证从事收集、贮存、利用、处置危险废物经营活动的，由</w:t>
            </w:r>
            <w:r>
              <w:rPr>
                <w:rFonts w:hint="eastAsia" w:cs="宋体"/>
                <w:b/>
                <w:bCs/>
                <w:color w:val="000000" w:themeColor="text1"/>
                <w:sz w:val="21"/>
                <w:szCs w:val="21"/>
              </w:rPr>
              <w:t>生态环境主管部门</w:t>
            </w:r>
            <w:r>
              <w:rPr>
                <w:rFonts w:hint="eastAsia" w:cs="宋体"/>
                <w:color w:val="000000" w:themeColor="text1"/>
                <w:sz w:val="21"/>
                <w:szCs w:val="21"/>
              </w:rPr>
              <w:t>责令改正，处一百万元以上五百万元以下的罚款，并报经有批准权的人民政府批准，责令停业或者关闭；对法定代表人、主要负责人、直接负责的主管人员和其他责任人员，处十万元以上一百万元以下的罚款。</w:t>
            </w:r>
          </w:p>
          <w:p w14:paraId="19EEB9D4">
            <w:pPr>
              <w:pStyle w:val="7"/>
              <w:widowControl/>
              <w:ind w:firstLine="420" w:firstLineChars="200"/>
              <w:jc w:val="both"/>
              <w:rPr>
                <w:rFonts w:cs="宋体"/>
                <w:color w:val="000000" w:themeColor="text1"/>
                <w:sz w:val="21"/>
                <w:szCs w:val="21"/>
              </w:rPr>
            </w:pPr>
            <w:r>
              <w:rPr>
                <w:rFonts w:hint="eastAsia" w:cs="宋体"/>
                <w:color w:val="000000" w:themeColor="text1"/>
                <w:sz w:val="21"/>
                <w:szCs w:val="21"/>
              </w:rPr>
              <w:t>未按照许可证规定从事收集、贮存、利用、处置危险废物经营活动的，由</w:t>
            </w:r>
            <w:r>
              <w:rPr>
                <w:rFonts w:hint="eastAsia" w:cs="宋体"/>
                <w:b/>
                <w:bCs/>
                <w:color w:val="000000" w:themeColor="text1"/>
                <w:sz w:val="21"/>
                <w:szCs w:val="21"/>
              </w:rPr>
              <w:t>生态环境主管部门</w:t>
            </w:r>
            <w:r>
              <w:rPr>
                <w:rFonts w:hint="eastAsia" w:cs="宋体"/>
                <w:color w:val="000000" w:themeColor="text1"/>
                <w:sz w:val="21"/>
                <w:szCs w:val="21"/>
              </w:rPr>
              <w:t>责令改正，限制生产、停产整治，处五十万元以上二百万元以下的罚款；对法定代表人、主要负责人、直接负责的主管人员和其他责任人员，处五万元以上五十万元以下的罚款；情节严重的，报经有批准权的人民政府批准，责令停业或者关闭，还可以由发证机关吊销许可证。</w:t>
            </w:r>
          </w:p>
          <w:p w14:paraId="1F92A7A8">
            <w:pPr>
              <w:pStyle w:val="7"/>
              <w:widowControl/>
              <w:ind w:firstLine="420" w:firstLineChars="200"/>
              <w:jc w:val="both"/>
              <w:rPr>
                <w:rFonts w:cs="宋体"/>
                <w:color w:val="000000" w:themeColor="text1"/>
                <w:spacing w:val="-3"/>
                <w:sz w:val="21"/>
                <w:szCs w:val="21"/>
              </w:rPr>
            </w:pPr>
            <w:r>
              <w:rPr>
                <w:rFonts w:hint="eastAsia" w:cs="宋体"/>
                <w:color w:val="000000" w:themeColor="text1"/>
                <w:sz w:val="21"/>
                <w:szCs w:val="21"/>
              </w:rPr>
              <w:t>【法律】</w:t>
            </w:r>
            <w:r>
              <w:rPr>
                <w:rFonts w:hint="eastAsia" w:cs="宋体"/>
                <w:color w:val="000000" w:themeColor="text1"/>
                <w:spacing w:val="-3"/>
                <w:sz w:val="21"/>
                <w:szCs w:val="21"/>
              </w:rPr>
              <w:t>《中华人民共和国噪声污染防治法》（2021年12月24日公布，自2022年6月5日起施行）</w:t>
            </w:r>
          </w:p>
          <w:p w14:paraId="43097B5C">
            <w:pPr>
              <w:pStyle w:val="7"/>
              <w:widowControl/>
              <w:ind w:firstLine="420" w:firstLineChars="200"/>
              <w:jc w:val="both"/>
              <w:rPr>
                <w:rFonts w:cs="宋体"/>
                <w:color w:val="000000" w:themeColor="text1"/>
                <w:sz w:val="21"/>
                <w:szCs w:val="21"/>
              </w:rPr>
            </w:pPr>
            <w:r>
              <w:rPr>
                <w:rFonts w:hint="eastAsia" w:cs="宋体"/>
                <w:color w:val="000000" w:themeColor="text1"/>
                <w:sz w:val="21"/>
                <w:szCs w:val="21"/>
              </w:rPr>
              <w:t>第七十五条 违反本法规定，无排污许可证或者超过噪声排放标准排放工业噪声的，由</w:t>
            </w:r>
            <w:r>
              <w:rPr>
                <w:rFonts w:hint="eastAsia" w:cs="宋体"/>
                <w:b/>
                <w:bCs/>
                <w:color w:val="000000" w:themeColor="text1"/>
                <w:sz w:val="21"/>
                <w:szCs w:val="21"/>
              </w:rPr>
              <w:t>生态环境主管部门</w:t>
            </w:r>
            <w:r>
              <w:rPr>
                <w:rFonts w:hint="eastAsia" w:cs="宋体"/>
                <w:color w:val="000000" w:themeColor="text1"/>
                <w:sz w:val="21"/>
                <w:szCs w:val="21"/>
              </w:rPr>
              <w:t>责令改正或者限制生产、停产整治，并处二万元以上二十万元以下的罚款；情节严重的，报经有批准权的人民政府批准，责令停业、关闭。</w:t>
            </w:r>
          </w:p>
          <w:p w14:paraId="60D1D5F1">
            <w:pPr>
              <w:pStyle w:val="7"/>
              <w:widowControl/>
              <w:autoSpaceDE/>
              <w:autoSpaceDN/>
              <w:ind w:firstLine="420" w:firstLineChars="200"/>
              <w:jc w:val="both"/>
              <w:rPr>
                <w:rFonts w:cs="宋体"/>
                <w:color w:val="000000" w:themeColor="text1"/>
                <w:sz w:val="21"/>
                <w:szCs w:val="21"/>
              </w:rPr>
            </w:pPr>
            <w:r>
              <w:rPr>
                <w:rFonts w:hint="eastAsia" w:cs="宋体"/>
                <w:color w:val="000000" w:themeColor="text1"/>
                <w:sz w:val="21"/>
                <w:szCs w:val="21"/>
              </w:rPr>
              <w:t>第七十六条 违反本法规定，有下列行为之一，由</w:t>
            </w:r>
            <w:r>
              <w:rPr>
                <w:rFonts w:hint="eastAsia" w:cs="宋体"/>
                <w:b/>
                <w:bCs/>
                <w:color w:val="000000" w:themeColor="text1"/>
                <w:sz w:val="21"/>
                <w:szCs w:val="21"/>
              </w:rPr>
              <w:t>生态环境主管部门</w:t>
            </w:r>
            <w:r>
              <w:rPr>
                <w:rFonts w:hint="eastAsia" w:cs="宋体"/>
                <w:color w:val="000000" w:themeColor="text1"/>
                <w:sz w:val="21"/>
                <w:szCs w:val="21"/>
              </w:rPr>
              <w:t>责令改正，处二万元以上二十万元以下的罚款；拒不改正的，责令限制生产、停产整治：</w:t>
            </w:r>
          </w:p>
          <w:p w14:paraId="0999CD6C">
            <w:pPr>
              <w:pStyle w:val="7"/>
              <w:widowControl/>
              <w:autoSpaceDE/>
              <w:autoSpaceDN/>
              <w:ind w:firstLine="420" w:firstLineChars="200"/>
              <w:jc w:val="both"/>
              <w:rPr>
                <w:rFonts w:cs="宋体"/>
                <w:color w:val="000000" w:themeColor="text1"/>
                <w:sz w:val="21"/>
                <w:szCs w:val="21"/>
              </w:rPr>
            </w:pPr>
            <w:r>
              <w:rPr>
                <w:rFonts w:hint="eastAsia" w:cs="宋体"/>
                <w:color w:val="000000" w:themeColor="text1"/>
                <w:sz w:val="21"/>
                <w:szCs w:val="21"/>
              </w:rPr>
              <w:t>（一）实行排污许可管理的单位未按照规定对工业噪声开展自行监测，未保存原始监测记录，或者未向社会公开监测结果的；</w:t>
            </w:r>
          </w:p>
          <w:p w14:paraId="73389C63">
            <w:pPr>
              <w:pStyle w:val="7"/>
              <w:widowControl/>
              <w:autoSpaceDE/>
              <w:autoSpaceDN/>
              <w:ind w:firstLine="420" w:firstLineChars="200"/>
              <w:jc w:val="both"/>
              <w:rPr>
                <w:rFonts w:cs="宋体"/>
                <w:color w:val="000000" w:themeColor="text1"/>
                <w:sz w:val="21"/>
                <w:szCs w:val="21"/>
              </w:rPr>
            </w:pPr>
            <w:r>
              <w:rPr>
                <w:rFonts w:hint="eastAsia" w:cs="宋体"/>
                <w:color w:val="000000" w:themeColor="text1"/>
                <w:sz w:val="21"/>
                <w:szCs w:val="21"/>
              </w:rPr>
              <w:t>（二）噪声重点排污单位未按照国家规定安装、使用、维护噪声自动监测设备，或者未与生态环境主管部门的监控设备联网的。</w:t>
            </w:r>
          </w:p>
          <w:p w14:paraId="62618C51">
            <w:pPr>
              <w:pStyle w:val="14"/>
              <w:ind w:right="18" w:firstLine="420" w:firstLineChars="200"/>
              <w:rPr>
                <w:color w:val="000000" w:themeColor="text1"/>
                <w:sz w:val="21"/>
                <w:szCs w:val="21"/>
              </w:rPr>
            </w:pPr>
            <w:r>
              <w:rPr>
                <w:rFonts w:hint="eastAsia"/>
                <w:color w:val="000000" w:themeColor="text1"/>
                <w:sz w:val="21"/>
                <w:szCs w:val="21"/>
              </w:rPr>
              <w:t>【行政法规】《排污许可管理条例》（2021年1月24日公布，自2021年3月1日起施行）</w:t>
            </w:r>
          </w:p>
          <w:p w14:paraId="2CA935B4">
            <w:pPr>
              <w:pStyle w:val="7"/>
              <w:widowControl/>
              <w:ind w:firstLine="420" w:firstLineChars="200"/>
              <w:jc w:val="both"/>
              <w:rPr>
                <w:rFonts w:cs="宋体"/>
                <w:color w:val="000000" w:themeColor="text1"/>
                <w:sz w:val="21"/>
                <w:szCs w:val="21"/>
              </w:rPr>
            </w:pPr>
            <w:r>
              <w:rPr>
                <w:rFonts w:hint="eastAsia" w:cs="宋体"/>
                <w:color w:val="000000" w:themeColor="text1"/>
                <w:sz w:val="21"/>
                <w:szCs w:val="21"/>
              </w:rPr>
              <w:t>第三十三条违反本条例规定，排污单位有下列行为之一的，由</w:t>
            </w:r>
            <w:r>
              <w:rPr>
                <w:rFonts w:hint="eastAsia" w:cs="宋体"/>
                <w:b/>
                <w:bCs/>
                <w:color w:val="000000" w:themeColor="text1"/>
                <w:sz w:val="21"/>
                <w:szCs w:val="21"/>
              </w:rPr>
              <w:t>生态环境主管部门</w:t>
            </w:r>
            <w:r>
              <w:rPr>
                <w:rFonts w:hint="eastAsia" w:cs="宋体"/>
                <w:color w:val="000000" w:themeColor="text1"/>
                <w:sz w:val="21"/>
                <w:szCs w:val="21"/>
              </w:rPr>
              <w:t>责令改正或者限制生产、停产整治，处20万元以上100万元以下的罚款；情节严重的，报经有批准权的人民政府批准，责令停业、关闭：</w:t>
            </w:r>
          </w:p>
          <w:p w14:paraId="322BDF41">
            <w:pPr>
              <w:pStyle w:val="7"/>
              <w:widowControl/>
              <w:ind w:firstLine="420" w:firstLineChars="200"/>
              <w:jc w:val="both"/>
              <w:rPr>
                <w:rFonts w:cs="宋体"/>
                <w:color w:val="000000" w:themeColor="text1"/>
                <w:sz w:val="21"/>
                <w:szCs w:val="21"/>
              </w:rPr>
            </w:pPr>
            <w:r>
              <w:rPr>
                <w:rFonts w:hint="eastAsia" w:cs="宋体"/>
                <w:color w:val="000000" w:themeColor="text1"/>
                <w:sz w:val="21"/>
                <w:szCs w:val="21"/>
              </w:rPr>
              <w:t>（一）未取得排污许可证排放污染物；</w:t>
            </w:r>
          </w:p>
          <w:p w14:paraId="7A23E99E">
            <w:pPr>
              <w:pStyle w:val="7"/>
              <w:widowControl/>
              <w:ind w:firstLine="420" w:firstLineChars="200"/>
              <w:jc w:val="both"/>
              <w:rPr>
                <w:rFonts w:cs="宋体"/>
                <w:color w:val="000000" w:themeColor="text1"/>
                <w:sz w:val="21"/>
                <w:szCs w:val="21"/>
              </w:rPr>
            </w:pPr>
            <w:r>
              <w:rPr>
                <w:rFonts w:hint="eastAsia" w:cs="宋体"/>
                <w:color w:val="000000" w:themeColor="text1"/>
                <w:sz w:val="21"/>
                <w:szCs w:val="21"/>
              </w:rPr>
              <w:t>（二）排污许可证有效期届满未申请延续或者延续申请未经批准排放污染物；</w:t>
            </w:r>
          </w:p>
          <w:p w14:paraId="139AA0EA">
            <w:pPr>
              <w:pStyle w:val="7"/>
              <w:widowControl/>
              <w:ind w:firstLine="420" w:firstLineChars="200"/>
              <w:jc w:val="both"/>
              <w:rPr>
                <w:rFonts w:cs="宋体"/>
                <w:color w:val="000000" w:themeColor="text1"/>
                <w:sz w:val="21"/>
                <w:szCs w:val="21"/>
              </w:rPr>
            </w:pPr>
            <w:r>
              <w:rPr>
                <w:rFonts w:hint="eastAsia" w:cs="宋体"/>
                <w:color w:val="000000" w:themeColor="text1"/>
                <w:sz w:val="21"/>
                <w:szCs w:val="21"/>
              </w:rPr>
              <w:t>（三）被依法撤销、注销、吊销排污许可证后排放污染物；</w:t>
            </w:r>
          </w:p>
          <w:p w14:paraId="72BFFBAF">
            <w:pPr>
              <w:pStyle w:val="7"/>
              <w:widowControl/>
              <w:ind w:firstLine="420" w:firstLineChars="200"/>
              <w:jc w:val="both"/>
              <w:rPr>
                <w:rFonts w:cs="宋体"/>
                <w:color w:val="000000" w:themeColor="text1"/>
                <w:sz w:val="21"/>
                <w:szCs w:val="21"/>
              </w:rPr>
            </w:pPr>
            <w:r>
              <w:rPr>
                <w:rFonts w:hint="eastAsia" w:cs="宋体"/>
                <w:color w:val="000000" w:themeColor="text1"/>
                <w:sz w:val="21"/>
                <w:szCs w:val="21"/>
              </w:rPr>
              <w:t>（四）依法应当重新申请取得排污许可证，未重新申请取得排污许可证排放污染物。</w:t>
            </w:r>
          </w:p>
          <w:p w14:paraId="22B45705">
            <w:pPr>
              <w:pStyle w:val="7"/>
              <w:widowControl/>
              <w:ind w:firstLine="420" w:firstLineChars="200"/>
              <w:jc w:val="both"/>
              <w:rPr>
                <w:rFonts w:cs="宋体"/>
                <w:color w:val="000000" w:themeColor="text1"/>
                <w:sz w:val="21"/>
                <w:szCs w:val="21"/>
              </w:rPr>
            </w:pPr>
            <w:r>
              <w:rPr>
                <w:rFonts w:hint="eastAsia" w:cs="宋体"/>
                <w:color w:val="000000" w:themeColor="text1"/>
                <w:sz w:val="21"/>
                <w:szCs w:val="21"/>
              </w:rPr>
              <w:t>第三十四条违反本条例规定，排污单位有下列行为之一的，由生态环境主管部门责令改正或者限制生产、停产整治，处20万元以上100万元以下的罚款；情节严重的，吊销排污许可证，报经有批准权的人民政府批准，责令停业、关闭：</w:t>
            </w:r>
          </w:p>
          <w:p w14:paraId="02B7B3FD">
            <w:pPr>
              <w:pStyle w:val="7"/>
              <w:widowControl/>
              <w:ind w:firstLine="420" w:firstLineChars="200"/>
              <w:jc w:val="both"/>
              <w:rPr>
                <w:rFonts w:cs="宋体"/>
                <w:color w:val="000000" w:themeColor="text1"/>
                <w:sz w:val="21"/>
                <w:szCs w:val="21"/>
              </w:rPr>
            </w:pPr>
            <w:r>
              <w:rPr>
                <w:rFonts w:hint="eastAsia" w:cs="宋体"/>
                <w:color w:val="000000" w:themeColor="text1"/>
                <w:sz w:val="21"/>
                <w:szCs w:val="21"/>
              </w:rPr>
              <w:t>（一）超过许可排放浓度、许可排放量排放污染物；</w:t>
            </w:r>
          </w:p>
          <w:p w14:paraId="583FF213">
            <w:pPr>
              <w:pStyle w:val="7"/>
              <w:widowControl/>
              <w:ind w:firstLine="420" w:firstLineChars="200"/>
              <w:jc w:val="both"/>
              <w:rPr>
                <w:rFonts w:cs="宋体"/>
                <w:color w:val="000000" w:themeColor="text1"/>
                <w:sz w:val="21"/>
                <w:szCs w:val="21"/>
              </w:rPr>
            </w:pPr>
            <w:r>
              <w:rPr>
                <w:rFonts w:hint="eastAsia" w:cs="宋体"/>
                <w:color w:val="000000" w:themeColor="text1"/>
                <w:sz w:val="21"/>
                <w:szCs w:val="21"/>
              </w:rPr>
              <w:t>（二）通过暗管、渗井、渗坑、灌注或者篡改、伪造监测数据，或者不正常运行污染防治设施等逃避监管的方式违法排放污染物。</w:t>
            </w:r>
          </w:p>
          <w:p w14:paraId="0A2D5013">
            <w:pPr>
              <w:pStyle w:val="7"/>
              <w:widowControl/>
              <w:ind w:firstLine="420" w:firstLineChars="200"/>
              <w:jc w:val="both"/>
              <w:rPr>
                <w:rFonts w:cs="宋体"/>
                <w:color w:val="000000" w:themeColor="text1"/>
                <w:sz w:val="21"/>
                <w:szCs w:val="21"/>
              </w:rPr>
            </w:pPr>
            <w:r>
              <w:rPr>
                <w:rFonts w:hint="eastAsia" w:cs="宋体"/>
                <w:color w:val="000000" w:themeColor="text1"/>
                <w:sz w:val="21"/>
                <w:szCs w:val="21"/>
              </w:rPr>
              <w:t>第三十五条违反本条例规定，排污单位有下列行为之一的，由生态环境主管部门责令改正，处5万元以上20万元以下的罚款；情节严重的，处20万元以上100万元以下的罚款，责令限制生产、停产整治：</w:t>
            </w:r>
          </w:p>
          <w:p w14:paraId="17A65FFC">
            <w:pPr>
              <w:pStyle w:val="7"/>
              <w:widowControl/>
              <w:ind w:firstLine="420" w:firstLineChars="200"/>
              <w:jc w:val="both"/>
              <w:rPr>
                <w:rFonts w:cs="宋体"/>
                <w:color w:val="000000" w:themeColor="text1"/>
                <w:sz w:val="21"/>
                <w:szCs w:val="21"/>
              </w:rPr>
            </w:pPr>
            <w:r>
              <w:rPr>
                <w:rFonts w:hint="eastAsia" w:cs="宋体"/>
                <w:color w:val="000000" w:themeColor="text1"/>
                <w:sz w:val="21"/>
                <w:szCs w:val="21"/>
              </w:rPr>
              <w:t>（一）未按照排污许可证规定控制大气污染物无组织排放；</w:t>
            </w:r>
          </w:p>
          <w:p w14:paraId="4470E507">
            <w:pPr>
              <w:pStyle w:val="7"/>
              <w:widowControl/>
              <w:ind w:firstLine="420" w:firstLineChars="200"/>
              <w:jc w:val="both"/>
              <w:rPr>
                <w:rFonts w:cs="宋体"/>
                <w:color w:val="000000" w:themeColor="text1"/>
                <w:sz w:val="21"/>
                <w:szCs w:val="21"/>
              </w:rPr>
            </w:pPr>
            <w:r>
              <w:rPr>
                <w:rFonts w:hint="eastAsia" w:cs="宋体"/>
                <w:color w:val="000000" w:themeColor="text1"/>
                <w:sz w:val="21"/>
                <w:szCs w:val="21"/>
              </w:rPr>
              <w:t>（二）特殊时段未按照排污许可证规定停止或者限制排放污染物。</w:t>
            </w:r>
          </w:p>
          <w:p w14:paraId="5C41B1DD">
            <w:pPr>
              <w:pStyle w:val="7"/>
              <w:widowControl/>
              <w:ind w:firstLine="420" w:firstLineChars="200"/>
              <w:jc w:val="both"/>
              <w:rPr>
                <w:rFonts w:cs="宋体"/>
                <w:color w:val="000000" w:themeColor="text1"/>
                <w:sz w:val="21"/>
                <w:szCs w:val="21"/>
              </w:rPr>
            </w:pPr>
            <w:r>
              <w:rPr>
                <w:rFonts w:hint="eastAsia" w:cs="宋体"/>
                <w:color w:val="000000" w:themeColor="text1"/>
                <w:sz w:val="21"/>
                <w:szCs w:val="21"/>
              </w:rPr>
              <w:t>第三十六条违反本条例规定，排污单位有下列行为之一的，由生态环境主管部门责令改正，处2万元以上20万元以下的罚款；拒不改正的，责令停产整治：</w:t>
            </w:r>
          </w:p>
          <w:p w14:paraId="305E163A">
            <w:pPr>
              <w:pStyle w:val="7"/>
              <w:widowControl/>
              <w:ind w:firstLine="420" w:firstLineChars="200"/>
              <w:jc w:val="both"/>
              <w:rPr>
                <w:rFonts w:cs="宋体"/>
                <w:color w:val="000000" w:themeColor="text1"/>
                <w:sz w:val="21"/>
                <w:szCs w:val="21"/>
              </w:rPr>
            </w:pPr>
            <w:r>
              <w:rPr>
                <w:rFonts w:hint="eastAsia" w:cs="宋体"/>
                <w:color w:val="000000" w:themeColor="text1"/>
                <w:sz w:val="21"/>
                <w:szCs w:val="21"/>
              </w:rPr>
              <w:t>（一）污染物排放口位置或者数量不符合排污许可证规定；</w:t>
            </w:r>
          </w:p>
          <w:p w14:paraId="60E8736A">
            <w:pPr>
              <w:pStyle w:val="7"/>
              <w:widowControl/>
              <w:ind w:firstLine="420" w:firstLineChars="200"/>
              <w:jc w:val="both"/>
              <w:rPr>
                <w:rFonts w:cs="宋体"/>
                <w:color w:val="000000" w:themeColor="text1"/>
                <w:sz w:val="21"/>
                <w:szCs w:val="21"/>
              </w:rPr>
            </w:pPr>
            <w:r>
              <w:rPr>
                <w:rFonts w:hint="eastAsia" w:cs="宋体"/>
                <w:color w:val="000000" w:themeColor="text1"/>
                <w:sz w:val="21"/>
                <w:szCs w:val="21"/>
              </w:rPr>
              <w:t>（二）污染物排放方式或者排放去向不符合排污许可证规定；</w:t>
            </w:r>
          </w:p>
          <w:p w14:paraId="1F26F897">
            <w:pPr>
              <w:pStyle w:val="7"/>
              <w:widowControl/>
              <w:ind w:firstLine="420" w:firstLineChars="200"/>
              <w:jc w:val="both"/>
              <w:rPr>
                <w:rFonts w:cs="宋体"/>
                <w:color w:val="000000" w:themeColor="text1"/>
                <w:sz w:val="21"/>
                <w:szCs w:val="21"/>
              </w:rPr>
            </w:pPr>
            <w:r>
              <w:rPr>
                <w:rFonts w:hint="eastAsia" w:cs="宋体"/>
                <w:color w:val="000000" w:themeColor="text1"/>
                <w:sz w:val="21"/>
                <w:szCs w:val="21"/>
              </w:rPr>
              <w:t>（三）损毁或者擅自移动、改变污染物排放自动监测设备；</w:t>
            </w:r>
          </w:p>
          <w:p w14:paraId="05356A37">
            <w:pPr>
              <w:pStyle w:val="7"/>
              <w:widowControl/>
              <w:ind w:firstLine="420" w:firstLineChars="200"/>
              <w:jc w:val="both"/>
              <w:rPr>
                <w:rFonts w:cs="宋体"/>
                <w:color w:val="000000" w:themeColor="text1"/>
                <w:sz w:val="21"/>
                <w:szCs w:val="21"/>
              </w:rPr>
            </w:pPr>
            <w:r>
              <w:rPr>
                <w:rFonts w:hint="eastAsia" w:cs="宋体"/>
                <w:color w:val="000000" w:themeColor="text1"/>
                <w:sz w:val="21"/>
                <w:szCs w:val="21"/>
              </w:rPr>
              <w:t>（四）未按照排污许可证规定安装、使用污染物排放自动监测设备并与生态环境主管部门的监控设备联网，或者未保证污染物排放自动监测设备正常运行；</w:t>
            </w:r>
          </w:p>
          <w:p w14:paraId="3B35271F">
            <w:pPr>
              <w:pStyle w:val="7"/>
              <w:widowControl/>
              <w:ind w:firstLine="420" w:firstLineChars="200"/>
              <w:jc w:val="both"/>
              <w:rPr>
                <w:rFonts w:cs="宋体"/>
                <w:color w:val="000000" w:themeColor="text1"/>
                <w:sz w:val="21"/>
                <w:szCs w:val="21"/>
              </w:rPr>
            </w:pPr>
            <w:r>
              <w:rPr>
                <w:rFonts w:hint="eastAsia" w:cs="宋体"/>
                <w:color w:val="000000" w:themeColor="text1"/>
                <w:sz w:val="21"/>
                <w:szCs w:val="21"/>
              </w:rPr>
              <w:t>（五）未按照排污许可证规定制定自行监测方案并开展自行监测；</w:t>
            </w:r>
          </w:p>
          <w:p w14:paraId="60FF32F6">
            <w:pPr>
              <w:pStyle w:val="7"/>
              <w:widowControl/>
              <w:ind w:firstLine="420" w:firstLineChars="200"/>
              <w:jc w:val="both"/>
              <w:rPr>
                <w:rFonts w:cs="宋体"/>
                <w:color w:val="000000" w:themeColor="text1"/>
                <w:sz w:val="21"/>
                <w:szCs w:val="21"/>
              </w:rPr>
            </w:pPr>
            <w:r>
              <w:rPr>
                <w:rFonts w:hint="eastAsia" w:cs="宋体"/>
                <w:color w:val="000000" w:themeColor="text1"/>
                <w:sz w:val="21"/>
                <w:szCs w:val="21"/>
              </w:rPr>
              <w:t>（六）未按照排污许可证规定保存原始监测记录；</w:t>
            </w:r>
          </w:p>
          <w:p w14:paraId="72C3937D">
            <w:pPr>
              <w:pStyle w:val="7"/>
              <w:widowControl/>
              <w:ind w:firstLine="420" w:firstLineChars="200"/>
              <w:jc w:val="both"/>
              <w:rPr>
                <w:rFonts w:cs="宋体"/>
                <w:color w:val="000000" w:themeColor="text1"/>
                <w:sz w:val="21"/>
                <w:szCs w:val="21"/>
              </w:rPr>
            </w:pPr>
            <w:r>
              <w:rPr>
                <w:rFonts w:hint="eastAsia" w:cs="宋体"/>
                <w:color w:val="000000" w:themeColor="text1"/>
                <w:sz w:val="21"/>
                <w:szCs w:val="21"/>
              </w:rPr>
              <w:t>（七）未按照排污许可证规定公开或者不如实公开污染物排放信息；</w:t>
            </w:r>
          </w:p>
          <w:p w14:paraId="19A9E1EA">
            <w:pPr>
              <w:pStyle w:val="7"/>
              <w:widowControl/>
              <w:ind w:firstLine="420" w:firstLineChars="200"/>
              <w:jc w:val="both"/>
              <w:rPr>
                <w:rFonts w:cs="宋体"/>
                <w:color w:val="000000" w:themeColor="text1"/>
                <w:sz w:val="21"/>
                <w:szCs w:val="21"/>
              </w:rPr>
            </w:pPr>
            <w:r>
              <w:rPr>
                <w:rFonts w:hint="eastAsia" w:cs="宋体"/>
                <w:color w:val="000000" w:themeColor="text1"/>
                <w:sz w:val="21"/>
                <w:szCs w:val="21"/>
              </w:rPr>
              <w:t>（八）发现污染物排放自动监测设备传输数据异常或者污染物排放超过污染物排放标准等异常情况不报告；</w:t>
            </w:r>
          </w:p>
          <w:p w14:paraId="1B5BC8A6">
            <w:pPr>
              <w:pStyle w:val="7"/>
              <w:widowControl/>
              <w:ind w:firstLine="420" w:firstLineChars="200"/>
              <w:jc w:val="both"/>
              <w:rPr>
                <w:rFonts w:cs="宋体"/>
                <w:color w:val="000000" w:themeColor="text1"/>
                <w:sz w:val="21"/>
                <w:szCs w:val="21"/>
              </w:rPr>
            </w:pPr>
            <w:r>
              <w:rPr>
                <w:rFonts w:hint="eastAsia" w:cs="宋体"/>
                <w:color w:val="000000" w:themeColor="text1"/>
                <w:sz w:val="21"/>
                <w:szCs w:val="21"/>
              </w:rPr>
              <w:t>（九）违反法律法规规定的其他控制污染物排放要求的行为。</w:t>
            </w:r>
          </w:p>
          <w:p w14:paraId="52C45F5F">
            <w:pPr>
              <w:pStyle w:val="7"/>
              <w:widowControl/>
              <w:ind w:firstLine="420" w:firstLineChars="200"/>
              <w:jc w:val="both"/>
              <w:rPr>
                <w:rFonts w:cs="宋体"/>
                <w:color w:val="000000" w:themeColor="text1"/>
                <w:sz w:val="21"/>
                <w:szCs w:val="21"/>
              </w:rPr>
            </w:pPr>
            <w:r>
              <w:rPr>
                <w:rFonts w:hint="eastAsia" w:cs="宋体"/>
                <w:color w:val="000000" w:themeColor="text1"/>
                <w:sz w:val="21"/>
                <w:szCs w:val="21"/>
              </w:rPr>
              <w:t>【地方性法规】《江苏省太湖水污染防治条例》（2021年9月29日第四次修正）</w:t>
            </w:r>
          </w:p>
          <w:p w14:paraId="6E00D586">
            <w:pPr>
              <w:pStyle w:val="7"/>
              <w:widowControl/>
              <w:ind w:firstLine="408" w:firstLineChars="200"/>
              <w:jc w:val="both"/>
              <w:rPr>
                <w:rFonts w:cs="宋体"/>
                <w:color w:val="000000" w:themeColor="text1"/>
                <w:spacing w:val="-3"/>
                <w:sz w:val="21"/>
                <w:szCs w:val="21"/>
              </w:rPr>
            </w:pPr>
            <w:r>
              <w:rPr>
                <w:rFonts w:hint="eastAsia" w:cs="宋体"/>
                <w:color w:val="000000" w:themeColor="text1"/>
                <w:spacing w:val="-3"/>
                <w:sz w:val="21"/>
                <w:szCs w:val="21"/>
              </w:rPr>
              <w:t>第五十六条违反本条例第二十四条第一款规定，未按照国家有关规定设置排污口或者私设排污口的，由</w:t>
            </w:r>
            <w:r>
              <w:rPr>
                <w:rFonts w:hint="eastAsia" w:cs="宋体"/>
                <w:b/>
                <w:bCs/>
                <w:color w:val="000000" w:themeColor="text1"/>
                <w:spacing w:val="-3"/>
                <w:sz w:val="21"/>
                <w:szCs w:val="21"/>
              </w:rPr>
              <w:t>生态环境主管部门</w:t>
            </w:r>
            <w:r>
              <w:rPr>
                <w:rFonts w:hint="eastAsia" w:cs="宋体"/>
                <w:color w:val="000000" w:themeColor="text1"/>
                <w:spacing w:val="-3"/>
                <w:sz w:val="21"/>
                <w:szCs w:val="21"/>
              </w:rPr>
              <w:t>责令限期拆除，处二万元以上十万元以下罚款；逾期不拆除的，强制拆除，所需费用由违法者承担，处十万元以上五十万元以下罚款；情节严重的，可以责令停产整治。</w:t>
            </w:r>
          </w:p>
          <w:p w14:paraId="3BFB293C">
            <w:pPr>
              <w:pStyle w:val="7"/>
              <w:widowControl/>
              <w:ind w:firstLine="408" w:firstLineChars="200"/>
              <w:jc w:val="both"/>
              <w:rPr>
                <w:rFonts w:cs="宋体"/>
                <w:color w:val="000000" w:themeColor="text1"/>
                <w:sz w:val="21"/>
                <w:szCs w:val="21"/>
              </w:rPr>
            </w:pPr>
            <w:r>
              <w:rPr>
                <w:rFonts w:hint="eastAsia" w:cs="宋体"/>
                <w:color w:val="000000" w:themeColor="text1"/>
                <w:spacing w:val="-3"/>
                <w:sz w:val="21"/>
                <w:szCs w:val="21"/>
              </w:rPr>
              <w:t>违反本条例第二十四条第二款规定，不按照申报时间排放污染物的，由生态环境主管部门处一万元以上十万元以下罚款；情节严重的，责令停产整治。</w:t>
            </w:r>
          </w:p>
          <w:p w14:paraId="1029D59E">
            <w:pPr>
              <w:pStyle w:val="7"/>
              <w:widowControl/>
              <w:ind w:firstLine="408" w:firstLineChars="200"/>
              <w:jc w:val="both"/>
              <w:rPr>
                <w:rFonts w:cs="宋体"/>
                <w:color w:val="000000" w:themeColor="text1"/>
                <w:spacing w:val="-3"/>
                <w:sz w:val="21"/>
                <w:szCs w:val="21"/>
              </w:rPr>
            </w:pPr>
            <w:r>
              <w:rPr>
                <w:rFonts w:hint="eastAsia" w:cs="宋体"/>
                <w:color w:val="000000" w:themeColor="text1"/>
                <w:spacing w:val="-3"/>
                <w:sz w:val="21"/>
                <w:szCs w:val="21"/>
              </w:rPr>
              <w:t>第五十八条 违反本条例第二十八条第一款规定，重点排污单位及城镇污水集中处理设施运营单位未按照规定安装水污染物排放自动监测设备，未按照规定与生态环境主管部门的监控设备联网，或者未保证监测设备正常运行的，由生态环境主管部门责令限期改正，处二万元以上二十万元以下罚款；逾期不改正的，责令停产整治。 </w:t>
            </w:r>
          </w:p>
          <w:p w14:paraId="6028C412">
            <w:pPr>
              <w:pStyle w:val="7"/>
              <w:widowControl/>
              <w:ind w:firstLine="420" w:firstLineChars="200"/>
              <w:jc w:val="both"/>
              <w:rPr>
                <w:rFonts w:cs="宋体"/>
                <w:color w:val="000000" w:themeColor="text1"/>
                <w:sz w:val="21"/>
                <w:szCs w:val="21"/>
              </w:rPr>
            </w:pPr>
            <w:r>
              <w:rPr>
                <w:rFonts w:hint="eastAsia" w:cs="宋体"/>
                <w:color w:val="000000" w:themeColor="text1"/>
                <w:sz w:val="21"/>
                <w:szCs w:val="21"/>
              </w:rPr>
              <w:t>【地方性法规】《江苏省长江水污染防治条例》（2018年3月28日第三次修正）</w:t>
            </w:r>
          </w:p>
          <w:p w14:paraId="665ECA9A">
            <w:pPr>
              <w:pStyle w:val="7"/>
              <w:widowControl/>
              <w:ind w:firstLine="420" w:firstLineChars="200"/>
              <w:jc w:val="both"/>
              <w:rPr>
                <w:rFonts w:cs="宋体"/>
                <w:color w:val="000000" w:themeColor="text1"/>
                <w:sz w:val="21"/>
                <w:szCs w:val="21"/>
              </w:rPr>
            </w:pPr>
            <w:r>
              <w:rPr>
                <w:rFonts w:hint="eastAsia" w:cs="宋体"/>
                <w:color w:val="000000" w:themeColor="text1"/>
                <w:sz w:val="21"/>
                <w:szCs w:val="21"/>
              </w:rPr>
              <w:t>第四十五条  违反本条例第十九条或者第三十条第一款规定，重点排污单位或者城市污水集中处理设施的运营单位未安装自动监控装置，未按照规定与环境保护主管部门联网，或者未保证自动监控装置正常运行的，由</w:t>
            </w:r>
            <w:r>
              <w:rPr>
                <w:rFonts w:hint="eastAsia" w:cs="宋体"/>
                <w:b/>
                <w:bCs/>
                <w:color w:val="000000" w:themeColor="text1"/>
                <w:sz w:val="21"/>
                <w:szCs w:val="21"/>
              </w:rPr>
              <w:t>环境保护主管部门</w:t>
            </w:r>
            <w:r>
              <w:rPr>
                <w:rFonts w:hint="eastAsia" w:cs="宋体"/>
                <w:color w:val="000000" w:themeColor="text1"/>
                <w:sz w:val="21"/>
                <w:szCs w:val="21"/>
              </w:rPr>
              <w:t>责令限期改正，处二万元以上二十万元以下的罚款；逾期不改正的，责令停产整治。</w:t>
            </w:r>
          </w:p>
          <w:p w14:paraId="34243A0A">
            <w:pPr>
              <w:pStyle w:val="7"/>
              <w:widowControl/>
              <w:ind w:firstLine="420" w:firstLineChars="200"/>
              <w:jc w:val="both"/>
              <w:rPr>
                <w:rFonts w:cs="宋体"/>
                <w:color w:val="000000" w:themeColor="text1"/>
                <w:sz w:val="21"/>
                <w:szCs w:val="21"/>
              </w:rPr>
            </w:pPr>
            <w:r>
              <w:rPr>
                <w:rFonts w:hint="eastAsia" w:cs="宋体"/>
                <w:color w:val="000000" w:themeColor="text1"/>
                <w:sz w:val="21"/>
                <w:szCs w:val="21"/>
              </w:rPr>
              <w:t>第四十六条  违反本条例第十九条第二款规定，采用不正常运行水污染防治设施等逃避监管的方式排放水污染物的，由</w:t>
            </w:r>
            <w:r>
              <w:rPr>
                <w:rFonts w:hint="eastAsia" w:cs="宋体"/>
                <w:b/>
                <w:bCs/>
                <w:color w:val="000000" w:themeColor="text1"/>
                <w:sz w:val="21"/>
                <w:szCs w:val="21"/>
              </w:rPr>
              <w:t>环境保护主管部门</w:t>
            </w:r>
            <w:r>
              <w:rPr>
                <w:rFonts w:hint="eastAsia" w:cs="宋体"/>
                <w:color w:val="000000" w:themeColor="text1"/>
                <w:sz w:val="21"/>
                <w:szCs w:val="21"/>
              </w:rPr>
              <w:t>责令改正或者责令限制生产、停产整治，并处十万元以上一百万元以下的罚款；情节严重的，报经有批准权的人民政府批准，责令停业、关闭。</w:t>
            </w:r>
          </w:p>
          <w:p w14:paraId="5B481717">
            <w:pPr>
              <w:pStyle w:val="7"/>
              <w:widowControl/>
              <w:ind w:firstLine="420" w:firstLineChars="200"/>
              <w:jc w:val="both"/>
              <w:rPr>
                <w:rFonts w:cs="宋体"/>
                <w:color w:val="000000" w:themeColor="text1"/>
                <w:sz w:val="21"/>
                <w:szCs w:val="21"/>
              </w:rPr>
            </w:pPr>
            <w:r>
              <w:rPr>
                <w:rFonts w:hint="eastAsia" w:cs="宋体"/>
                <w:color w:val="000000" w:themeColor="text1"/>
                <w:sz w:val="21"/>
                <w:szCs w:val="21"/>
              </w:rPr>
              <w:t>第四十七条  违反本条例第二十七条规定，无排污许可证排放水污染物，排放水污染物超过国家或者地方规定的水污染物排放标准，或者超过重点水污染物排放总量控制指标的，由</w:t>
            </w:r>
            <w:r>
              <w:rPr>
                <w:rFonts w:hint="eastAsia" w:cs="宋体"/>
                <w:b/>
                <w:bCs/>
                <w:color w:val="000000" w:themeColor="text1"/>
                <w:sz w:val="21"/>
                <w:szCs w:val="21"/>
              </w:rPr>
              <w:t>环境保护主管部门</w:t>
            </w:r>
            <w:r>
              <w:rPr>
                <w:rFonts w:hint="eastAsia" w:cs="宋体"/>
                <w:color w:val="000000" w:themeColor="text1"/>
                <w:sz w:val="21"/>
                <w:szCs w:val="21"/>
              </w:rPr>
              <w:t>责令改正或者责令限制生产、停产整治，并处十万元以上一百万元以下的罚款；情节严重的，报经有批准权的人民政府批准，责令停业、关闭。</w:t>
            </w:r>
          </w:p>
          <w:p w14:paraId="42A8A782">
            <w:pPr>
              <w:pStyle w:val="7"/>
              <w:widowControl/>
              <w:ind w:firstLine="420" w:firstLineChars="200"/>
              <w:jc w:val="both"/>
              <w:rPr>
                <w:rFonts w:cs="宋体"/>
                <w:color w:val="000000" w:themeColor="text1"/>
                <w:sz w:val="21"/>
                <w:szCs w:val="21"/>
              </w:rPr>
            </w:pPr>
            <w:r>
              <w:rPr>
                <w:rFonts w:hint="eastAsia" w:cs="宋体"/>
                <w:color w:val="000000" w:themeColor="text1"/>
                <w:sz w:val="21"/>
                <w:szCs w:val="21"/>
              </w:rPr>
              <w:t>第四十八条  违反本条例第三十四第一款条规定，向水体排放化工以及化工原料制造行业的有机毒物和其他行业的有毒有害物质超过国家和地方规定标准的，由</w:t>
            </w:r>
            <w:r>
              <w:rPr>
                <w:rFonts w:hint="eastAsia" w:cs="宋体"/>
                <w:b/>
                <w:bCs/>
                <w:color w:val="000000" w:themeColor="text1"/>
                <w:sz w:val="21"/>
                <w:szCs w:val="21"/>
              </w:rPr>
              <w:t>县级以上人民政府环境保护主管部门</w:t>
            </w:r>
            <w:r>
              <w:rPr>
                <w:rFonts w:hint="eastAsia" w:cs="宋体"/>
                <w:color w:val="000000" w:themeColor="text1"/>
                <w:sz w:val="21"/>
                <w:szCs w:val="21"/>
              </w:rPr>
              <w:t>责令改正或者责令限制生产、停产整治，并处十万元以上一百万元以下的罚款；情节严重的，报经有批准权的人民政府批准，责令停业、关闭。</w:t>
            </w:r>
          </w:p>
          <w:p w14:paraId="509F449B">
            <w:pPr>
              <w:pStyle w:val="7"/>
              <w:widowControl/>
              <w:ind w:firstLine="420" w:firstLineChars="200"/>
              <w:jc w:val="both"/>
              <w:rPr>
                <w:rFonts w:cs="宋体"/>
                <w:color w:val="000000" w:themeColor="text1"/>
                <w:sz w:val="21"/>
                <w:szCs w:val="21"/>
              </w:rPr>
            </w:pPr>
            <w:r>
              <w:rPr>
                <w:rFonts w:hint="eastAsia" w:cs="宋体"/>
                <w:color w:val="000000" w:themeColor="text1"/>
                <w:sz w:val="21"/>
                <w:szCs w:val="21"/>
              </w:rPr>
              <w:t>违反本条例第三十四条第二款规定，排污单位私设排污口偷排污水的，由环境保护主管部门责令限期拆除，处二万元以上十万元以下的罚款；逾期不拆除的，强制拆除，所需费用由违法者承担，处十万元以上五十万元以下的罚款；有其他严重情节的，县级以上地方人民政府环境保护主管部门可以提请县级以上地方人民政府责令停产整顿。</w:t>
            </w:r>
          </w:p>
          <w:p w14:paraId="137AAF3E">
            <w:pPr>
              <w:pStyle w:val="7"/>
              <w:widowControl/>
              <w:ind w:firstLine="420" w:firstLineChars="200"/>
              <w:jc w:val="both"/>
              <w:rPr>
                <w:rFonts w:cs="宋体"/>
                <w:color w:val="000000" w:themeColor="text1"/>
                <w:sz w:val="21"/>
                <w:szCs w:val="21"/>
              </w:rPr>
            </w:pPr>
            <w:r>
              <w:rPr>
                <w:rFonts w:hint="eastAsia" w:cs="宋体"/>
                <w:color w:val="000000" w:themeColor="text1"/>
                <w:sz w:val="21"/>
                <w:szCs w:val="21"/>
              </w:rPr>
              <w:t>第四十九条  排污单位违反本条例规定依法应当限期治理的，由</w:t>
            </w:r>
            <w:r>
              <w:rPr>
                <w:rFonts w:hint="eastAsia" w:cs="宋体"/>
                <w:b/>
                <w:bCs/>
                <w:color w:val="000000" w:themeColor="text1"/>
                <w:sz w:val="21"/>
                <w:szCs w:val="21"/>
              </w:rPr>
              <w:t>县级以上人民政府环境保护主管部门</w:t>
            </w:r>
            <w:r>
              <w:rPr>
                <w:rFonts w:hint="eastAsia" w:cs="宋体"/>
                <w:color w:val="000000" w:themeColor="text1"/>
                <w:sz w:val="21"/>
                <w:szCs w:val="21"/>
              </w:rPr>
              <w:t>按照权限作出决定。限期治理期间，由环境保护主管部门责令限制生产、限制排放或者停产整治。限期治理的期限最长不超过一年；逾期未完成治理任务的，报经有批准权的人民政府批准，责令关闭。有关人民政府应当自收到意见之日起十五个工作日内作出决定。人民政府在十五个工作日内不作决定或者作出不予关闭决定，造成严重环境污染的，由上级人民政府责令其限期作出决定或者直接作出决定，并依法给予有关人民政府主要负责人行政处分。</w:t>
            </w:r>
          </w:p>
          <w:p w14:paraId="5726DABF">
            <w:pPr>
              <w:pStyle w:val="7"/>
              <w:widowControl/>
              <w:ind w:firstLine="420" w:firstLineChars="200"/>
              <w:jc w:val="both"/>
              <w:rPr>
                <w:rFonts w:cs="宋体"/>
                <w:color w:val="000000" w:themeColor="text1"/>
                <w:sz w:val="21"/>
                <w:szCs w:val="21"/>
              </w:rPr>
            </w:pPr>
            <w:r>
              <w:rPr>
                <w:rFonts w:hint="eastAsia" w:cs="宋体"/>
                <w:color w:val="000000" w:themeColor="text1"/>
                <w:sz w:val="21"/>
                <w:szCs w:val="21"/>
              </w:rPr>
              <w:t>【地方性法规】《江苏省大气污染防治条例》（2018年11月23日第二次修正）</w:t>
            </w:r>
          </w:p>
          <w:p w14:paraId="341F039C">
            <w:pPr>
              <w:pStyle w:val="7"/>
              <w:widowControl/>
              <w:ind w:firstLine="420"/>
              <w:jc w:val="both"/>
              <w:rPr>
                <w:rFonts w:cs="宋体"/>
                <w:color w:val="000000" w:themeColor="text1"/>
                <w:sz w:val="21"/>
                <w:szCs w:val="21"/>
                <w:lang w:bidi="zh-CN"/>
              </w:rPr>
            </w:pPr>
            <w:r>
              <w:rPr>
                <w:rFonts w:hint="eastAsia" w:cs="宋体"/>
                <w:color w:val="000000" w:themeColor="text1"/>
                <w:sz w:val="21"/>
                <w:szCs w:val="21"/>
                <w:lang w:bidi="zh-CN"/>
              </w:rPr>
              <w:t>第八十条 违反本条例第十二条规定，有下列行为之一的，由</w:t>
            </w:r>
            <w:r>
              <w:rPr>
                <w:rFonts w:hint="eastAsia" w:cs="宋体"/>
                <w:b/>
                <w:bCs/>
                <w:color w:val="000000" w:themeColor="text1"/>
                <w:sz w:val="21"/>
                <w:szCs w:val="21"/>
                <w:lang w:bidi="zh-CN"/>
              </w:rPr>
              <w:t>生态环境行政主管部门</w:t>
            </w:r>
            <w:r>
              <w:rPr>
                <w:rFonts w:hint="eastAsia" w:cs="宋体"/>
                <w:color w:val="000000" w:themeColor="text1"/>
                <w:sz w:val="21"/>
                <w:szCs w:val="21"/>
                <w:lang w:bidi="zh-CN"/>
              </w:rPr>
              <w:t>责令停止排污或者限制生产、停产整治，并处十万元以上一百万元以下罚款；情节严重的，报经有批准权的人民政府批准，责令停业、关闭：（一）无排污许可证排放大气污染物的；（二）超过排污许可证规定的排放标准或者排放总量控制指标排放大气污染物的。</w:t>
            </w:r>
          </w:p>
          <w:p w14:paraId="62164F11">
            <w:pPr>
              <w:pStyle w:val="7"/>
              <w:widowControl/>
              <w:ind w:firstLine="420"/>
              <w:jc w:val="both"/>
              <w:rPr>
                <w:rFonts w:cs="宋体"/>
                <w:color w:val="000000" w:themeColor="text1"/>
                <w:sz w:val="21"/>
                <w:szCs w:val="21"/>
                <w:lang w:bidi="zh-CN"/>
              </w:rPr>
            </w:pPr>
            <w:r>
              <w:rPr>
                <w:rFonts w:hint="eastAsia" w:cs="宋体"/>
                <w:color w:val="000000" w:themeColor="text1"/>
                <w:sz w:val="21"/>
                <w:szCs w:val="21"/>
                <w:lang w:bidi="zh-CN"/>
              </w:rPr>
              <w:t>无排污许可证排放大气污染物，被责令停止排污，拒不执行，尚不构成犯罪的，由</w:t>
            </w:r>
            <w:r>
              <w:rPr>
                <w:rFonts w:hint="eastAsia" w:cs="宋体"/>
                <w:b/>
                <w:bCs/>
                <w:color w:val="000000" w:themeColor="text1"/>
                <w:sz w:val="21"/>
                <w:szCs w:val="21"/>
                <w:lang w:bidi="zh-CN"/>
              </w:rPr>
              <w:t>生态环境行政主管部门</w:t>
            </w:r>
            <w:r>
              <w:rPr>
                <w:rFonts w:hint="eastAsia" w:cs="宋体"/>
                <w:b w:val="0"/>
                <w:bCs w:val="0"/>
                <w:color w:val="000000" w:themeColor="text1"/>
                <w:sz w:val="21"/>
                <w:szCs w:val="21"/>
                <w:lang w:bidi="zh-CN"/>
              </w:rPr>
              <w:t>将案件移送公安机关，对其直接负责的主管人员和其他直接责</w:t>
            </w:r>
            <w:r>
              <w:rPr>
                <w:rFonts w:hint="eastAsia" w:cs="宋体"/>
                <w:color w:val="000000" w:themeColor="text1"/>
                <w:sz w:val="21"/>
                <w:szCs w:val="21"/>
                <w:lang w:bidi="zh-CN"/>
              </w:rPr>
              <w:t>任人员依法予以拘留。</w:t>
            </w:r>
          </w:p>
          <w:p w14:paraId="03420B17">
            <w:pPr>
              <w:pStyle w:val="7"/>
              <w:widowControl/>
              <w:ind w:firstLine="420" w:firstLineChars="200"/>
              <w:jc w:val="both"/>
              <w:rPr>
                <w:color w:val="000000" w:themeColor="text1"/>
                <w:sz w:val="21"/>
                <w:szCs w:val="21"/>
              </w:rPr>
            </w:pPr>
            <w:r>
              <w:rPr>
                <w:rFonts w:hint="eastAsia" w:cs="宋体"/>
                <w:color w:val="000000" w:themeColor="text1"/>
                <w:sz w:val="21"/>
                <w:szCs w:val="21"/>
                <w:shd w:val="clear" w:color="auto" w:fill="FFFFFF"/>
                <w:lang w:bidi="zh-CN"/>
              </w:rPr>
              <w:t>未按照排污许可证规定的其他要求排放大气污染物的，由生态环境行政主管部门责令限期改正，处二万元以上二十万元以下罚款；情节严重的，由生态环境行政主管部门吊销排污许可证。</w:t>
            </w:r>
          </w:p>
        </w:tc>
        <w:tc>
          <w:tcPr>
            <w:tcW w:w="1446" w:type="dxa"/>
            <w:tcBorders>
              <w:top w:val="single" w:color="000000" w:sz="4" w:space="0"/>
              <w:left w:val="single" w:color="000000" w:sz="4" w:space="0"/>
              <w:bottom w:val="single" w:color="000000" w:sz="4" w:space="0"/>
              <w:right w:val="single" w:color="auto" w:sz="4" w:space="0"/>
            </w:tcBorders>
            <w:noWrap/>
          </w:tcPr>
          <w:p w14:paraId="07A509CD">
            <w:pPr>
              <w:jc w:val="center"/>
              <w:rPr>
                <w:color w:val="000000" w:themeColor="text1"/>
                <w:sz w:val="21"/>
                <w:szCs w:val="21"/>
                <w:lang w:val="en-US"/>
              </w:rPr>
            </w:pPr>
            <w:r>
              <w:rPr>
                <w:rFonts w:hint="eastAsia"/>
                <w:color w:val="000000" w:themeColor="text1"/>
                <w:sz w:val="21"/>
                <w:szCs w:val="21"/>
                <w:lang w:val="en-US"/>
              </w:rPr>
              <w:t>设区市</w:t>
            </w:r>
          </w:p>
        </w:tc>
        <w:tc>
          <w:tcPr>
            <w:tcW w:w="1146" w:type="dxa"/>
            <w:tcBorders>
              <w:top w:val="single" w:color="000000" w:sz="4" w:space="0"/>
              <w:left w:val="single" w:color="auto" w:sz="4" w:space="0"/>
              <w:bottom w:val="single" w:color="000000" w:sz="4" w:space="0"/>
            </w:tcBorders>
            <w:noWrap/>
          </w:tcPr>
          <w:p w14:paraId="07E57E10">
            <w:pPr>
              <w:rPr>
                <w:color w:val="000000" w:themeColor="text1"/>
                <w:sz w:val="21"/>
                <w:szCs w:val="21"/>
                <w:lang w:val="en-US"/>
              </w:rPr>
            </w:pPr>
          </w:p>
        </w:tc>
      </w:tr>
      <w:tr w14:paraId="7D4898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noWrap/>
          </w:tcPr>
          <w:p w14:paraId="1DBF0173">
            <w:pPr>
              <w:pStyle w:val="14"/>
              <w:ind w:left="12"/>
              <w:jc w:val="center"/>
              <w:rPr>
                <w:rFonts w:hint="eastAsia" w:eastAsia="宋体"/>
                <w:color w:val="000000" w:themeColor="text1"/>
                <w:sz w:val="21"/>
                <w:szCs w:val="21"/>
                <w:lang w:val="en-US" w:eastAsia="zh-CN"/>
              </w:rPr>
            </w:pPr>
            <w:r>
              <w:rPr>
                <w:rFonts w:hint="eastAsia"/>
                <w:color w:val="000000" w:themeColor="text1"/>
                <w:w w:val="99"/>
                <w:sz w:val="21"/>
                <w:szCs w:val="21"/>
                <w:highlight w:val="none"/>
                <w:lang w:val="en-US"/>
              </w:rPr>
              <w:t>1.</w:t>
            </w:r>
            <w:r>
              <w:rPr>
                <w:color w:val="000000" w:themeColor="text1"/>
                <w:w w:val="99"/>
                <w:sz w:val="21"/>
                <w:szCs w:val="21"/>
                <w:highlight w:val="none"/>
              </w:rPr>
              <w:t>5</w:t>
            </w:r>
            <w:r>
              <w:rPr>
                <w:rFonts w:hint="eastAsia"/>
                <w:color w:val="000000" w:themeColor="text1"/>
                <w:w w:val="99"/>
                <w:sz w:val="21"/>
                <w:szCs w:val="21"/>
                <w:highlight w:val="none"/>
                <w:lang w:val="en-US" w:eastAsia="zh-CN"/>
              </w:rPr>
              <w:t>4</w:t>
            </w:r>
          </w:p>
        </w:tc>
        <w:tc>
          <w:tcPr>
            <w:tcW w:w="1744" w:type="dxa"/>
            <w:tcBorders>
              <w:top w:val="single" w:color="000000" w:sz="4" w:space="0"/>
              <w:left w:val="single" w:color="000000" w:sz="4" w:space="0"/>
              <w:bottom w:val="single" w:color="000000" w:sz="4" w:space="0"/>
              <w:right w:val="single" w:color="000000" w:sz="4" w:space="0"/>
            </w:tcBorders>
            <w:noWrap/>
          </w:tcPr>
          <w:p w14:paraId="6D76A1B1">
            <w:pPr>
              <w:pStyle w:val="3"/>
              <w:spacing w:line="240" w:lineRule="auto"/>
              <w:rPr>
                <w:color w:val="000000" w:themeColor="text1"/>
                <w:sz w:val="21"/>
                <w:szCs w:val="21"/>
                <w:lang w:val="en-US"/>
              </w:rPr>
            </w:pPr>
            <w:bookmarkStart w:id="59" w:name="_Toc49375654"/>
            <w:r>
              <w:rPr>
                <w:rFonts w:hint="eastAsia" w:ascii="宋体" w:hAnsi="宋体" w:eastAsia="宋体"/>
                <w:color w:val="000000" w:themeColor="text1"/>
                <w:sz w:val="21"/>
                <w:szCs w:val="21"/>
                <w:lang w:val="en-US"/>
              </w:rPr>
              <w:t>对有关设施、设备、物品采取查封、扣押的行政强制</w:t>
            </w:r>
            <w:bookmarkEnd w:id="59"/>
          </w:p>
        </w:tc>
        <w:tc>
          <w:tcPr>
            <w:tcW w:w="898" w:type="dxa"/>
            <w:tcBorders>
              <w:top w:val="single" w:color="000000" w:sz="4" w:space="0"/>
              <w:left w:val="single" w:color="000000" w:sz="4" w:space="0"/>
              <w:bottom w:val="single" w:color="000000" w:sz="4" w:space="0"/>
              <w:right w:val="single" w:color="000000" w:sz="4" w:space="0"/>
            </w:tcBorders>
            <w:noWrap/>
          </w:tcPr>
          <w:p w14:paraId="478D85C9">
            <w:pPr>
              <w:pStyle w:val="14"/>
              <w:jc w:val="center"/>
              <w:rPr>
                <w:color w:val="000000" w:themeColor="text1"/>
                <w:sz w:val="21"/>
                <w:szCs w:val="21"/>
                <w:lang w:val="en-US"/>
              </w:rPr>
            </w:pPr>
            <w:r>
              <w:rPr>
                <w:rFonts w:hint="eastAsia"/>
                <w:color w:val="000000" w:themeColor="text1"/>
                <w:sz w:val="21"/>
                <w:szCs w:val="21"/>
                <w:lang w:val="en-US"/>
              </w:rPr>
              <w:t>行政强制</w:t>
            </w:r>
          </w:p>
        </w:tc>
        <w:tc>
          <w:tcPr>
            <w:tcW w:w="8135" w:type="dxa"/>
            <w:tcBorders>
              <w:top w:val="single" w:color="000000" w:sz="4" w:space="0"/>
              <w:left w:val="single" w:color="000000" w:sz="4" w:space="0"/>
              <w:bottom w:val="single" w:color="000000" w:sz="4" w:space="0"/>
              <w:right w:val="single" w:color="000000" w:sz="4" w:space="0"/>
            </w:tcBorders>
            <w:noWrap/>
          </w:tcPr>
          <w:p w14:paraId="010C41B8">
            <w:pPr>
              <w:ind w:firstLine="420" w:firstLineChars="200"/>
              <w:rPr>
                <w:color w:val="000000" w:themeColor="text1"/>
                <w:sz w:val="21"/>
                <w:szCs w:val="21"/>
                <w:lang w:val="en-US"/>
              </w:rPr>
            </w:pPr>
            <w:r>
              <w:rPr>
                <w:rFonts w:hint="eastAsia"/>
                <w:color w:val="000000" w:themeColor="text1"/>
                <w:sz w:val="21"/>
                <w:szCs w:val="21"/>
                <w:lang w:val="en-US"/>
              </w:rPr>
              <w:t>【法律】</w:t>
            </w:r>
            <w:r>
              <w:rPr>
                <w:rFonts w:hint="eastAsia"/>
                <w:color w:val="000000" w:themeColor="text1"/>
                <w:sz w:val="21"/>
                <w:szCs w:val="21"/>
              </w:rPr>
              <w:t>《中华人民共和国环境保护法》（2014年4月24日修订）</w:t>
            </w:r>
          </w:p>
          <w:p w14:paraId="475AA086">
            <w:pPr>
              <w:pStyle w:val="14"/>
              <w:ind w:right="18" w:firstLine="420" w:firstLineChars="200"/>
              <w:rPr>
                <w:color w:val="000000" w:themeColor="text1"/>
                <w:sz w:val="21"/>
                <w:szCs w:val="21"/>
                <w:lang w:val="en-US"/>
              </w:rPr>
            </w:pPr>
            <w:r>
              <w:rPr>
                <w:rFonts w:hint="eastAsia"/>
                <w:color w:val="000000" w:themeColor="text1"/>
                <w:sz w:val="21"/>
                <w:szCs w:val="21"/>
                <w:lang w:val="en-US"/>
              </w:rPr>
              <w:t>第二十五条  企业事业单位和其他生产经营者违反法律法规规定排放污染物，造成或者可能造成严重污染的，</w:t>
            </w:r>
            <w:r>
              <w:rPr>
                <w:rFonts w:hint="eastAsia"/>
                <w:b/>
                <w:bCs/>
                <w:color w:val="000000" w:themeColor="text1"/>
                <w:sz w:val="21"/>
                <w:szCs w:val="21"/>
                <w:lang w:val="en-US"/>
              </w:rPr>
              <w:t>县级以上人民政府环境保护主管部门和其他负有环境保护监督管理职责的部门</w:t>
            </w:r>
            <w:r>
              <w:rPr>
                <w:rFonts w:hint="eastAsia"/>
                <w:color w:val="000000" w:themeColor="text1"/>
                <w:sz w:val="21"/>
                <w:szCs w:val="21"/>
                <w:lang w:val="en-US"/>
              </w:rPr>
              <w:t>，可以查封、扣押造成污染物排放的设施、设备。</w:t>
            </w:r>
          </w:p>
          <w:p w14:paraId="78CF3AD8">
            <w:pPr>
              <w:pStyle w:val="14"/>
              <w:ind w:right="18" w:firstLine="420" w:firstLineChars="200"/>
              <w:rPr>
                <w:color w:val="000000" w:themeColor="text1"/>
                <w:sz w:val="21"/>
                <w:szCs w:val="21"/>
                <w:lang w:val="en-US"/>
              </w:rPr>
            </w:pPr>
            <w:r>
              <w:rPr>
                <w:rFonts w:hint="eastAsia"/>
                <w:color w:val="000000" w:themeColor="text1"/>
                <w:sz w:val="21"/>
                <w:szCs w:val="21"/>
                <w:lang w:val="en-US"/>
              </w:rPr>
              <w:t>【法律】</w:t>
            </w:r>
            <w:r>
              <w:rPr>
                <w:rFonts w:hint="eastAsia"/>
                <w:color w:val="000000" w:themeColor="text1"/>
                <w:sz w:val="21"/>
                <w:szCs w:val="21"/>
              </w:rPr>
              <w:t>《中华人民共和国大气污染防治法》（2018年10月26日第二次修正）</w:t>
            </w:r>
          </w:p>
          <w:p w14:paraId="00385894">
            <w:pPr>
              <w:pStyle w:val="14"/>
              <w:ind w:right="18" w:firstLine="420" w:firstLineChars="200"/>
              <w:rPr>
                <w:color w:val="000000" w:themeColor="text1"/>
                <w:sz w:val="21"/>
                <w:szCs w:val="21"/>
                <w:lang w:val="en-US"/>
              </w:rPr>
            </w:pPr>
            <w:r>
              <w:rPr>
                <w:rFonts w:hint="eastAsia"/>
                <w:color w:val="000000" w:themeColor="text1"/>
                <w:sz w:val="21"/>
                <w:szCs w:val="21"/>
                <w:lang w:val="en-US"/>
              </w:rPr>
              <w:t>第三十条  企业事业单位和其他生产经营者违反法律法规规定排放大气污染物，造成或者可能造成严重大气污染，或者有关证据可能灭失或者被隐匿的，</w:t>
            </w:r>
            <w:r>
              <w:rPr>
                <w:rFonts w:hint="eastAsia"/>
                <w:b/>
                <w:bCs/>
                <w:color w:val="000000" w:themeColor="text1"/>
                <w:sz w:val="21"/>
                <w:szCs w:val="21"/>
                <w:lang w:val="en-US"/>
              </w:rPr>
              <w:t>县级以上人民政府生态环境主管部门和其他负有大气环境保护监督管理职责的部门</w:t>
            </w:r>
            <w:r>
              <w:rPr>
                <w:rFonts w:hint="eastAsia"/>
                <w:color w:val="000000" w:themeColor="text1"/>
                <w:sz w:val="21"/>
                <w:szCs w:val="21"/>
                <w:lang w:val="en-US"/>
              </w:rPr>
              <w:t>，可以对有关设施、设备、物品采取查封、扣押等行政强制措施。</w:t>
            </w:r>
          </w:p>
          <w:p w14:paraId="320BF88F">
            <w:pPr>
              <w:pStyle w:val="14"/>
              <w:ind w:right="18" w:firstLine="420" w:firstLineChars="200"/>
              <w:rPr>
                <w:color w:val="000000" w:themeColor="text1"/>
                <w:spacing w:val="-3"/>
                <w:sz w:val="21"/>
                <w:szCs w:val="21"/>
                <w:lang w:val="en-US"/>
              </w:rPr>
            </w:pPr>
            <w:r>
              <w:rPr>
                <w:rFonts w:hint="eastAsia"/>
                <w:color w:val="000000" w:themeColor="text1"/>
                <w:sz w:val="21"/>
                <w:szCs w:val="21"/>
                <w:lang w:val="en-US"/>
              </w:rPr>
              <w:t>【法律】</w:t>
            </w:r>
            <w:r>
              <w:rPr>
                <w:rFonts w:hint="eastAsia"/>
                <w:color w:val="000000" w:themeColor="text1"/>
                <w:spacing w:val="-3"/>
                <w:sz w:val="21"/>
                <w:szCs w:val="21"/>
              </w:rPr>
              <w:t>《中华人民共和国噪声污染防治法》（2021年12月24日公布，自2022年6月5日起施行）</w:t>
            </w:r>
          </w:p>
          <w:p w14:paraId="73DC9790">
            <w:pPr>
              <w:pStyle w:val="7"/>
              <w:widowControl/>
              <w:autoSpaceDE/>
              <w:autoSpaceDN/>
              <w:ind w:firstLine="420"/>
              <w:jc w:val="both"/>
              <w:rPr>
                <w:rFonts w:cs="宋体"/>
                <w:color w:val="000000" w:themeColor="text1"/>
                <w:sz w:val="21"/>
                <w:szCs w:val="21"/>
                <w:lang w:bidi="zh-CN"/>
              </w:rPr>
            </w:pPr>
            <w:r>
              <w:rPr>
                <w:rFonts w:hint="eastAsia" w:cs="宋体"/>
                <w:color w:val="000000" w:themeColor="text1"/>
                <w:sz w:val="21"/>
                <w:szCs w:val="21"/>
                <w:lang w:bidi="zh-CN"/>
              </w:rPr>
              <w:t>第三十条 排放噪声造成严重污染，被责令改正拒不改正的，</w:t>
            </w:r>
            <w:r>
              <w:rPr>
                <w:rFonts w:hint="eastAsia" w:cs="宋体"/>
                <w:b/>
                <w:bCs/>
                <w:color w:val="000000" w:themeColor="text1"/>
                <w:sz w:val="21"/>
                <w:szCs w:val="21"/>
                <w:lang w:bidi="zh-CN"/>
              </w:rPr>
              <w:t>生态环境主管部门或者其他负有噪声污染防治监督管理职责的部门</w:t>
            </w:r>
            <w:r>
              <w:rPr>
                <w:rFonts w:hint="eastAsia" w:cs="宋体"/>
                <w:color w:val="000000" w:themeColor="text1"/>
                <w:sz w:val="21"/>
                <w:szCs w:val="21"/>
                <w:lang w:bidi="zh-CN"/>
              </w:rPr>
              <w:t>，可以查封、扣押排放噪声的场所、设施、设备、工具和物品。</w:t>
            </w:r>
          </w:p>
          <w:p w14:paraId="6DBD8963">
            <w:pPr>
              <w:pStyle w:val="7"/>
              <w:widowControl/>
              <w:autoSpaceDE/>
              <w:autoSpaceDN/>
              <w:ind w:firstLine="420"/>
              <w:jc w:val="both"/>
              <w:rPr>
                <w:rFonts w:cs="宋体"/>
                <w:color w:val="000000" w:themeColor="text1"/>
                <w:sz w:val="21"/>
                <w:szCs w:val="21"/>
                <w:lang w:bidi="zh-CN"/>
              </w:rPr>
            </w:pPr>
            <w:r>
              <w:rPr>
                <w:rFonts w:hint="eastAsia" w:cs="宋体"/>
                <w:color w:val="000000" w:themeColor="text1"/>
                <w:sz w:val="21"/>
                <w:szCs w:val="21"/>
                <w:lang w:bidi="zh-CN"/>
              </w:rPr>
              <w:t>【法律】《中华人民共和国土壤污染防治法》（2018年8月31日通过，自2019年1月1日起施行）</w:t>
            </w:r>
          </w:p>
          <w:p w14:paraId="509F9973">
            <w:pPr>
              <w:pStyle w:val="7"/>
              <w:widowControl/>
              <w:autoSpaceDE/>
              <w:autoSpaceDN/>
              <w:ind w:firstLine="420"/>
              <w:jc w:val="both"/>
              <w:rPr>
                <w:rFonts w:cs="宋体"/>
                <w:color w:val="000000" w:themeColor="text1"/>
                <w:sz w:val="21"/>
                <w:szCs w:val="21"/>
                <w:lang w:bidi="zh-CN"/>
              </w:rPr>
            </w:pPr>
            <w:r>
              <w:rPr>
                <w:rFonts w:hint="eastAsia" w:cs="宋体"/>
                <w:color w:val="000000" w:themeColor="text1"/>
                <w:sz w:val="21"/>
                <w:szCs w:val="21"/>
                <w:lang w:bidi="zh-CN"/>
              </w:rPr>
              <w:t>第七十八条 企业事业单位和其他生产经营者违反法律法规规定排放有毒有害物质，造成或者可能造成严重土壤污染的，或者有关证据可能灭失或者被隐匿的，</w:t>
            </w:r>
            <w:r>
              <w:rPr>
                <w:rFonts w:hint="eastAsia" w:cs="宋体"/>
                <w:b/>
                <w:bCs/>
                <w:color w:val="000000" w:themeColor="text1"/>
                <w:sz w:val="21"/>
                <w:szCs w:val="21"/>
                <w:lang w:bidi="zh-CN"/>
              </w:rPr>
              <w:t>生态环境主管部门和其他负有土壤污染防治监督管理职责的部门</w:t>
            </w:r>
            <w:r>
              <w:rPr>
                <w:rFonts w:hint="eastAsia" w:cs="宋体"/>
                <w:color w:val="000000" w:themeColor="text1"/>
                <w:sz w:val="21"/>
                <w:szCs w:val="21"/>
                <w:lang w:bidi="zh-CN"/>
              </w:rPr>
              <w:t>，可以查封、扣押有关设施、设备。</w:t>
            </w:r>
          </w:p>
          <w:p w14:paraId="42EC049C">
            <w:pPr>
              <w:pStyle w:val="14"/>
              <w:ind w:right="18" w:firstLine="420" w:firstLineChars="200"/>
              <w:rPr>
                <w:rFonts w:hint="default" w:eastAsia="宋体"/>
                <w:color w:val="000000" w:themeColor="text1"/>
                <w:sz w:val="21"/>
                <w:szCs w:val="21"/>
                <w:highlight w:val="none"/>
                <w:lang w:val="en-US" w:eastAsia="zh-CN"/>
              </w:rPr>
            </w:pPr>
            <w:r>
              <w:rPr>
                <w:rFonts w:hint="eastAsia"/>
                <w:color w:val="000000" w:themeColor="text1"/>
                <w:sz w:val="21"/>
                <w:szCs w:val="21"/>
                <w:lang w:val="en-US"/>
              </w:rPr>
              <w:t>【行政法规】</w:t>
            </w:r>
            <w:r>
              <w:rPr>
                <w:rFonts w:hint="eastAsia"/>
                <w:color w:val="000000" w:themeColor="text1"/>
                <w:sz w:val="21"/>
                <w:szCs w:val="21"/>
              </w:rPr>
              <w:t>《消耗臭氧层物质管理条例》</w:t>
            </w:r>
            <w:r>
              <w:rPr>
                <w:rFonts w:hint="eastAsia"/>
                <w:color w:val="000000" w:themeColor="text1"/>
                <w:sz w:val="21"/>
                <w:szCs w:val="21"/>
                <w:highlight w:val="none"/>
                <w:lang w:val="en-US" w:eastAsia="zh-CN"/>
              </w:rPr>
              <w:t>(2023年12月29日第二次修订)</w:t>
            </w:r>
          </w:p>
          <w:p w14:paraId="2C5C3BEE">
            <w:pPr>
              <w:pStyle w:val="14"/>
              <w:ind w:right="18" w:firstLine="420" w:firstLineChars="200"/>
              <w:rPr>
                <w:rFonts w:hint="eastAsia"/>
                <w:color w:val="000000" w:themeColor="text1"/>
                <w:sz w:val="21"/>
                <w:szCs w:val="21"/>
                <w:highlight w:val="none"/>
                <w:lang w:val="en-US"/>
              </w:rPr>
            </w:pPr>
            <w:r>
              <w:rPr>
                <w:rFonts w:hint="eastAsia"/>
                <w:color w:val="000000" w:themeColor="text1"/>
                <w:sz w:val="21"/>
                <w:szCs w:val="21"/>
                <w:highlight w:val="none"/>
                <w:lang w:val="en-US"/>
              </w:rPr>
              <w:t>第二十五条　</w:t>
            </w:r>
            <w:r>
              <w:rPr>
                <w:rFonts w:hint="eastAsia"/>
                <w:b/>
                <w:bCs/>
                <w:color w:val="000000" w:themeColor="text1"/>
                <w:sz w:val="21"/>
                <w:szCs w:val="21"/>
                <w:highlight w:val="none"/>
                <w:lang w:val="en-US"/>
              </w:rPr>
              <w:t>生态环境主管部门和其他有关部门</w:t>
            </w:r>
            <w:r>
              <w:rPr>
                <w:rFonts w:hint="eastAsia"/>
                <w:color w:val="000000" w:themeColor="text1"/>
                <w:sz w:val="21"/>
                <w:szCs w:val="21"/>
                <w:highlight w:val="none"/>
                <w:lang w:val="en-US"/>
              </w:rPr>
              <w:t>进行监督检查，有权采取下列措施：</w:t>
            </w:r>
          </w:p>
          <w:p w14:paraId="472C9865">
            <w:pPr>
              <w:pStyle w:val="14"/>
              <w:ind w:right="18"/>
              <w:rPr>
                <w:rFonts w:hint="eastAsia"/>
                <w:color w:val="000000" w:themeColor="text1"/>
                <w:sz w:val="21"/>
                <w:szCs w:val="21"/>
                <w:highlight w:val="none"/>
                <w:lang w:val="en-US"/>
              </w:rPr>
            </w:pPr>
            <w:r>
              <w:rPr>
                <w:rFonts w:hint="eastAsia"/>
                <w:color w:val="000000" w:themeColor="text1"/>
                <w:sz w:val="21"/>
                <w:szCs w:val="21"/>
                <w:highlight w:val="none"/>
                <w:lang w:val="en-US"/>
              </w:rPr>
              <w:t>（五）扣押、查封违法生产、销售、使用、进出口的消耗臭氧层物质及其生产设备、设施、原料及产品。</w:t>
            </w:r>
          </w:p>
          <w:p w14:paraId="414FA615">
            <w:pPr>
              <w:pStyle w:val="14"/>
              <w:ind w:right="18" w:firstLine="420" w:firstLineChars="200"/>
              <w:rPr>
                <w:color w:val="000000" w:themeColor="text1"/>
                <w:sz w:val="21"/>
                <w:szCs w:val="21"/>
                <w:lang w:val="en-US"/>
              </w:rPr>
            </w:pPr>
            <w:r>
              <w:rPr>
                <w:rFonts w:hint="eastAsia"/>
                <w:color w:val="000000" w:themeColor="text1"/>
                <w:sz w:val="21"/>
                <w:szCs w:val="21"/>
                <w:lang w:val="en-US"/>
              </w:rPr>
              <w:t>【行政法规】《医疗废物管理条例》（2011年1月8日修订）</w:t>
            </w:r>
          </w:p>
          <w:p w14:paraId="12079D77">
            <w:pPr>
              <w:pStyle w:val="14"/>
              <w:ind w:right="18" w:firstLine="420" w:firstLineChars="200"/>
              <w:rPr>
                <w:color w:val="000000" w:themeColor="text1"/>
                <w:sz w:val="21"/>
                <w:szCs w:val="21"/>
                <w:lang w:val="en-US"/>
              </w:rPr>
            </w:pPr>
            <w:r>
              <w:rPr>
                <w:rFonts w:hint="eastAsia"/>
                <w:color w:val="000000" w:themeColor="text1"/>
                <w:sz w:val="21"/>
                <w:szCs w:val="21"/>
                <w:lang w:val="en-US"/>
              </w:rPr>
              <w:t xml:space="preserve">第三十九条 </w:t>
            </w:r>
            <w:r>
              <w:rPr>
                <w:rFonts w:hint="eastAsia"/>
                <w:b/>
                <w:bCs/>
                <w:color w:val="000000" w:themeColor="text1"/>
                <w:sz w:val="21"/>
                <w:szCs w:val="21"/>
                <w:lang w:val="en-US"/>
              </w:rPr>
              <w:t>卫生行政主管部门、环境保护行政主管部门</w:t>
            </w:r>
            <w:r>
              <w:rPr>
                <w:rFonts w:hint="eastAsia"/>
                <w:color w:val="000000" w:themeColor="text1"/>
                <w:sz w:val="21"/>
                <w:szCs w:val="21"/>
                <w:lang w:val="en-US"/>
              </w:rPr>
              <w:t>履行监督检查职责时，有权采取下列措施：（四）查封或者暂扣涉嫌违反本条例规定的场所、设备、运输工具和物品。</w:t>
            </w:r>
          </w:p>
          <w:p w14:paraId="196842E7">
            <w:pPr>
              <w:pStyle w:val="14"/>
              <w:ind w:right="18" w:firstLine="420" w:firstLineChars="200"/>
              <w:rPr>
                <w:color w:val="000000" w:themeColor="text1"/>
                <w:sz w:val="21"/>
                <w:szCs w:val="21"/>
                <w:lang w:val="en-US"/>
              </w:rPr>
            </w:pPr>
            <w:r>
              <w:rPr>
                <w:rFonts w:hint="eastAsia"/>
                <w:color w:val="000000" w:themeColor="text1"/>
                <w:sz w:val="21"/>
                <w:szCs w:val="21"/>
                <w:lang w:val="en-US"/>
              </w:rPr>
              <w:t>【地方性法规】</w:t>
            </w:r>
            <w:r>
              <w:rPr>
                <w:rFonts w:hint="eastAsia"/>
                <w:color w:val="000000" w:themeColor="text1"/>
                <w:sz w:val="21"/>
                <w:szCs w:val="21"/>
              </w:rPr>
              <w:t>《江苏省大气污染防治条例》（2018年11月23日第二次修正）</w:t>
            </w:r>
          </w:p>
          <w:p w14:paraId="468450A0">
            <w:pPr>
              <w:pStyle w:val="14"/>
              <w:ind w:right="18" w:firstLine="420" w:firstLineChars="200"/>
              <w:rPr>
                <w:color w:val="000000" w:themeColor="text1"/>
                <w:sz w:val="21"/>
                <w:szCs w:val="21"/>
                <w:lang w:val="en-US"/>
              </w:rPr>
            </w:pPr>
            <w:r>
              <w:rPr>
                <w:rFonts w:hint="eastAsia"/>
                <w:color w:val="000000" w:themeColor="text1"/>
                <w:sz w:val="21"/>
                <w:szCs w:val="21"/>
                <w:lang w:val="en-US"/>
              </w:rPr>
              <w:t>第十六条  排污单位违反法律、法规和本条例规定排放大气污染物，造成或者可能造成严重污染的，</w:t>
            </w:r>
            <w:r>
              <w:rPr>
                <w:rFonts w:hint="eastAsia"/>
                <w:b/>
                <w:bCs/>
                <w:color w:val="000000" w:themeColor="text1"/>
                <w:sz w:val="21"/>
                <w:szCs w:val="21"/>
                <w:lang w:val="en-US"/>
              </w:rPr>
              <w:t>生态环境行政主管部门和其他负有大气环境保护监督管理职责的部门</w:t>
            </w:r>
            <w:r>
              <w:rPr>
                <w:rFonts w:hint="eastAsia"/>
                <w:color w:val="000000" w:themeColor="text1"/>
                <w:sz w:val="21"/>
                <w:szCs w:val="21"/>
                <w:lang w:val="en-US"/>
              </w:rPr>
              <w:t>，可以查封、扣押造成污染物排放的设施、设备。</w:t>
            </w:r>
          </w:p>
          <w:p w14:paraId="6F363D92">
            <w:pPr>
              <w:pStyle w:val="14"/>
              <w:ind w:right="18" w:firstLine="420" w:firstLineChars="200"/>
              <w:rPr>
                <w:color w:val="000000" w:themeColor="text1"/>
                <w:sz w:val="21"/>
                <w:szCs w:val="21"/>
                <w:lang w:val="en-US"/>
              </w:rPr>
            </w:pPr>
            <w:r>
              <w:rPr>
                <w:rFonts w:hint="eastAsia"/>
                <w:color w:val="000000" w:themeColor="text1"/>
                <w:sz w:val="21"/>
                <w:szCs w:val="21"/>
                <w:lang w:val="en-US"/>
              </w:rPr>
              <w:t>【部门规章】</w:t>
            </w:r>
            <w:r>
              <w:rPr>
                <w:rFonts w:hint="eastAsia"/>
                <w:color w:val="000000" w:themeColor="text1"/>
                <w:sz w:val="21"/>
                <w:szCs w:val="21"/>
              </w:rPr>
              <w:t>《突发环境事件应急管理办法》 （2015年3月19日通过，自2015年6月5日起施行）</w:t>
            </w:r>
          </w:p>
          <w:p w14:paraId="65481FD4">
            <w:pPr>
              <w:pStyle w:val="14"/>
              <w:ind w:right="18" w:firstLine="420" w:firstLineChars="200"/>
              <w:rPr>
                <w:color w:val="000000" w:themeColor="text1"/>
                <w:sz w:val="21"/>
                <w:szCs w:val="21"/>
                <w:lang w:val="en-US"/>
              </w:rPr>
            </w:pPr>
            <w:r>
              <w:rPr>
                <w:rFonts w:hint="eastAsia"/>
                <w:color w:val="000000" w:themeColor="text1"/>
                <w:sz w:val="21"/>
                <w:szCs w:val="21"/>
                <w:lang w:val="en-US"/>
              </w:rPr>
              <w:t>第三十七条 企业事业单位违反本办法规定，导致发生突发环境事件，《中华人民共和国突发事件应对法》《中华人民共和国水污染防治法》《中华人民共和国大气污染防治法》《中华人民共和国固体废物污染环境防治法》等法律法规已有相关处罚规定的，依照有关法律法规执行。</w:t>
            </w:r>
          </w:p>
          <w:p w14:paraId="415474F1">
            <w:pPr>
              <w:pStyle w:val="14"/>
              <w:ind w:right="18" w:firstLine="420" w:firstLineChars="200"/>
              <w:rPr>
                <w:color w:val="000000" w:themeColor="text1"/>
                <w:sz w:val="21"/>
                <w:szCs w:val="21"/>
                <w:lang w:val="en-US"/>
              </w:rPr>
            </w:pPr>
            <w:r>
              <w:rPr>
                <w:rFonts w:hint="eastAsia"/>
                <w:color w:val="000000" w:themeColor="text1"/>
                <w:sz w:val="21"/>
                <w:szCs w:val="21"/>
                <w:lang w:val="en-US"/>
              </w:rPr>
              <w:t>较大、重大和特别重大突发环境事件发生后，企业事业单位未按要求执行停产、停排措施，继续违反法律法规规定排放污染物的，</w:t>
            </w:r>
            <w:r>
              <w:rPr>
                <w:rFonts w:hint="eastAsia"/>
                <w:b/>
                <w:bCs/>
                <w:color w:val="000000" w:themeColor="text1"/>
                <w:sz w:val="21"/>
                <w:szCs w:val="21"/>
                <w:lang w:val="en-US"/>
              </w:rPr>
              <w:t>环境保护主管部门</w:t>
            </w:r>
            <w:r>
              <w:rPr>
                <w:rFonts w:hint="eastAsia"/>
                <w:color w:val="000000" w:themeColor="text1"/>
                <w:sz w:val="21"/>
                <w:szCs w:val="21"/>
                <w:lang w:val="en-US"/>
              </w:rPr>
              <w:t>应当依法对造成污染物排放的设施、设备实施查封、扣押。</w:t>
            </w:r>
          </w:p>
        </w:tc>
        <w:tc>
          <w:tcPr>
            <w:tcW w:w="1446" w:type="dxa"/>
            <w:tcBorders>
              <w:top w:val="single" w:color="000000" w:sz="4" w:space="0"/>
              <w:left w:val="single" w:color="000000" w:sz="4" w:space="0"/>
              <w:bottom w:val="single" w:color="000000" w:sz="4" w:space="0"/>
              <w:right w:val="single" w:color="auto" w:sz="4" w:space="0"/>
            </w:tcBorders>
            <w:noWrap/>
          </w:tcPr>
          <w:p w14:paraId="344855AB">
            <w:pPr>
              <w:jc w:val="center"/>
              <w:rPr>
                <w:color w:val="000000" w:themeColor="text1"/>
                <w:sz w:val="21"/>
                <w:szCs w:val="21"/>
                <w:lang w:val="en-US"/>
              </w:rPr>
            </w:pPr>
            <w:r>
              <w:rPr>
                <w:rFonts w:hint="eastAsia"/>
                <w:color w:val="000000" w:themeColor="text1"/>
                <w:sz w:val="21"/>
                <w:szCs w:val="21"/>
                <w:lang w:val="en-US"/>
              </w:rPr>
              <w:t>设区市</w:t>
            </w:r>
          </w:p>
        </w:tc>
        <w:tc>
          <w:tcPr>
            <w:tcW w:w="1146" w:type="dxa"/>
            <w:tcBorders>
              <w:top w:val="single" w:color="000000" w:sz="4" w:space="0"/>
              <w:left w:val="single" w:color="auto" w:sz="4" w:space="0"/>
              <w:bottom w:val="single" w:color="000000" w:sz="4" w:space="0"/>
            </w:tcBorders>
            <w:noWrap/>
          </w:tcPr>
          <w:p w14:paraId="065D0C3A">
            <w:pPr>
              <w:rPr>
                <w:color w:val="000000" w:themeColor="text1"/>
                <w:sz w:val="21"/>
                <w:szCs w:val="21"/>
                <w:lang w:val="en-US"/>
              </w:rPr>
            </w:pPr>
          </w:p>
        </w:tc>
      </w:tr>
      <w:tr w14:paraId="396C68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noWrap/>
          </w:tcPr>
          <w:p w14:paraId="18159571">
            <w:pPr>
              <w:pStyle w:val="14"/>
              <w:ind w:left="12"/>
              <w:jc w:val="center"/>
              <w:rPr>
                <w:rFonts w:hint="eastAsia" w:eastAsia="宋体"/>
                <w:color w:val="000000" w:themeColor="text1"/>
                <w:sz w:val="21"/>
                <w:szCs w:val="21"/>
                <w:lang w:val="en-US" w:eastAsia="zh-CN"/>
              </w:rPr>
            </w:pPr>
            <w:r>
              <w:rPr>
                <w:rFonts w:hint="eastAsia"/>
                <w:color w:val="000000" w:themeColor="text1"/>
                <w:w w:val="99"/>
                <w:sz w:val="21"/>
                <w:szCs w:val="21"/>
                <w:lang w:val="en-US"/>
              </w:rPr>
              <w:t>1.</w:t>
            </w:r>
            <w:r>
              <w:rPr>
                <w:color w:val="000000" w:themeColor="text1"/>
                <w:w w:val="99"/>
                <w:sz w:val="21"/>
                <w:szCs w:val="21"/>
              </w:rPr>
              <w:t>5</w:t>
            </w:r>
            <w:r>
              <w:rPr>
                <w:rFonts w:hint="eastAsia"/>
                <w:color w:val="000000" w:themeColor="text1"/>
                <w:w w:val="99"/>
                <w:sz w:val="21"/>
                <w:szCs w:val="21"/>
                <w:lang w:val="en-US" w:eastAsia="zh-CN"/>
              </w:rPr>
              <w:t>5</w:t>
            </w:r>
          </w:p>
        </w:tc>
        <w:tc>
          <w:tcPr>
            <w:tcW w:w="1744" w:type="dxa"/>
            <w:tcBorders>
              <w:top w:val="single" w:color="000000" w:sz="4" w:space="0"/>
              <w:left w:val="single" w:color="000000" w:sz="4" w:space="0"/>
              <w:bottom w:val="single" w:color="000000" w:sz="4" w:space="0"/>
              <w:right w:val="single" w:color="000000" w:sz="4" w:space="0"/>
            </w:tcBorders>
            <w:noWrap/>
          </w:tcPr>
          <w:p w14:paraId="339FE82C">
            <w:pPr>
              <w:pStyle w:val="3"/>
              <w:spacing w:line="240" w:lineRule="auto"/>
              <w:rPr>
                <w:color w:val="000000" w:themeColor="text1"/>
                <w:sz w:val="21"/>
                <w:szCs w:val="21"/>
                <w:lang w:val="en-US"/>
              </w:rPr>
            </w:pPr>
            <w:bookmarkStart w:id="60" w:name="_Toc927929036"/>
            <w:r>
              <w:rPr>
                <w:rFonts w:hint="eastAsia" w:ascii="宋体" w:hAnsi="宋体" w:eastAsia="宋体"/>
                <w:color w:val="000000" w:themeColor="text1"/>
                <w:sz w:val="21"/>
                <w:szCs w:val="21"/>
                <w:lang w:val="en-US"/>
              </w:rPr>
              <w:t>强制拆除的行政强制</w:t>
            </w:r>
            <w:bookmarkEnd w:id="60"/>
          </w:p>
        </w:tc>
        <w:tc>
          <w:tcPr>
            <w:tcW w:w="898" w:type="dxa"/>
            <w:tcBorders>
              <w:top w:val="single" w:color="000000" w:sz="4" w:space="0"/>
              <w:left w:val="single" w:color="000000" w:sz="4" w:space="0"/>
              <w:bottom w:val="single" w:color="000000" w:sz="4" w:space="0"/>
              <w:right w:val="single" w:color="000000" w:sz="4" w:space="0"/>
            </w:tcBorders>
            <w:noWrap/>
          </w:tcPr>
          <w:p w14:paraId="2AE4D625">
            <w:pPr>
              <w:pStyle w:val="7"/>
              <w:widowControl/>
              <w:jc w:val="center"/>
              <w:rPr>
                <w:color w:val="000000" w:themeColor="text1"/>
                <w:sz w:val="21"/>
                <w:szCs w:val="21"/>
              </w:rPr>
            </w:pPr>
            <w:r>
              <w:rPr>
                <w:rFonts w:hint="eastAsia" w:cs="宋体"/>
                <w:color w:val="000000" w:themeColor="text1"/>
                <w:sz w:val="21"/>
                <w:szCs w:val="21"/>
              </w:rPr>
              <w:t>行政强制</w:t>
            </w:r>
          </w:p>
        </w:tc>
        <w:tc>
          <w:tcPr>
            <w:tcW w:w="8135" w:type="dxa"/>
            <w:tcBorders>
              <w:top w:val="single" w:color="000000" w:sz="4" w:space="0"/>
              <w:left w:val="single" w:color="000000" w:sz="4" w:space="0"/>
              <w:bottom w:val="single" w:color="000000" w:sz="4" w:space="0"/>
              <w:right w:val="single" w:color="000000" w:sz="4" w:space="0"/>
            </w:tcBorders>
            <w:noWrap/>
          </w:tcPr>
          <w:p w14:paraId="14996E7E">
            <w:pPr>
              <w:pStyle w:val="7"/>
              <w:widowControl/>
              <w:ind w:firstLine="420" w:firstLineChars="200"/>
              <w:jc w:val="both"/>
              <w:rPr>
                <w:rFonts w:cs="宋体"/>
                <w:color w:val="000000" w:themeColor="text1"/>
                <w:sz w:val="21"/>
                <w:szCs w:val="21"/>
              </w:rPr>
            </w:pPr>
            <w:r>
              <w:rPr>
                <w:rFonts w:hint="eastAsia" w:cs="宋体"/>
                <w:color w:val="000000" w:themeColor="text1"/>
                <w:sz w:val="21"/>
                <w:szCs w:val="21"/>
              </w:rPr>
              <w:t>【法律】《中华人民共和国水污染防治法》（2017年6月27日第二次修正，自2018年1月1日起施行）</w:t>
            </w:r>
          </w:p>
          <w:p w14:paraId="069B3275">
            <w:pPr>
              <w:pStyle w:val="7"/>
              <w:widowControl/>
              <w:ind w:firstLine="420" w:firstLineChars="200"/>
              <w:jc w:val="both"/>
              <w:rPr>
                <w:rFonts w:cs="宋体"/>
                <w:color w:val="000000" w:themeColor="text1"/>
                <w:sz w:val="21"/>
                <w:szCs w:val="21"/>
              </w:rPr>
            </w:pPr>
            <w:r>
              <w:rPr>
                <w:rFonts w:hint="eastAsia" w:cs="宋体"/>
                <w:color w:val="000000" w:themeColor="text1"/>
                <w:sz w:val="21"/>
                <w:szCs w:val="21"/>
              </w:rPr>
              <w:t>第八十四条第二款  除前款规定外，违反法律、行政法规和国务院环境保护主管部门的规定设置排污口的，由</w:t>
            </w:r>
            <w:r>
              <w:rPr>
                <w:rFonts w:hint="eastAsia" w:cs="宋体"/>
                <w:b/>
                <w:bCs/>
                <w:color w:val="000000" w:themeColor="text1"/>
                <w:sz w:val="21"/>
                <w:szCs w:val="21"/>
              </w:rPr>
              <w:t>县级以上地方人民政府环境保护主管部门</w:t>
            </w:r>
            <w:r>
              <w:rPr>
                <w:rFonts w:hint="eastAsia" w:cs="宋体"/>
                <w:color w:val="000000" w:themeColor="text1"/>
                <w:sz w:val="21"/>
                <w:szCs w:val="21"/>
              </w:rPr>
              <w:t>责令限期拆除，处二万元以上十万元以下的罚款；逾期不拆除的，强制拆除，所需费用由违法者承担，处十万元以上五十万元以下的罚款；情节严重的，可以责令停产整治。</w:t>
            </w:r>
          </w:p>
          <w:p w14:paraId="54477CA0">
            <w:pPr>
              <w:pStyle w:val="7"/>
              <w:widowControl/>
              <w:ind w:firstLine="420" w:firstLineChars="200"/>
              <w:jc w:val="both"/>
              <w:rPr>
                <w:rFonts w:cs="宋体"/>
                <w:color w:val="000000" w:themeColor="text1"/>
                <w:sz w:val="21"/>
                <w:szCs w:val="21"/>
              </w:rPr>
            </w:pPr>
            <w:r>
              <w:rPr>
                <w:rFonts w:hint="eastAsia" w:cs="宋体"/>
                <w:color w:val="000000" w:themeColor="text1"/>
                <w:sz w:val="21"/>
                <w:szCs w:val="21"/>
              </w:rPr>
              <w:t>【法律】《中华人民共和国大气污染防治法》（2018年10月26日第二次修正）</w:t>
            </w:r>
          </w:p>
          <w:p w14:paraId="070502C3">
            <w:pPr>
              <w:pStyle w:val="7"/>
              <w:widowControl/>
              <w:ind w:firstLine="420" w:firstLineChars="200"/>
              <w:jc w:val="both"/>
              <w:rPr>
                <w:rFonts w:cs="宋体"/>
                <w:color w:val="000000" w:themeColor="text1"/>
                <w:sz w:val="21"/>
                <w:szCs w:val="21"/>
              </w:rPr>
            </w:pPr>
            <w:r>
              <w:rPr>
                <w:rFonts w:hint="eastAsia" w:cs="宋体"/>
                <w:color w:val="000000" w:themeColor="text1"/>
                <w:sz w:val="21"/>
                <w:szCs w:val="21"/>
              </w:rPr>
              <w:t>第一百零七条  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w:t>
            </w:r>
            <w:r>
              <w:rPr>
                <w:rFonts w:hint="eastAsia" w:cs="宋体"/>
                <w:b/>
                <w:bCs/>
                <w:color w:val="000000" w:themeColor="text1"/>
                <w:sz w:val="21"/>
                <w:szCs w:val="21"/>
              </w:rPr>
              <w:t>县级以上地方人民政府生态环境主管部门</w:t>
            </w:r>
            <w:r>
              <w:rPr>
                <w:rFonts w:hint="eastAsia" w:cs="宋体"/>
                <w:color w:val="000000" w:themeColor="text1"/>
                <w:sz w:val="21"/>
                <w:szCs w:val="21"/>
              </w:rPr>
              <w:t>没收燃用高污染燃料的设施，组织拆除燃煤供热锅炉，并处二万元以上二十万元以下的罚款。</w:t>
            </w:r>
          </w:p>
          <w:p w14:paraId="27883E29">
            <w:pPr>
              <w:pStyle w:val="7"/>
              <w:widowControl/>
              <w:ind w:firstLine="420" w:firstLineChars="200"/>
              <w:jc w:val="both"/>
              <w:rPr>
                <w:rFonts w:cs="宋体"/>
                <w:color w:val="000000" w:themeColor="text1"/>
                <w:spacing w:val="-3"/>
                <w:sz w:val="21"/>
                <w:szCs w:val="21"/>
              </w:rPr>
            </w:pPr>
            <w:r>
              <w:rPr>
                <w:rFonts w:hint="eastAsia" w:cs="宋体"/>
                <w:color w:val="000000" w:themeColor="text1"/>
                <w:sz w:val="21"/>
                <w:szCs w:val="21"/>
              </w:rPr>
              <w:t>【法律】《中华人民共和国长江保护法》（2020年12月26日公布，自2021年3月1日起施行）</w:t>
            </w:r>
          </w:p>
          <w:p w14:paraId="5390A59D">
            <w:pPr>
              <w:pStyle w:val="7"/>
              <w:widowControl/>
              <w:ind w:firstLine="420"/>
              <w:jc w:val="both"/>
              <w:rPr>
                <w:rFonts w:cs="宋体"/>
                <w:color w:val="000000" w:themeColor="text1"/>
                <w:sz w:val="21"/>
                <w:szCs w:val="21"/>
                <w:lang w:bidi="zh-CN"/>
              </w:rPr>
            </w:pPr>
            <w:r>
              <w:rPr>
                <w:rFonts w:hint="eastAsia" w:cs="宋体"/>
                <w:color w:val="000000" w:themeColor="text1"/>
                <w:sz w:val="21"/>
                <w:szCs w:val="21"/>
                <w:lang w:bidi="zh-CN"/>
              </w:rPr>
              <w:t>第八十八条 违反本法规定，有下列行为之一的，由</w:t>
            </w:r>
            <w:r>
              <w:rPr>
                <w:rFonts w:hint="eastAsia" w:cs="宋体"/>
                <w:b/>
                <w:bCs/>
                <w:color w:val="000000" w:themeColor="text1"/>
                <w:sz w:val="21"/>
                <w:szCs w:val="21"/>
                <w:lang w:bidi="zh-CN"/>
              </w:rPr>
              <w:t>县级以上人民政府生态环境、自然资源等主管部门</w:t>
            </w:r>
            <w:r>
              <w:rPr>
                <w:rFonts w:hint="eastAsia" w:cs="宋体"/>
                <w:color w:val="000000" w:themeColor="text1"/>
                <w:sz w:val="21"/>
                <w:szCs w:val="21"/>
                <w:lang w:bidi="zh-CN"/>
              </w:rPr>
              <w:t>按照职责分工，责令停止违法行为，限期拆除并恢复原状，所需费用由违法者承担，没收违法所得，并处五十万元以上五百万元以下罚款，对直接负责的主管人员和其他直接责任人员处五万元以上十万元以下罚款；情节严重的，报经有批准权的人民政府批准，责令关闭：</w:t>
            </w:r>
          </w:p>
          <w:p w14:paraId="37172DD5">
            <w:pPr>
              <w:pStyle w:val="7"/>
              <w:widowControl/>
              <w:ind w:firstLine="420"/>
              <w:jc w:val="both"/>
              <w:rPr>
                <w:rFonts w:cs="宋体"/>
                <w:color w:val="000000" w:themeColor="text1"/>
                <w:sz w:val="21"/>
                <w:szCs w:val="21"/>
                <w:lang w:bidi="zh-CN"/>
              </w:rPr>
            </w:pPr>
            <w:r>
              <w:rPr>
                <w:rFonts w:hint="eastAsia" w:cs="宋体"/>
                <w:color w:val="000000" w:themeColor="text1"/>
                <w:sz w:val="21"/>
                <w:szCs w:val="21"/>
                <w:lang w:bidi="zh-CN"/>
              </w:rPr>
              <w:t>（一）在长江干支流岸线一公里范围内新建、扩建化工园区和化工项目的；</w:t>
            </w:r>
          </w:p>
          <w:p w14:paraId="73CAC14D">
            <w:pPr>
              <w:pStyle w:val="7"/>
              <w:widowControl/>
              <w:ind w:firstLine="420"/>
              <w:jc w:val="both"/>
              <w:rPr>
                <w:rFonts w:cs="宋体"/>
                <w:color w:val="000000" w:themeColor="text1"/>
                <w:sz w:val="21"/>
                <w:szCs w:val="21"/>
                <w:lang w:bidi="zh-CN"/>
              </w:rPr>
            </w:pPr>
            <w:r>
              <w:rPr>
                <w:rFonts w:hint="eastAsia" w:cs="宋体"/>
                <w:color w:val="000000" w:themeColor="text1"/>
                <w:sz w:val="21"/>
                <w:szCs w:val="21"/>
                <w:lang w:bidi="zh-CN"/>
              </w:rPr>
              <w:t>（二）在长江干流岸线三公里范围内和重要支流岸线一公里范围内新建、改建、扩建尾矿库的；</w:t>
            </w:r>
          </w:p>
          <w:p w14:paraId="2ECF7C48">
            <w:pPr>
              <w:pStyle w:val="7"/>
              <w:widowControl/>
              <w:ind w:firstLine="420" w:firstLineChars="200"/>
              <w:jc w:val="both"/>
              <w:rPr>
                <w:rFonts w:cs="宋体"/>
                <w:color w:val="000000" w:themeColor="text1"/>
                <w:spacing w:val="-3"/>
                <w:sz w:val="21"/>
                <w:szCs w:val="21"/>
              </w:rPr>
            </w:pPr>
            <w:r>
              <w:rPr>
                <w:rFonts w:hint="eastAsia" w:cs="宋体"/>
                <w:color w:val="000000" w:themeColor="text1"/>
                <w:sz w:val="21"/>
                <w:szCs w:val="21"/>
                <w:shd w:val="clear" w:color="auto" w:fill="FFFFFF"/>
                <w:lang w:bidi="zh-CN"/>
              </w:rPr>
              <w:t>（三）违反生态环境准入清单的规定进行生产建设活动的。</w:t>
            </w:r>
          </w:p>
          <w:p w14:paraId="68AA70E0">
            <w:pPr>
              <w:pStyle w:val="7"/>
              <w:widowControl/>
              <w:ind w:firstLine="420" w:firstLineChars="200"/>
              <w:jc w:val="both"/>
              <w:rPr>
                <w:rFonts w:cs="宋体"/>
                <w:color w:val="000000" w:themeColor="text1"/>
                <w:sz w:val="21"/>
                <w:szCs w:val="21"/>
              </w:rPr>
            </w:pPr>
            <w:r>
              <w:rPr>
                <w:rFonts w:hint="eastAsia" w:cs="宋体"/>
                <w:color w:val="000000" w:themeColor="text1"/>
                <w:sz w:val="21"/>
                <w:szCs w:val="21"/>
              </w:rPr>
              <w:t>【地方性法规】《江苏省长江水污染防治条例》（2018年3月28日第三次修正）</w:t>
            </w:r>
          </w:p>
          <w:p w14:paraId="53FB9F7F">
            <w:pPr>
              <w:pStyle w:val="7"/>
              <w:widowControl/>
              <w:ind w:firstLine="420" w:firstLineChars="200"/>
              <w:jc w:val="both"/>
              <w:rPr>
                <w:rFonts w:cs="宋体"/>
                <w:color w:val="000000" w:themeColor="text1"/>
                <w:sz w:val="21"/>
                <w:szCs w:val="21"/>
              </w:rPr>
            </w:pPr>
            <w:r>
              <w:rPr>
                <w:rFonts w:hint="eastAsia" w:cs="宋体"/>
                <w:color w:val="000000" w:themeColor="text1"/>
                <w:sz w:val="21"/>
                <w:szCs w:val="21"/>
              </w:rPr>
              <w:t>第四十八条第二款 违反本条例第三十四条第二款规定，排污单位私设排污口偷排污水的，由</w:t>
            </w:r>
            <w:r>
              <w:rPr>
                <w:rFonts w:hint="eastAsia" w:cs="宋体"/>
                <w:b/>
                <w:bCs/>
                <w:color w:val="000000" w:themeColor="text1"/>
                <w:sz w:val="21"/>
                <w:szCs w:val="21"/>
              </w:rPr>
              <w:t>环境保护主管部门</w:t>
            </w:r>
            <w:r>
              <w:rPr>
                <w:rFonts w:hint="eastAsia" w:cs="宋体"/>
                <w:color w:val="000000" w:themeColor="text1"/>
                <w:sz w:val="21"/>
                <w:szCs w:val="21"/>
              </w:rPr>
              <w:t>责令限期拆除，处二万元以上十万元以下的罚款；逾期不拆除的，强制拆除，所需费用由违法者承担，处十万元以上五十万元以下的罚款；有其他严重情节的，县级以上地方人民政府环境保护主管部门可以提请县级以上地方人民政府责令停产整顿。</w:t>
            </w:r>
          </w:p>
          <w:p w14:paraId="1C6900E0">
            <w:pPr>
              <w:pStyle w:val="7"/>
              <w:widowControl/>
              <w:ind w:firstLine="420" w:firstLineChars="200"/>
              <w:jc w:val="both"/>
              <w:rPr>
                <w:rFonts w:cs="宋体"/>
                <w:color w:val="000000" w:themeColor="text1"/>
                <w:sz w:val="21"/>
                <w:szCs w:val="21"/>
              </w:rPr>
            </w:pPr>
            <w:r>
              <w:rPr>
                <w:rFonts w:hint="eastAsia" w:cs="宋体"/>
                <w:color w:val="000000" w:themeColor="text1"/>
                <w:sz w:val="21"/>
                <w:szCs w:val="21"/>
              </w:rPr>
              <w:t>【地方性法规】《江苏省太湖水污染防治条例》（2021年9月29日第四次修正）</w:t>
            </w:r>
          </w:p>
          <w:p w14:paraId="177A1E86">
            <w:pPr>
              <w:pStyle w:val="7"/>
              <w:widowControl/>
              <w:ind w:firstLine="408" w:firstLineChars="200"/>
              <w:jc w:val="both"/>
              <w:rPr>
                <w:rFonts w:cs="宋体"/>
                <w:color w:val="000000" w:themeColor="text1"/>
                <w:sz w:val="21"/>
                <w:szCs w:val="21"/>
              </w:rPr>
            </w:pPr>
            <w:r>
              <w:rPr>
                <w:rFonts w:hint="eastAsia" w:cs="宋体"/>
                <w:color w:val="000000" w:themeColor="text1"/>
                <w:spacing w:val="-3"/>
                <w:sz w:val="21"/>
                <w:szCs w:val="21"/>
              </w:rPr>
              <w:t>第五十六条 违反本条例第二十四条第一款规定，未按照国家有关规定设置排污口或者私设排污口的，由</w:t>
            </w:r>
            <w:r>
              <w:rPr>
                <w:rFonts w:hint="eastAsia" w:cs="宋体"/>
                <w:b/>
                <w:bCs/>
                <w:color w:val="000000" w:themeColor="text1"/>
                <w:spacing w:val="-3"/>
                <w:sz w:val="21"/>
                <w:szCs w:val="21"/>
              </w:rPr>
              <w:t>生态环境主管部门</w:t>
            </w:r>
            <w:r>
              <w:rPr>
                <w:rFonts w:hint="eastAsia" w:cs="宋体"/>
                <w:color w:val="000000" w:themeColor="text1"/>
                <w:spacing w:val="-3"/>
                <w:sz w:val="21"/>
                <w:szCs w:val="21"/>
              </w:rPr>
              <w:t>责令限期拆除，处二万元以上十万元以下罚款；逾期不拆除的，强制拆除，所需费用由违法者承担，处十万元以上五十万元以下罚款；情节严重的，可以责令停产整治。</w:t>
            </w:r>
            <w:r>
              <w:rPr>
                <w:rFonts w:hint="eastAsia" w:cs="宋体"/>
                <w:color w:val="000000" w:themeColor="text1"/>
                <w:sz w:val="21"/>
                <w:szCs w:val="21"/>
              </w:rPr>
              <w:t> </w:t>
            </w:r>
          </w:p>
          <w:p w14:paraId="0317E03E">
            <w:pPr>
              <w:pStyle w:val="7"/>
              <w:widowControl/>
              <w:ind w:firstLine="420" w:firstLineChars="200"/>
              <w:jc w:val="both"/>
              <w:rPr>
                <w:rFonts w:cs="宋体"/>
                <w:color w:val="000000" w:themeColor="text1"/>
                <w:sz w:val="21"/>
                <w:szCs w:val="21"/>
              </w:rPr>
            </w:pPr>
            <w:r>
              <w:rPr>
                <w:rFonts w:hint="eastAsia" w:cs="宋体"/>
                <w:color w:val="000000" w:themeColor="text1"/>
                <w:sz w:val="21"/>
                <w:szCs w:val="21"/>
              </w:rPr>
              <w:t>【地方性法规】《江苏省大气污染防治条例》（2018年11月23日第二次修正）</w:t>
            </w:r>
          </w:p>
          <w:p w14:paraId="6D2041EA">
            <w:pPr>
              <w:pStyle w:val="7"/>
              <w:widowControl/>
              <w:ind w:firstLine="420" w:firstLineChars="200"/>
              <w:jc w:val="both"/>
              <w:rPr>
                <w:rFonts w:hint="default"/>
                <w:color w:val="000000" w:themeColor="text1"/>
                <w:sz w:val="21"/>
                <w:szCs w:val="21"/>
                <w:lang w:val="en-US"/>
              </w:rPr>
            </w:pPr>
            <w:r>
              <w:rPr>
                <w:rFonts w:hint="eastAsia" w:cs="宋体"/>
                <w:color w:val="000000" w:themeColor="text1"/>
                <w:sz w:val="21"/>
                <w:szCs w:val="21"/>
                <w:lang w:bidi="zh-CN"/>
              </w:rPr>
              <w:t>第八十四条 有下列行为之一的，由</w:t>
            </w:r>
            <w:r>
              <w:rPr>
                <w:rFonts w:hint="eastAsia" w:cs="宋体"/>
                <w:b/>
                <w:bCs/>
                <w:color w:val="000000" w:themeColor="text1"/>
                <w:sz w:val="21"/>
                <w:szCs w:val="21"/>
                <w:lang w:bidi="zh-CN"/>
              </w:rPr>
              <w:t>生态环境行政主管部门</w:t>
            </w:r>
            <w:r>
              <w:rPr>
                <w:rFonts w:hint="eastAsia" w:cs="宋体"/>
                <w:color w:val="000000" w:themeColor="text1"/>
                <w:sz w:val="21"/>
                <w:szCs w:val="21"/>
                <w:lang w:bidi="zh-CN"/>
              </w:rPr>
              <w:t>责令限期拆除或者没收相关设施，并处二万元以上十万元以下罚款：（一）违反本条例第三十条第二款规定，在燃气管网和集中供热管网覆盖范围内，新建、扩建燃用煤炭、重油、渣油的设施的；（二）违反本条例第三十一条第二款规定，在高污染燃料禁燃区内新建、扩建燃用高污染燃料设施的，或者在规定的期限届满后，继续燃用高污染燃料的；</w:t>
            </w:r>
            <w:r>
              <w:rPr>
                <w:rFonts w:hint="eastAsia" w:cs="宋体"/>
                <w:color w:val="000000" w:themeColor="text1"/>
                <w:sz w:val="21"/>
                <w:szCs w:val="21"/>
                <w:shd w:val="clear" w:color="auto" w:fill="FFFFFF"/>
                <w:lang w:bidi="zh-CN"/>
              </w:rPr>
              <w:t>（三）违反本条例第三十二条第一款规定，在城市建成区新建除热电联产以外的燃煤锅炉，或者在其他地区新建每小时十蒸吨及以下的燃煤锅炉的。</w:t>
            </w:r>
            <w:r>
              <w:rPr>
                <w:rFonts w:hint="eastAsia" w:cs="宋体"/>
                <w:color w:val="000000" w:themeColor="text1"/>
                <w:sz w:val="21"/>
                <w:szCs w:val="21"/>
                <w:shd w:val="clear" w:color="auto" w:fill="FFFFFF"/>
                <w:lang w:val="en-US" w:bidi="zh-CN"/>
              </w:rPr>
              <w:t xml:space="preserve"> </w:t>
            </w:r>
          </w:p>
        </w:tc>
        <w:tc>
          <w:tcPr>
            <w:tcW w:w="1446" w:type="dxa"/>
            <w:tcBorders>
              <w:top w:val="single" w:color="000000" w:sz="4" w:space="0"/>
              <w:left w:val="single" w:color="000000" w:sz="4" w:space="0"/>
              <w:bottom w:val="single" w:color="000000" w:sz="4" w:space="0"/>
              <w:right w:val="single" w:color="auto" w:sz="4" w:space="0"/>
            </w:tcBorders>
            <w:noWrap/>
          </w:tcPr>
          <w:p w14:paraId="764F46D9">
            <w:pPr>
              <w:jc w:val="center"/>
              <w:rPr>
                <w:color w:val="000000" w:themeColor="text1"/>
                <w:sz w:val="21"/>
                <w:szCs w:val="21"/>
                <w:lang w:val="en-US"/>
              </w:rPr>
            </w:pPr>
            <w:r>
              <w:rPr>
                <w:rFonts w:hint="eastAsia"/>
                <w:color w:val="000000" w:themeColor="text1"/>
                <w:sz w:val="21"/>
                <w:szCs w:val="21"/>
                <w:lang w:val="en-US"/>
              </w:rPr>
              <w:t>设区市</w:t>
            </w:r>
          </w:p>
        </w:tc>
        <w:tc>
          <w:tcPr>
            <w:tcW w:w="1146" w:type="dxa"/>
            <w:tcBorders>
              <w:top w:val="single" w:color="000000" w:sz="4" w:space="0"/>
              <w:left w:val="single" w:color="auto" w:sz="4" w:space="0"/>
              <w:bottom w:val="single" w:color="000000" w:sz="4" w:space="0"/>
            </w:tcBorders>
            <w:noWrap/>
          </w:tcPr>
          <w:p w14:paraId="6E94E121">
            <w:pPr>
              <w:rPr>
                <w:color w:val="000000" w:themeColor="text1"/>
                <w:sz w:val="21"/>
                <w:szCs w:val="21"/>
                <w:lang w:val="en-US"/>
              </w:rPr>
            </w:pPr>
          </w:p>
        </w:tc>
      </w:tr>
      <w:tr w14:paraId="1B1054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noWrap/>
          </w:tcPr>
          <w:p w14:paraId="3A5CEC2F">
            <w:pPr>
              <w:pStyle w:val="14"/>
              <w:ind w:left="12"/>
              <w:jc w:val="center"/>
              <w:rPr>
                <w:rFonts w:hint="eastAsia" w:eastAsia="宋体"/>
                <w:color w:val="000000" w:themeColor="text1"/>
                <w:sz w:val="21"/>
                <w:szCs w:val="21"/>
                <w:lang w:val="en-US" w:eastAsia="zh-CN"/>
              </w:rPr>
            </w:pPr>
            <w:r>
              <w:rPr>
                <w:rFonts w:hint="eastAsia"/>
                <w:color w:val="000000" w:themeColor="text1"/>
                <w:w w:val="99"/>
                <w:sz w:val="21"/>
                <w:szCs w:val="21"/>
                <w:lang w:val="en-US"/>
              </w:rPr>
              <w:t>1.</w:t>
            </w:r>
            <w:r>
              <w:rPr>
                <w:color w:val="000000" w:themeColor="text1"/>
                <w:w w:val="99"/>
                <w:sz w:val="21"/>
                <w:szCs w:val="21"/>
              </w:rPr>
              <w:t>5</w:t>
            </w:r>
            <w:r>
              <w:rPr>
                <w:rFonts w:hint="eastAsia"/>
                <w:color w:val="000000" w:themeColor="text1"/>
                <w:w w:val="99"/>
                <w:sz w:val="21"/>
                <w:szCs w:val="21"/>
                <w:lang w:val="en-US" w:eastAsia="zh-CN"/>
              </w:rPr>
              <w:t>6</w:t>
            </w:r>
          </w:p>
        </w:tc>
        <w:tc>
          <w:tcPr>
            <w:tcW w:w="1744" w:type="dxa"/>
            <w:tcBorders>
              <w:top w:val="single" w:color="000000" w:sz="4" w:space="0"/>
              <w:left w:val="single" w:color="000000" w:sz="4" w:space="0"/>
              <w:bottom w:val="single" w:color="000000" w:sz="4" w:space="0"/>
              <w:right w:val="single" w:color="000000" w:sz="4" w:space="0"/>
            </w:tcBorders>
            <w:noWrap/>
          </w:tcPr>
          <w:p w14:paraId="291A5D52">
            <w:pPr>
              <w:pStyle w:val="3"/>
              <w:spacing w:line="240" w:lineRule="auto"/>
              <w:rPr>
                <w:color w:val="000000" w:themeColor="text1"/>
                <w:sz w:val="21"/>
                <w:szCs w:val="21"/>
                <w:lang w:val="en-US"/>
              </w:rPr>
            </w:pPr>
            <w:bookmarkStart w:id="61" w:name="_Toc677063538"/>
            <w:r>
              <w:rPr>
                <w:rFonts w:hint="eastAsia" w:ascii="宋体" w:hAnsi="宋体" w:eastAsia="宋体"/>
                <w:color w:val="000000" w:themeColor="text1"/>
                <w:sz w:val="21"/>
                <w:szCs w:val="21"/>
                <w:lang w:val="en-US"/>
              </w:rPr>
              <w:t>对组织代为贮存、处置危险废物、放射性固体废物的行政强制</w:t>
            </w:r>
            <w:bookmarkEnd w:id="61"/>
          </w:p>
        </w:tc>
        <w:tc>
          <w:tcPr>
            <w:tcW w:w="898" w:type="dxa"/>
            <w:tcBorders>
              <w:top w:val="single" w:color="000000" w:sz="4" w:space="0"/>
              <w:left w:val="single" w:color="000000" w:sz="4" w:space="0"/>
              <w:bottom w:val="single" w:color="000000" w:sz="4" w:space="0"/>
              <w:right w:val="single" w:color="000000" w:sz="4" w:space="0"/>
            </w:tcBorders>
            <w:noWrap/>
          </w:tcPr>
          <w:p w14:paraId="71FAE1B1">
            <w:pPr>
              <w:pStyle w:val="14"/>
              <w:jc w:val="center"/>
              <w:rPr>
                <w:color w:val="000000" w:themeColor="text1"/>
                <w:sz w:val="21"/>
                <w:szCs w:val="21"/>
                <w:lang w:val="en-US"/>
              </w:rPr>
            </w:pPr>
            <w:r>
              <w:rPr>
                <w:rFonts w:hint="eastAsia"/>
                <w:color w:val="000000" w:themeColor="text1"/>
                <w:sz w:val="21"/>
                <w:szCs w:val="21"/>
                <w:lang w:val="en-US"/>
              </w:rPr>
              <w:t>行政强制</w:t>
            </w:r>
          </w:p>
        </w:tc>
        <w:tc>
          <w:tcPr>
            <w:tcW w:w="8135" w:type="dxa"/>
            <w:tcBorders>
              <w:top w:val="single" w:color="000000" w:sz="4" w:space="0"/>
              <w:left w:val="single" w:color="000000" w:sz="4" w:space="0"/>
              <w:bottom w:val="single" w:color="000000" w:sz="4" w:space="0"/>
              <w:right w:val="single" w:color="000000" w:sz="4" w:space="0"/>
            </w:tcBorders>
            <w:noWrap/>
          </w:tcPr>
          <w:p w14:paraId="7687D08E">
            <w:pPr>
              <w:pStyle w:val="14"/>
              <w:ind w:right="18" w:firstLine="420" w:firstLineChars="200"/>
              <w:rPr>
                <w:color w:val="000000" w:themeColor="text1"/>
                <w:sz w:val="21"/>
                <w:szCs w:val="21"/>
                <w:lang w:val="en-US"/>
              </w:rPr>
            </w:pPr>
            <w:r>
              <w:rPr>
                <w:rFonts w:hint="eastAsia"/>
                <w:color w:val="000000" w:themeColor="text1"/>
                <w:sz w:val="21"/>
                <w:szCs w:val="21"/>
                <w:lang w:val="en-US"/>
              </w:rPr>
              <w:t>【法律】</w:t>
            </w:r>
            <w:r>
              <w:rPr>
                <w:rFonts w:hint="eastAsia"/>
                <w:color w:val="000000" w:themeColor="text1"/>
                <w:sz w:val="21"/>
                <w:szCs w:val="21"/>
              </w:rPr>
              <w:t>《中华人民共和国固体废物污染环境防治法》（2020年4月29日第二次修订）</w:t>
            </w:r>
          </w:p>
          <w:p w14:paraId="7D2CD097">
            <w:pPr>
              <w:pStyle w:val="14"/>
              <w:ind w:right="18" w:firstLine="420" w:firstLineChars="200"/>
              <w:rPr>
                <w:color w:val="000000" w:themeColor="text1"/>
                <w:sz w:val="21"/>
                <w:szCs w:val="21"/>
                <w:lang w:val="en-US"/>
              </w:rPr>
            </w:pPr>
            <w:r>
              <w:rPr>
                <w:rFonts w:hint="eastAsia"/>
                <w:color w:val="000000" w:themeColor="text1"/>
                <w:sz w:val="21"/>
                <w:szCs w:val="21"/>
                <w:lang w:val="en-US"/>
              </w:rPr>
              <w:t>第一百一十三条  违反本法规定，危险废物产生者未按照规定处置其产生的危险废物被责令改正后拒不改正的，由</w:t>
            </w:r>
            <w:r>
              <w:rPr>
                <w:rFonts w:hint="eastAsia"/>
                <w:b/>
                <w:bCs/>
                <w:color w:val="000000" w:themeColor="text1"/>
                <w:sz w:val="21"/>
                <w:szCs w:val="21"/>
                <w:lang w:val="en-US"/>
              </w:rPr>
              <w:t>生态环境主管部门</w:t>
            </w:r>
            <w:r>
              <w:rPr>
                <w:rFonts w:hint="eastAsia"/>
                <w:color w:val="000000" w:themeColor="text1"/>
                <w:sz w:val="21"/>
                <w:szCs w:val="21"/>
                <w:lang w:val="en-US"/>
              </w:rPr>
              <w:t>组织代为处置，处置费用由危险废物产生者承担；拒不承担代为处置费用的，处代为处置费用一倍以上三倍以下的罚款。</w:t>
            </w:r>
          </w:p>
          <w:p w14:paraId="73DE0DEC">
            <w:pPr>
              <w:pStyle w:val="14"/>
              <w:ind w:right="18" w:firstLine="420" w:firstLineChars="200"/>
              <w:rPr>
                <w:color w:val="000000" w:themeColor="text1"/>
                <w:sz w:val="21"/>
                <w:szCs w:val="21"/>
                <w:lang w:val="en-US"/>
              </w:rPr>
            </w:pPr>
            <w:r>
              <w:rPr>
                <w:rFonts w:hint="eastAsia"/>
                <w:color w:val="000000" w:themeColor="text1"/>
                <w:sz w:val="21"/>
                <w:szCs w:val="21"/>
                <w:lang w:val="en-US"/>
              </w:rPr>
              <w:t>【法律】</w:t>
            </w:r>
            <w:r>
              <w:rPr>
                <w:rFonts w:hint="eastAsia"/>
                <w:color w:val="000000" w:themeColor="text1"/>
                <w:sz w:val="21"/>
                <w:szCs w:val="21"/>
              </w:rPr>
              <w:t>《中华人民共和国放射性污染防治法》（2003年6月28日通过，自2003年10月1日起施行）</w:t>
            </w:r>
          </w:p>
          <w:p w14:paraId="3DE305DD">
            <w:pPr>
              <w:pStyle w:val="14"/>
              <w:ind w:right="18" w:firstLine="420" w:firstLineChars="200"/>
              <w:rPr>
                <w:color w:val="000000" w:themeColor="text1"/>
                <w:sz w:val="21"/>
                <w:szCs w:val="21"/>
                <w:lang w:val="en-US"/>
              </w:rPr>
            </w:pPr>
            <w:r>
              <w:rPr>
                <w:rFonts w:hint="eastAsia"/>
                <w:color w:val="000000" w:themeColor="text1"/>
                <w:sz w:val="21"/>
                <w:szCs w:val="21"/>
                <w:lang w:val="en-US"/>
              </w:rPr>
              <w:t>第五十六条 产生放射性固体废物的单位，不按照本法第四十五条的规定对其产生的放射性固体废物进行处置的，由</w:t>
            </w:r>
            <w:r>
              <w:rPr>
                <w:rFonts w:hint="eastAsia"/>
                <w:b/>
                <w:bCs/>
                <w:color w:val="000000" w:themeColor="text1"/>
                <w:sz w:val="21"/>
                <w:szCs w:val="21"/>
                <w:lang w:val="en-US"/>
              </w:rPr>
              <w:t>审批该单位立项环境影响评价文件的环境保护行政主管部门</w:t>
            </w:r>
            <w:r>
              <w:rPr>
                <w:rFonts w:hint="eastAsia"/>
                <w:color w:val="000000" w:themeColor="text1"/>
                <w:sz w:val="21"/>
                <w:szCs w:val="21"/>
                <w:lang w:val="en-US"/>
              </w:rPr>
              <w:t>责令停止违法行为，限期改正；逾期不改正的，指定有处置能力的单位代为处置，所需费用由产生放射性固体废物的单位承担，可以并处二十万元以下罚款；构成犯罪的，依法追究刑事责任。</w:t>
            </w:r>
          </w:p>
          <w:p w14:paraId="211AE1C6">
            <w:pPr>
              <w:pStyle w:val="14"/>
              <w:ind w:right="18" w:firstLine="420" w:firstLineChars="200"/>
              <w:rPr>
                <w:color w:val="000000" w:themeColor="text1"/>
                <w:sz w:val="21"/>
                <w:szCs w:val="21"/>
                <w:lang w:val="en-US"/>
              </w:rPr>
            </w:pPr>
            <w:r>
              <w:rPr>
                <w:rFonts w:hint="eastAsia"/>
                <w:color w:val="000000" w:themeColor="text1"/>
                <w:sz w:val="21"/>
                <w:szCs w:val="21"/>
                <w:lang w:val="en-US"/>
              </w:rPr>
              <w:t>【行政法规】</w:t>
            </w:r>
            <w:r>
              <w:rPr>
                <w:rFonts w:hint="eastAsia"/>
                <w:color w:val="000000" w:themeColor="text1"/>
                <w:sz w:val="21"/>
                <w:szCs w:val="21"/>
              </w:rPr>
              <w:t>《放射性废物安全管理条例》（2011年11月30日通过，自2012年3月1日起施行）</w:t>
            </w:r>
          </w:p>
          <w:p w14:paraId="675A0711">
            <w:pPr>
              <w:pStyle w:val="14"/>
              <w:ind w:right="18" w:firstLine="420" w:firstLineChars="200"/>
              <w:rPr>
                <w:color w:val="000000" w:themeColor="text1"/>
                <w:sz w:val="21"/>
                <w:szCs w:val="21"/>
                <w:lang w:val="en-US"/>
              </w:rPr>
            </w:pPr>
            <w:r>
              <w:rPr>
                <w:rFonts w:hint="eastAsia"/>
                <w:color w:val="000000" w:themeColor="text1"/>
                <w:sz w:val="21"/>
                <w:szCs w:val="21"/>
                <w:lang w:val="en-US"/>
              </w:rPr>
              <w:t>第三十六条 违反本条例规定，核设施营运单位、核技术利用单位有下列行为之一的，由</w:t>
            </w:r>
            <w:r>
              <w:rPr>
                <w:rFonts w:hint="eastAsia"/>
                <w:b/>
                <w:bCs/>
                <w:color w:val="000000" w:themeColor="text1"/>
                <w:sz w:val="21"/>
                <w:szCs w:val="21"/>
                <w:lang w:val="en-US"/>
              </w:rPr>
              <w:t>审批该单位立项环境影响评价文件的环境保护主管部门</w:t>
            </w:r>
            <w:r>
              <w:rPr>
                <w:rFonts w:hint="eastAsia"/>
                <w:color w:val="000000" w:themeColor="text1"/>
                <w:sz w:val="21"/>
                <w:szCs w:val="21"/>
                <w:lang w:val="en-US"/>
              </w:rPr>
              <w:t>责令停止违法行为，限期改正；逾期不改正的，指定有相应许可证的单位代为贮存或者处置，所需费用由核设施营运单位、核技术利用单位承担，可以处20万元以下的罚款；构成犯罪的，依法追究刑事责任：（一）核设施营运单位未按照规定，将其产生的废旧放射源送交贮存、处置，或者将其产生的其他放射性固体废物送交处置的；（二）核技术利用单位未按照规定，将其产生的废旧放射源或者其他放射性固体废物送交贮存、处置的。</w:t>
            </w:r>
          </w:p>
          <w:p w14:paraId="5D96F112">
            <w:pPr>
              <w:pStyle w:val="14"/>
              <w:ind w:right="18" w:firstLine="420" w:firstLineChars="200"/>
              <w:rPr>
                <w:color w:val="000000" w:themeColor="text1"/>
                <w:sz w:val="21"/>
                <w:szCs w:val="21"/>
                <w:lang w:val="en-US"/>
              </w:rPr>
            </w:pPr>
            <w:r>
              <w:rPr>
                <w:rFonts w:hint="eastAsia"/>
                <w:color w:val="000000" w:themeColor="text1"/>
                <w:sz w:val="21"/>
                <w:szCs w:val="21"/>
                <w:lang w:val="en-US"/>
              </w:rPr>
              <w:t>第三十七条 违反本条例规定，有下列行为之一的，由</w:t>
            </w:r>
            <w:r>
              <w:rPr>
                <w:rFonts w:hint="eastAsia"/>
                <w:b/>
                <w:bCs/>
                <w:color w:val="000000" w:themeColor="text1"/>
                <w:sz w:val="21"/>
                <w:szCs w:val="21"/>
                <w:lang w:val="en-US"/>
              </w:rPr>
              <w:t>县级以上人民政府环境保护主管部门</w:t>
            </w:r>
            <w:r>
              <w:rPr>
                <w:rFonts w:hint="eastAsia"/>
                <w:color w:val="000000" w:themeColor="text1"/>
                <w:sz w:val="21"/>
                <w:szCs w:val="21"/>
                <w:lang w:val="en-US"/>
              </w:rPr>
              <w:t>责令停止违法行为，限期改正，处10万元以上20万元以下的罚款；造成环境污染的，责令限期采取治理措施消除污染，逾期不采取治理措施，经催告仍不治理的，可以指定有治理能力的单位代为治理，所需费用由违法者承担；构成犯罪的，依法追究刑事责任：（一）核设施营运单位将废旧放射源送交无相应许可证的单位贮存、处置，或者将其他放射性固体废物送交无相应许可证的单位处置，或者擅自处置的；（二）核技术利用单位将废旧放射源或者其他放射性固体废物送交无相应许可证的单位贮存、处置，或者擅自处置的；（三）放射性固体废物贮存单位将废旧放射源或者其他放射性固体废物送交无相应许可证的单位处置或者擅自处置的。</w:t>
            </w:r>
          </w:p>
        </w:tc>
        <w:tc>
          <w:tcPr>
            <w:tcW w:w="1446" w:type="dxa"/>
            <w:tcBorders>
              <w:top w:val="single" w:color="000000" w:sz="4" w:space="0"/>
              <w:left w:val="single" w:color="000000" w:sz="4" w:space="0"/>
              <w:bottom w:val="single" w:color="000000" w:sz="4" w:space="0"/>
              <w:right w:val="single" w:color="auto" w:sz="4" w:space="0"/>
            </w:tcBorders>
            <w:noWrap/>
          </w:tcPr>
          <w:p w14:paraId="108DB1AD">
            <w:pPr>
              <w:jc w:val="center"/>
              <w:rPr>
                <w:color w:val="000000" w:themeColor="text1"/>
                <w:sz w:val="21"/>
                <w:szCs w:val="21"/>
                <w:highlight w:val="none"/>
                <w:lang w:val="en-US"/>
              </w:rPr>
            </w:pPr>
            <w:r>
              <w:rPr>
                <w:rFonts w:hint="eastAsia"/>
                <w:color w:val="000000" w:themeColor="text1"/>
                <w:sz w:val="21"/>
                <w:szCs w:val="21"/>
                <w:highlight w:val="none"/>
                <w:lang w:val="en-US"/>
              </w:rPr>
              <w:t>省级、</w:t>
            </w:r>
          </w:p>
          <w:p w14:paraId="6C48986B">
            <w:pPr>
              <w:jc w:val="center"/>
              <w:rPr>
                <w:color w:val="000000" w:themeColor="text1"/>
                <w:sz w:val="21"/>
                <w:szCs w:val="21"/>
                <w:lang w:val="en-US"/>
              </w:rPr>
            </w:pPr>
            <w:r>
              <w:rPr>
                <w:rFonts w:hint="eastAsia"/>
                <w:color w:val="000000" w:themeColor="text1"/>
                <w:sz w:val="21"/>
                <w:szCs w:val="21"/>
                <w:lang w:val="en-US"/>
              </w:rPr>
              <w:t>设区市</w:t>
            </w:r>
          </w:p>
        </w:tc>
        <w:tc>
          <w:tcPr>
            <w:tcW w:w="1146" w:type="dxa"/>
            <w:tcBorders>
              <w:top w:val="single" w:color="000000" w:sz="4" w:space="0"/>
              <w:left w:val="single" w:color="auto" w:sz="4" w:space="0"/>
              <w:bottom w:val="single" w:color="000000" w:sz="4" w:space="0"/>
            </w:tcBorders>
            <w:noWrap/>
          </w:tcPr>
          <w:p w14:paraId="46A13029">
            <w:pPr>
              <w:rPr>
                <w:color w:val="000000" w:themeColor="text1"/>
                <w:sz w:val="21"/>
                <w:szCs w:val="21"/>
                <w:lang w:val="en-US"/>
              </w:rPr>
            </w:pPr>
          </w:p>
          <w:p w14:paraId="57DA66F0">
            <w:pPr>
              <w:bidi w:val="0"/>
              <w:rPr>
                <w:rFonts w:ascii="宋体" w:hAnsi="宋体" w:eastAsia="宋体" w:cs="宋体"/>
                <w:color w:val="000000" w:themeColor="text1"/>
                <w:sz w:val="22"/>
                <w:szCs w:val="22"/>
                <w:lang w:val="en-US" w:eastAsia="zh-CN" w:bidi="zh-CN"/>
              </w:rPr>
            </w:pPr>
          </w:p>
          <w:p w14:paraId="041A21FC">
            <w:pPr>
              <w:bidi w:val="0"/>
              <w:rPr>
                <w:color w:val="000000" w:themeColor="text1"/>
                <w:lang w:val="en-US" w:eastAsia="zh-CN"/>
              </w:rPr>
            </w:pPr>
          </w:p>
          <w:p w14:paraId="3389704E">
            <w:pPr>
              <w:bidi w:val="0"/>
              <w:ind w:firstLine="593" w:firstLineChars="0"/>
              <w:jc w:val="left"/>
              <w:rPr>
                <w:color w:val="000000" w:themeColor="text1"/>
                <w:lang w:val="en-US" w:eastAsia="zh-CN"/>
              </w:rPr>
            </w:pPr>
          </w:p>
        </w:tc>
      </w:tr>
      <w:tr w14:paraId="17133A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84" w:type="dxa"/>
            <w:tcBorders>
              <w:top w:val="single" w:color="000000" w:sz="4" w:space="0"/>
              <w:bottom w:val="single" w:color="000000" w:sz="4" w:space="0"/>
              <w:right w:val="single" w:color="000000" w:sz="4" w:space="0"/>
            </w:tcBorders>
            <w:noWrap/>
          </w:tcPr>
          <w:p w14:paraId="1B4FFA8D">
            <w:pPr>
              <w:pStyle w:val="14"/>
              <w:ind w:left="12"/>
              <w:jc w:val="center"/>
              <w:rPr>
                <w:rFonts w:hint="eastAsia" w:eastAsia="宋体"/>
                <w:color w:val="000000" w:themeColor="text1"/>
                <w:sz w:val="21"/>
                <w:szCs w:val="21"/>
                <w:lang w:val="en-US" w:eastAsia="zh-CN"/>
              </w:rPr>
            </w:pPr>
            <w:r>
              <w:rPr>
                <w:rFonts w:hint="eastAsia"/>
                <w:color w:val="000000" w:themeColor="text1"/>
                <w:w w:val="99"/>
                <w:sz w:val="21"/>
                <w:szCs w:val="21"/>
                <w:lang w:val="en-US"/>
              </w:rPr>
              <w:t>1.</w:t>
            </w:r>
            <w:r>
              <w:rPr>
                <w:color w:val="000000" w:themeColor="text1"/>
                <w:w w:val="99"/>
                <w:sz w:val="21"/>
                <w:szCs w:val="21"/>
              </w:rPr>
              <w:t>5</w:t>
            </w:r>
            <w:r>
              <w:rPr>
                <w:rFonts w:hint="eastAsia"/>
                <w:color w:val="000000" w:themeColor="text1"/>
                <w:w w:val="99"/>
                <w:sz w:val="21"/>
                <w:szCs w:val="21"/>
                <w:lang w:val="en-US" w:eastAsia="zh-CN"/>
              </w:rPr>
              <w:t>7</w:t>
            </w:r>
          </w:p>
        </w:tc>
        <w:tc>
          <w:tcPr>
            <w:tcW w:w="1744" w:type="dxa"/>
            <w:tcBorders>
              <w:top w:val="single" w:color="000000" w:sz="4" w:space="0"/>
              <w:left w:val="single" w:color="000000" w:sz="4" w:space="0"/>
              <w:bottom w:val="single" w:color="000000" w:sz="4" w:space="0"/>
              <w:right w:val="single" w:color="000000" w:sz="4" w:space="0"/>
            </w:tcBorders>
            <w:noWrap/>
          </w:tcPr>
          <w:p w14:paraId="3009A2B8">
            <w:pPr>
              <w:pStyle w:val="3"/>
              <w:spacing w:line="240" w:lineRule="auto"/>
              <w:rPr>
                <w:color w:val="000000" w:themeColor="text1"/>
                <w:sz w:val="21"/>
                <w:szCs w:val="21"/>
                <w:lang w:val="en-US"/>
              </w:rPr>
            </w:pPr>
            <w:bookmarkStart w:id="62" w:name="_Toc2038521360"/>
            <w:r>
              <w:rPr>
                <w:rFonts w:hint="eastAsia" w:ascii="宋体" w:hAnsi="宋体" w:eastAsia="宋体"/>
                <w:color w:val="000000" w:themeColor="text1"/>
                <w:sz w:val="21"/>
                <w:szCs w:val="21"/>
                <w:lang w:val="en-US"/>
              </w:rPr>
              <w:t>责令限期采取治理措施的其他权力</w:t>
            </w:r>
            <w:bookmarkEnd w:id="62"/>
          </w:p>
        </w:tc>
        <w:tc>
          <w:tcPr>
            <w:tcW w:w="898" w:type="dxa"/>
            <w:tcBorders>
              <w:top w:val="single" w:color="000000" w:sz="4" w:space="0"/>
              <w:left w:val="single" w:color="000000" w:sz="4" w:space="0"/>
              <w:bottom w:val="single" w:color="000000" w:sz="4" w:space="0"/>
              <w:right w:val="single" w:color="000000" w:sz="4" w:space="0"/>
            </w:tcBorders>
            <w:noWrap/>
          </w:tcPr>
          <w:p w14:paraId="5ABED1F5">
            <w:pPr>
              <w:pStyle w:val="14"/>
              <w:jc w:val="both"/>
              <w:rPr>
                <w:color w:val="000000" w:themeColor="text1"/>
                <w:sz w:val="21"/>
                <w:szCs w:val="21"/>
                <w:lang w:val="en-US"/>
              </w:rPr>
            </w:pPr>
            <w:r>
              <w:rPr>
                <w:rFonts w:hint="eastAsia"/>
                <w:color w:val="000000" w:themeColor="text1"/>
                <w:sz w:val="21"/>
                <w:szCs w:val="21"/>
                <w:lang w:val="en-US"/>
              </w:rPr>
              <w:t>行政处罚</w:t>
            </w:r>
            <w:r>
              <w:rPr>
                <w:rFonts w:hint="eastAsia"/>
                <w:color w:val="000000" w:themeColor="text1"/>
                <w:sz w:val="21"/>
                <w:szCs w:val="21"/>
              </w:rPr>
              <w:t>、</w:t>
            </w:r>
            <w:r>
              <w:rPr>
                <w:rFonts w:hint="eastAsia"/>
                <w:color w:val="000000" w:themeColor="text1"/>
                <w:sz w:val="21"/>
                <w:szCs w:val="21"/>
                <w:lang w:val="en-US"/>
              </w:rPr>
              <w:t>行政强制</w:t>
            </w:r>
          </w:p>
        </w:tc>
        <w:tc>
          <w:tcPr>
            <w:tcW w:w="8135" w:type="dxa"/>
            <w:tcBorders>
              <w:top w:val="single" w:color="000000" w:sz="4" w:space="0"/>
              <w:left w:val="single" w:color="000000" w:sz="4" w:space="0"/>
              <w:bottom w:val="single" w:color="000000" w:sz="4" w:space="0"/>
              <w:right w:val="single" w:color="000000" w:sz="4" w:space="0"/>
            </w:tcBorders>
            <w:noWrap/>
          </w:tcPr>
          <w:p w14:paraId="7D76C5B1">
            <w:pPr>
              <w:pStyle w:val="14"/>
              <w:ind w:right="18" w:firstLine="420" w:firstLineChars="200"/>
              <w:rPr>
                <w:color w:val="000000" w:themeColor="text1"/>
                <w:sz w:val="21"/>
                <w:szCs w:val="21"/>
                <w:lang w:val="en-US"/>
              </w:rPr>
            </w:pPr>
            <w:r>
              <w:rPr>
                <w:rFonts w:hint="eastAsia"/>
                <w:color w:val="000000" w:themeColor="text1"/>
                <w:sz w:val="21"/>
                <w:szCs w:val="21"/>
                <w:lang w:val="en-US"/>
              </w:rPr>
              <w:t>【法律】</w:t>
            </w:r>
            <w:r>
              <w:rPr>
                <w:rFonts w:hint="eastAsia"/>
                <w:color w:val="000000" w:themeColor="text1"/>
                <w:sz w:val="21"/>
                <w:szCs w:val="21"/>
              </w:rPr>
              <w:t>《中华人民共和国固体废物污染环境防治法》（2020年4月29日第二次修订）</w:t>
            </w:r>
          </w:p>
          <w:p w14:paraId="2A8B7EBE">
            <w:pPr>
              <w:pStyle w:val="14"/>
              <w:ind w:right="18" w:firstLine="420" w:firstLineChars="200"/>
              <w:rPr>
                <w:color w:val="000000" w:themeColor="text1"/>
                <w:sz w:val="21"/>
                <w:szCs w:val="21"/>
                <w:lang w:val="en-US"/>
              </w:rPr>
            </w:pPr>
            <w:r>
              <w:rPr>
                <w:rFonts w:hint="eastAsia"/>
                <w:color w:val="000000" w:themeColor="text1"/>
                <w:sz w:val="21"/>
                <w:szCs w:val="21"/>
                <w:lang w:val="en-US"/>
              </w:rPr>
              <w:t>第一百一十八条第一款  违反本法规定，造成固体废物污染环境事故的，除依法承担赔偿责任外，由</w:t>
            </w:r>
            <w:r>
              <w:rPr>
                <w:rFonts w:hint="eastAsia"/>
                <w:b/>
                <w:bCs/>
                <w:color w:val="000000" w:themeColor="text1"/>
                <w:sz w:val="21"/>
                <w:szCs w:val="21"/>
                <w:lang w:val="en-US"/>
              </w:rPr>
              <w:t>生态环境主管部门</w:t>
            </w:r>
            <w:r>
              <w:rPr>
                <w:rFonts w:hint="eastAsia"/>
                <w:color w:val="000000" w:themeColor="text1"/>
                <w:sz w:val="21"/>
                <w:szCs w:val="21"/>
                <w:lang w:val="en-US"/>
              </w:rPr>
              <w:t>依照本条第二款的规定处以罚款，责令限期采取治理措施；造成重大或者特大固体废物污染环境事故的，还可以报经有批准权的人民政府批准，责令关闭。</w:t>
            </w:r>
          </w:p>
          <w:p w14:paraId="50C5AA20">
            <w:pPr>
              <w:pStyle w:val="4"/>
              <w:ind w:firstLine="420" w:firstLineChars="200"/>
              <w:rPr>
                <w:color w:val="000000" w:themeColor="text1"/>
                <w:sz w:val="21"/>
                <w:szCs w:val="21"/>
              </w:rPr>
            </w:pPr>
            <w:r>
              <w:rPr>
                <w:rFonts w:hint="eastAsia"/>
                <w:color w:val="000000" w:themeColor="text1"/>
                <w:sz w:val="21"/>
                <w:szCs w:val="21"/>
              </w:rPr>
              <w:t>【法律】《中华人民共和国水污染防治法》（2017年6月27日第二次修正，自2018年1月1日起施行）</w:t>
            </w:r>
          </w:p>
          <w:p w14:paraId="1B2968CA">
            <w:pPr>
              <w:pStyle w:val="4"/>
              <w:ind w:firstLine="420" w:firstLineChars="200"/>
              <w:rPr>
                <w:color w:val="000000" w:themeColor="text1"/>
                <w:sz w:val="21"/>
                <w:szCs w:val="21"/>
              </w:rPr>
            </w:pPr>
            <w:r>
              <w:rPr>
                <w:rFonts w:hint="eastAsia"/>
                <w:color w:val="000000" w:themeColor="text1"/>
                <w:sz w:val="21"/>
                <w:szCs w:val="21"/>
              </w:rPr>
              <w:t>第八十五条 有下列行为之一的，由</w:t>
            </w:r>
            <w:r>
              <w:rPr>
                <w:rFonts w:hint="eastAsia"/>
                <w:b/>
                <w:bCs/>
                <w:color w:val="000000" w:themeColor="text1"/>
                <w:sz w:val="21"/>
                <w:szCs w:val="21"/>
              </w:rPr>
              <w:t>县级以上地方人民政府环境保护主管部门</w:t>
            </w:r>
            <w:r>
              <w:rPr>
                <w:rFonts w:hint="eastAsia"/>
                <w:color w:val="000000" w:themeColor="text1"/>
                <w:sz w:val="21"/>
                <w:szCs w:val="21"/>
              </w:rPr>
              <w:t>责令停止违法行为，限期采取治理措施，消除污染，处以罚款；逾期不采取治理措施的，环境保护主管部门可以指定有治理能力的单位代为治理，所需费用由违法者承担：</w:t>
            </w:r>
          </w:p>
          <w:p w14:paraId="3BA1F9FA">
            <w:pPr>
              <w:pStyle w:val="4"/>
              <w:rPr>
                <w:color w:val="000000" w:themeColor="text1"/>
                <w:sz w:val="21"/>
                <w:szCs w:val="21"/>
              </w:rPr>
            </w:pPr>
            <w:r>
              <w:rPr>
                <w:rFonts w:hint="eastAsia"/>
                <w:color w:val="000000" w:themeColor="text1"/>
                <w:sz w:val="21"/>
                <w:szCs w:val="21"/>
              </w:rPr>
              <w:t>（一）向水体排放油类、酸液、碱液的；（二）向水体排放剧毒废液，或者将含有汞、镉、砷、铬、铅、氰化物、黄磷等的可溶性剧毒废渣向水体排放、倾倒或者直接埋入地下的；（三）在水体清洗装贮过油类、有毒污染物的车辆或者容器的；（四）向水体排放、倾倒工业废渣、城镇垃圾或者其他废弃物，或者在江河、湖泊、运河、渠道、水库最高水位线以下的滩地、岸坡堆放、存贮固体废弃物或者其他污染物的；（五）向水体排放、倾倒放射性固体废物或者含有高放射性、中放射性物质的废水的；（六）违反国家有关规定或者标准，向水体排放含低放射性物质的废水、热废水或者含病原体的污水的；（七）未采取防渗漏等措施，或者未建设地下水水质监测井进行监测的；（八）加油站等的地下油罐未使用双层罐或者采取建造防渗池等其他有效措施，或者未进行防渗漏监测的；（九）未按照规定采取防护性措施，或者利用无防渗漏措施的沟渠、坑塘等输送或者存贮含有毒污染物的废水、含病原体的污水或者其他废弃物的。</w:t>
            </w:r>
          </w:p>
          <w:p w14:paraId="544073E1">
            <w:pPr>
              <w:pStyle w:val="4"/>
              <w:ind w:firstLine="420" w:firstLineChars="200"/>
              <w:rPr>
                <w:color w:val="000000" w:themeColor="text1"/>
                <w:sz w:val="21"/>
                <w:szCs w:val="21"/>
              </w:rPr>
            </w:pPr>
            <w:r>
              <w:rPr>
                <w:rFonts w:hint="eastAsia"/>
                <w:color w:val="000000" w:themeColor="text1"/>
                <w:sz w:val="21"/>
                <w:szCs w:val="21"/>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p w14:paraId="032327A9">
            <w:pPr>
              <w:pStyle w:val="4"/>
              <w:ind w:right="18" w:firstLine="420" w:firstLineChars="200"/>
              <w:rPr>
                <w:color w:val="000000" w:themeColor="text1"/>
                <w:sz w:val="21"/>
                <w:szCs w:val="21"/>
                <w:lang w:val="en-US"/>
              </w:rPr>
            </w:pPr>
            <w:r>
              <w:rPr>
                <w:rFonts w:hint="eastAsia"/>
                <w:color w:val="000000" w:themeColor="text1"/>
                <w:sz w:val="21"/>
                <w:szCs w:val="21"/>
              </w:rPr>
              <w:t>第九十四条第一款 企业事业单位违反本法规定，造成水污染事故的，除依法承担赔偿责任外，由县级以上人民政府环境保护主管部门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责的主管人员和其他直接责任人员可以处上一年度从本单位取得的收入百分之五十以下的罚款；有《中华人民共和国环境保护法》 第六十三条 规定的违法排放水污染物等行为之一，尚不构成犯罪的，由公安机关对直接负责的主管人员和其他直接责任人员处十日以上十五日以下的拘留；情节较轻的，处五日以上十日以下的拘留。</w:t>
            </w:r>
          </w:p>
          <w:p w14:paraId="4BEA2CD0">
            <w:pPr>
              <w:pStyle w:val="4"/>
              <w:ind w:right="18" w:firstLine="420" w:firstLineChars="200"/>
              <w:rPr>
                <w:color w:val="000000" w:themeColor="text1"/>
                <w:sz w:val="21"/>
                <w:szCs w:val="21"/>
                <w:lang w:val="en-US"/>
              </w:rPr>
            </w:pPr>
            <w:r>
              <w:rPr>
                <w:rFonts w:hint="eastAsia"/>
                <w:color w:val="000000" w:themeColor="text1"/>
                <w:sz w:val="21"/>
                <w:szCs w:val="21"/>
                <w:lang w:val="en-US"/>
              </w:rPr>
              <w:t>【行政法规】《土地复垦条例》</w:t>
            </w:r>
            <w:r>
              <w:rPr>
                <w:rFonts w:hint="eastAsia"/>
                <w:color w:val="000000" w:themeColor="text1"/>
                <w:sz w:val="21"/>
                <w:szCs w:val="21"/>
              </w:rPr>
              <w:t>(2011年2月22日通过，自2011年3月5日起施行)</w:t>
            </w:r>
          </w:p>
          <w:p w14:paraId="5CBF86B7">
            <w:pPr>
              <w:pStyle w:val="14"/>
              <w:ind w:right="18" w:firstLine="420" w:firstLineChars="200"/>
              <w:rPr>
                <w:color w:val="000000" w:themeColor="text1"/>
                <w:sz w:val="21"/>
                <w:szCs w:val="21"/>
                <w:lang w:val="en-US"/>
              </w:rPr>
            </w:pPr>
            <w:r>
              <w:rPr>
                <w:rFonts w:hint="eastAsia"/>
                <w:color w:val="000000" w:themeColor="text1"/>
                <w:sz w:val="21"/>
                <w:szCs w:val="21"/>
                <w:lang w:val="en-US"/>
              </w:rPr>
              <w:t>第四十条 土地复垦义务人将重金属污染物或者其他有毒有害物质用作回填或者充填材料的，由</w:t>
            </w:r>
            <w:r>
              <w:rPr>
                <w:rFonts w:hint="eastAsia"/>
                <w:b/>
                <w:bCs/>
                <w:color w:val="000000" w:themeColor="text1"/>
                <w:sz w:val="21"/>
                <w:szCs w:val="21"/>
                <w:lang w:val="en-US"/>
              </w:rPr>
              <w:t>县级以上地方人民政府环境保护主管部门</w:t>
            </w:r>
            <w:r>
              <w:rPr>
                <w:rFonts w:hint="eastAsia"/>
                <w:color w:val="000000" w:themeColor="text1"/>
                <w:sz w:val="21"/>
                <w:szCs w:val="21"/>
                <w:lang w:val="en-US"/>
              </w:rPr>
              <w:t>责令停止违法行为，限期采取治理措施，消除污染，处10万元以上50万元以下的罚款；逾期不采取治理措施的，环境保护主管部门可以指定有治理能力的单位代为治理，所需费用由违法者承担。</w:t>
            </w:r>
          </w:p>
          <w:p w14:paraId="5F863307">
            <w:pPr>
              <w:ind w:firstLine="420" w:firstLineChars="200"/>
              <w:rPr>
                <w:color w:val="000000" w:themeColor="text1"/>
                <w:sz w:val="21"/>
                <w:szCs w:val="21"/>
                <w:lang w:val="en-US"/>
              </w:rPr>
            </w:pPr>
            <w:r>
              <w:rPr>
                <w:rFonts w:hint="eastAsia"/>
                <w:color w:val="000000" w:themeColor="text1"/>
                <w:sz w:val="21"/>
                <w:szCs w:val="21"/>
                <w:lang w:val="en-US"/>
              </w:rPr>
              <w:t>【行政法规】</w:t>
            </w:r>
            <w:r>
              <w:rPr>
                <w:rFonts w:hint="eastAsia"/>
                <w:color w:val="000000" w:themeColor="text1"/>
                <w:sz w:val="21"/>
                <w:szCs w:val="21"/>
              </w:rPr>
              <w:t>《中华人民共和国自然保护区条例》</w:t>
            </w:r>
            <w:r>
              <w:rPr>
                <w:rFonts w:hint="eastAsia"/>
                <w:color w:val="000000" w:themeColor="text1"/>
                <w:sz w:val="21"/>
                <w:szCs w:val="21"/>
                <w:lang w:val="en-US"/>
              </w:rPr>
              <w:t>（2017年10月7日第二次修订）</w:t>
            </w:r>
          </w:p>
          <w:p w14:paraId="274AEADB">
            <w:pPr>
              <w:ind w:firstLine="420" w:firstLineChars="200"/>
              <w:rPr>
                <w:color w:val="000000" w:themeColor="text1"/>
                <w:sz w:val="21"/>
                <w:szCs w:val="21"/>
              </w:rPr>
            </w:pPr>
            <w:r>
              <w:rPr>
                <w:rFonts w:hint="eastAsia"/>
                <w:color w:val="000000" w:themeColor="text1"/>
                <w:sz w:val="21"/>
                <w:szCs w:val="21"/>
              </w:rPr>
              <w:t>第三十二条 在自然保护区的核心区和缓冲区内，不得建设任何生产设施。在自然保护区的实验区内，不得建设污染环境、破坏资源或者景观的生产设施；建设其他项目，其污染物排放不得超过国家和地方规定的污染物排放标准。在自然保护区的实验区内已经建成的设施，其污染物排放超过国家和地方规定的排放标准的，应当限期治理；造成损害的，必须采取补救措施。</w:t>
            </w:r>
          </w:p>
          <w:p w14:paraId="20158E5E">
            <w:pPr>
              <w:ind w:firstLine="420" w:firstLineChars="200"/>
              <w:rPr>
                <w:color w:val="000000" w:themeColor="text1"/>
                <w:sz w:val="21"/>
                <w:szCs w:val="21"/>
              </w:rPr>
            </w:pPr>
            <w:r>
              <w:rPr>
                <w:rFonts w:hint="eastAsia"/>
                <w:color w:val="000000" w:themeColor="text1"/>
                <w:sz w:val="21"/>
                <w:szCs w:val="21"/>
              </w:rPr>
              <w:t>在自然保护区的外围保护地带建设的项目，不得损害自然保护区内的环境质量；已造成损害的，应当限期治理。</w:t>
            </w:r>
          </w:p>
          <w:p w14:paraId="5947BEC7">
            <w:pPr>
              <w:pStyle w:val="14"/>
              <w:ind w:right="18" w:firstLine="420" w:firstLineChars="200"/>
              <w:rPr>
                <w:color w:val="000000" w:themeColor="text1"/>
                <w:sz w:val="21"/>
                <w:szCs w:val="21"/>
                <w:lang w:val="en-US"/>
              </w:rPr>
            </w:pPr>
            <w:r>
              <w:rPr>
                <w:rFonts w:hint="eastAsia"/>
                <w:color w:val="000000" w:themeColor="text1"/>
                <w:sz w:val="21"/>
                <w:szCs w:val="21"/>
              </w:rPr>
              <w:t>限期治理决定由法律、法规规定的机关作出，被限期治理的企业事业单位必须按期完成治理任务。</w:t>
            </w:r>
          </w:p>
          <w:p w14:paraId="47933706">
            <w:pPr>
              <w:pStyle w:val="14"/>
              <w:ind w:right="18" w:firstLine="420" w:firstLineChars="200"/>
              <w:rPr>
                <w:color w:val="000000" w:themeColor="text1"/>
                <w:sz w:val="21"/>
                <w:szCs w:val="21"/>
                <w:lang w:val="en-US"/>
              </w:rPr>
            </w:pPr>
            <w:r>
              <w:rPr>
                <w:rFonts w:hint="eastAsia"/>
                <w:color w:val="000000" w:themeColor="text1"/>
                <w:sz w:val="21"/>
                <w:szCs w:val="21"/>
                <w:lang w:val="en-US"/>
              </w:rPr>
              <w:t>【地方性法规】</w:t>
            </w:r>
            <w:r>
              <w:rPr>
                <w:rFonts w:hint="eastAsia"/>
                <w:color w:val="000000" w:themeColor="text1"/>
                <w:sz w:val="21"/>
                <w:szCs w:val="21"/>
              </w:rPr>
              <w:t>《江苏省长江水污染防治条例》（2018年3月28日第三次修正）</w:t>
            </w:r>
          </w:p>
          <w:p w14:paraId="0E4713C7">
            <w:pPr>
              <w:pStyle w:val="14"/>
              <w:ind w:right="18" w:firstLine="420" w:firstLineChars="200"/>
              <w:rPr>
                <w:color w:val="000000" w:themeColor="text1"/>
                <w:sz w:val="21"/>
                <w:szCs w:val="21"/>
                <w:lang w:val="en-US"/>
              </w:rPr>
            </w:pPr>
            <w:r>
              <w:rPr>
                <w:rFonts w:hint="eastAsia"/>
                <w:color w:val="000000" w:themeColor="text1"/>
                <w:sz w:val="21"/>
                <w:szCs w:val="21"/>
                <w:lang w:val="en-US"/>
              </w:rPr>
              <w:t>第四十九条 排污单位违反本条例规定依法应当限期治理的，由</w:t>
            </w:r>
            <w:r>
              <w:rPr>
                <w:rFonts w:hint="eastAsia"/>
                <w:b/>
                <w:bCs/>
                <w:color w:val="000000" w:themeColor="text1"/>
                <w:sz w:val="21"/>
                <w:szCs w:val="21"/>
                <w:lang w:val="en-US"/>
              </w:rPr>
              <w:t>县级以上人民政府环境保护主管部门</w:t>
            </w:r>
            <w:r>
              <w:rPr>
                <w:rFonts w:hint="eastAsia"/>
                <w:color w:val="000000" w:themeColor="text1"/>
                <w:sz w:val="21"/>
                <w:szCs w:val="21"/>
                <w:lang w:val="en-US"/>
              </w:rPr>
              <w:t>按照权限作出决定。限期治理期间，由环境保护主管部门责令限制生产、限制排放或者停产整治。限期治理的期限最长不超过一年；逾期未完成治理任务的，报经有批准权的人民政府批准，责令关闭。有关人民政府应当自收到意见之日起十五个工作日内作出决定。人民政府在十五个工作日内不作决定或者作出不予关闭决定，造成严重环境污染的，由上级人民政府责令其限期作出决定或者直接作出决定，并依法给予有关人民政府主要负责人行政处分。</w:t>
            </w:r>
          </w:p>
          <w:p w14:paraId="6C016154">
            <w:pPr>
              <w:pStyle w:val="14"/>
              <w:ind w:right="18" w:firstLine="420" w:firstLineChars="200"/>
              <w:rPr>
                <w:color w:val="000000" w:themeColor="text1"/>
                <w:sz w:val="21"/>
                <w:szCs w:val="21"/>
              </w:rPr>
            </w:pPr>
            <w:r>
              <w:rPr>
                <w:rFonts w:hint="eastAsia"/>
                <w:color w:val="000000" w:themeColor="text1"/>
                <w:sz w:val="21"/>
                <w:szCs w:val="21"/>
              </w:rPr>
              <w:t>【地方性法规】</w:t>
            </w:r>
            <w:r>
              <w:rPr>
                <w:color w:val="000000" w:themeColor="text1"/>
                <w:sz w:val="21"/>
                <w:szCs w:val="21"/>
              </w:rPr>
              <w:t>《江苏省太湖水污染防治条例》（2021年9月29日第四次修正）</w:t>
            </w:r>
          </w:p>
          <w:p w14:paraId="31514D74">
            <w:pPr>
              <w:pStyle w:val="14"/>
              <w:ind w:right="18" w:firstLine="420" w:firstLineChars="200"/>
              <w:rPr>
                <w:rFonts w:hint="default" w:eastAsia="宋体"/>
                <w:color w:val="000000" w:themeColor="text1"/>
                <w:sz w:val="21"/>
                <w:szCs w:val="21"/>
                <w:lang w:val="en-US" w:eastAsia="zh-CN"/>
              </w:rPr>
            </w:pPr>
            <w:r>
              <w:rPr>
                <w:color w:val="000000" w:themeColor="text1"/>
                <w:sz w:val="21"/>
                <w:szCs w:val="21"/>
              </w:rPr>
              <w:t>第六十三条</w:t>
            </w:r>
            <w:r>
              <w:rPr>
                <w:rFonts w:hint="eastAsia"/>
                <w:color w:val="000000" w:themeColor="text1"/>
                <w:sz w:val="21"/>
                <w:szCs w:val="21"/>
                <w:lang w:val="en-US"/>
              </w:rPr>
              <w:t xml:space="preserve">第一款 </w:t>
            </w:r>
            <w:r>
              <w:rPr>
                <w:color w:val="000000" w:themeColor="text1"/>
                <w:sz w:val="21"/>
                <w:szCs w:val="21"/>
              </w:rPr>
              <w:t>违反本条例规定，造成水污染事故的，由</w:t>
            </w:r>
            <w:r>
              <w:rPr>
                <w:b/>
                <w:bCs/>
                <w:color w:val="000000" w:themeColor="text1"/>
                <w:sz w:val="21"/>
                <w:szCs w:val="21"/>
              </w:rPr>
              <w:t>生态环境主管部门</w:t>
            </w:r>
            <w:r>
              <w:rPr>
                <w:color w:val="000000" w:themeColor="text1"/>
                <w:sz w:val="21"/>
                <w:szCs w:val="21"/>
              </w:rPr>
              <w:t>依照本条第二款的规定处以罚款，责令限期采取治理措施，消除污染；未按照要求采取治理措施或者不具备治理能力的，由生态环境主管部门指定有治理能力的单位代为治理，所需费用由违法者承担；对直接负责的主管人员和其他直接责任人员依法给予处分；构成犯罪的，依法追究刑事责任。</w:t>
            </w:r>
          </w:p>
        </w:tc>
        <w:tc>
          <w:tcPr>
            <w:tcW w:w="1446" w:type="dxa"/>
            <w:tcBorders>
              <w:top w:val="single" w:color="000000" w:sz="4" w:space="0"/>
              <w:left w:val="single" w:color="000000" w:sz="4" w:space="0"/>
              <w:bottom w:val="single" w:color="000000" w:sz="4" w:space="0"/>
              <w:right w:val="single" w:color="auto" w:sz="4" w:space="0"/>
            </w:tcBorders>
            <w:noWrap/>
          </w:tcPr>
          <w:p w14:paraId="15F512F4">
            <w:pPr>
              <w:jc w:val="center"/>
              <w:rPr>
                <w:color w:val="000000" w:themeColor="text1"/>
                <w:sz w:val="21"/>
                <w:szCs w:val="21"/>
                <w:lang w:val="en-US"/>
              </w:rPr>
            </w:pPr>
            <w:r>
              <w:rPr>
                <w:rFonts w:hint="eastAsia"/>
                <w:color w:val="000000" w:themeColor="text1"/>
                <w:sz w:val="21"/>
                <w:szCs w:val="21"/>
                <w:lang w:val="en-US"/>
              </w:rPr>
              <w:t>设区市</w:t>
            </w:r>
          </w:p>
        </w:tc>
        <w:tc>
          <w:tcPr>
            <w:tcW w:w="1146" w:type="dxa"/>
            <w:tcBorders>
              <w:top w:val="single" w:color="000000" w:sz="4" w:space="0"/>
              <w:left w:val="single" w:color="auto" w:sz="4" w:space="0"/>
              <w:bottom w:val="single" w:color="000000" w:sz="4" w:space="0"/>
            </w:tcBorders>
            <w:noWrap/>
          </w:tcPr>
          <w:p w14:paraId="5C11E86A">
            <w:pPr>
              <w:rPr>
                <w:color w:val="000000" w:themeColor="text1"/>
                <w:sz w:val="21"/>
                <w:szCs w:val="21"/>
                <w:lang w:val="en-US"/>
              </w:rPr>
            </w:pPr>
          </w:p>
        </w:tc>
      </w:tr>
    </w:tbl>
    <w:p w14:paraId="2A6C86B0">
      <w:pPr>
        <w:pStyle w:val="2"/>
        <w:spacing w:line="240" w:lineRule="auto"/>
        <w:rPr>
          <w:color w:val="000000" w:themeColor="text1"/>
          <w:sz w:val="28"/>
          <w:szCs w:val="28"/>
          <w:lang w:val="en-US"/>
        </w:rPr>
      </w:pPr>
      <w:bookmarkStart w:id="63" w:name="_Toc474393282"/>
    </w:p>
    <w:p w14:paraId="28EB663D">
      <w:pPr>
        <w:pStyle w:val="2"/>
        <w:spacing w:line="240" w:lineRule="auto"/>
        <w:rPr>
          <w:color w:val="000000" w:themeColor="text1"/>
          <w:sz w:val="28"/>
          <w:szCs w:val="28"/>
          <w:lang w:val="en-US"/>
        </w:rPr>
      </w:pPr>
      <w:r>
        <w:rPr>
          <w:rFonts w:hint="eastAsia"/>
          <w:color w:val="000000" w:themeColor="text1"/>
          <w:sz w:val="28"/>
          <w:szCs w:val="28"/>
          <w:lang w:val="en-US"/>
        </w:rPr>
        <w:t>2.违反水生态环境管理制度类</w:t>
      </w:r>
      <w:bookmarkEnd w:id="42"/>
      <w:bookmarkEnd w:id="43"/>
      <w:bookmarkEnd w:id="44"/>
      <w:bookmarkEnd w:id="47"/>
      <w:bookmarkEnd w:id="48"/>
      <w:bookmarkEnd w:id="49"/>
      <w:bookmarkEnd w:id="50"/>
      <w:bookmarkEnd w:id="51"/>
      <w:bookmarkEnd w:id="52"/>
      <w:bookmarkEnd w:id="63"/>
    </w:p>
    <w:tbl>
      <w:tblPr>
        <w:tblStyle w:val="8"/>
        <w:tblW w:w="13922" w:type="dxa"/>
        <w:tblInd w:w="-1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0"/>
        <w:gridCol w:w="1739"/>
        <w:gridCol w:w="914"/>
        <w:gridCol w:w="8141"/>
        <w:gridCol w:w="1437"/>
        <w:gridCol w:w="1101"/>
      </w:tblGrid>
      <w:tr w14:paraId="0ED5BE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90" w:type="dxa"/>
            <w:tcBorders>
              <w:bottom w:val="single" w:color="000000" w:sz="4" w:space="0"/>
              <w:right w:val="single" w:color="000000" w:sz="4" w:space="0"/>
            </w:tcBorders>
            <w:noWrap/>
            <w:vAlign w:val="center"/>
          </w:tcPr>
          <w:p w14:paraId="5A45E341">
            <w:pPr>
              <w:pStyle w:val="14"/>
              <w:jc w:val="center"/>
              <w:rPr>
                <w:b/>
                <w:bCs/>
                <w:color w:val="000000" w:themeColor="text1"/>
                <w:sz w:val="21"/>
                <w:szCs w:val="21"/>
              </w:rPr>
            </w:pPr>
            <w:r>
              <w:rPr>
                <w:rFonts w:hint="eastAsia"/>
                <w:b/>
                <w:bCs/>
                <w:color w:val="000000" w:themeColor="text1"/>
                <w:sz w:val="21"/>
                <w:szCs w:val="21"/>
              </w:rPr>
              <w:t>序号</w:t>
            </w:r>
          </w:p>
        </w:tc>
        <w:tc>
          <w:tcPr>
            <w:tcW w:w="1739" w:type="dxa"/>
            <w:tcBorders>
              <w:left w:val="single" w:color="000000" w:sz="4" w:space="0"/>
              <w:bottom w:val="single" w:color="000000" w:sz="4" w:space="0"/>
              <w:right w:val="single" w:color="000000" w:sz="4" w:space="0"/>
            </w:tcBorders>
            <w:noWrap/>
            <w:vAlign w:val="center"/>
          </w:tcPr>
          <w:p w14:paraId="1D4112A8">
            <w:pPr>
              <w:jc w:val="center"/>
              <w:rPr>
                <w:color w:val="000000" w:themeColor="text1"/>
                <w:sz w:val="21"/>
                <w:szCs w:val="21"/>
              </w:rPr>
            </w:pPr>
            <w:r>
              <w:rPr>
                <w:rFonts w:hint="eastAsia"/>
                <w:b/>
                <w:bCs/>
                <w:color w:val="000000" w:themeColor="text1"/>
                <w:sz w:val="21"/>
                <w:szCs w:val="21"/>
              </w:rPr>
              <w:t>事项名称</w:t>
            </w:r>
          </w:p>
        </w:tc>
        <w:tc>
          <w:tcPr>
            <w:tcW w:w="914" w:type="dxa"/>
            <w:tcBorders>
              <w:left w:val="single" w:color="000000" w:sz="4" w:space="0"/>
              <w:bottom w:val="single" w:color="000000" w:sz="4" w:space="0"/>
              <w:right w:val="single" w:color="000000" w:sz="4" w:space="0"/>
            </w:tcBorders>
            <w:noWrap/>
            <w:vAlign w:val="center"/>
          </w:tcPr>
          <w:p w14:paraId="411ACEB4">
            <w:pPr>
              <w:pStyle w:val="14"/>
              <w:tabs>
                <w:tab w:val="left" w:pos="438"/>
                <w:tab w:val="left" w:pos="858"/>
                <w:tab w:val="left" w:pos="1278"/>
              </w:tabs>
              <w:jc w:val="center"/>
              <w:rPr>
                <w:b/>
                <w:bCs/>
                <w:color w:val="000000" w:themeColor="text1"/>
                <w:sz w:val="21"/>
                <w:szCs w:val="21"/>
                <w:lang w:val="en-US"/>
              </w:rPr>
            </w:pPr>
            <w:r>
              <w:rPr>
                <w:rFonts w:hint="eastAsia"/>
                <w:b/>
                <w:bCs/>
                <w:color w:val="000000" w:themeColor="text1"/>
                <w:sz w:val="21"/>
                <w:szCs w:val="21"/>
                <w:lang w:val="en-US"/>
              </w:rPr>
              <w:t>行政类型</w:t>
            </w:r>
          </w:p>
        </w:tc>
        <w:tc>
          <w:tcPr>
            <w:tcW w:w="8141" w:type="dxa"/>
            <w:tcBorders>
              <w:left w:val="single" w:color="000000" w:sz="4" w:space="0"/>
              <w:bottom w:val="single" w:color="000000" w:sz="4" w:space="0"/>
              <w:right w:val="single" w:color="000000" w:sz="4" w:space="0"/>
            </w:tcBorders>
            <w:noWrap/>
            <w:vAlign w:val="center"/>
          </w:tcPr>
          <w:p w14:paraId="50A19BE8">
            <w:pPr>
              <w:pStyle w:val="14"/>
              <w:tabs>
                <w:tab w:val="left" w:pos="438"/>
                <w:tab w:val="left" w:pos="858"/>
                <w:tab w:val="left" w:pos="1278"/>
              </w:tabs>
              <w:jc w:val="center"/>
              <w:rPr>
                <w:b/>
                <w:bCs/>
                <w:color w:val="000000" w:themeColor="text1"/>
                <w:sz w:val="21"/>
                <w:szCs w:val="21"/>
              </w:rPr>
            </w:pPr>
            <w:r>
              <w:rPr>
                <w:rFonts w:hint="eastAsia"/>
                <w:b/>
                <w:bCs/>
                <w:color w:val="000000" w:themeColor="text1"/>
                <w:sz w:val="21"/>
                <w:szCs w:val="21"/>
              </w:rPr>
              <w:t>实</w:t>
            </w:r>
            <w:r>
              <w:rPr>
                <w:rFonts w:hint="eastAsia"/>
                <w:b/>
                <w:bCs/>
                <w:color w:val="000000" w:themeColor="text1"/>
                <w:sz w:val="21"/>
                <w:szCs w:val="21"/>
              </w:rPr>
              <w:tab/>
            </w:r>
            <w:r>
              <w:rPr>
                <w:rFonts w:hint="eastAsia"/>
                <w:b/>
                <w:bCs/>
                <w:color w:val="000000" w:themeColor="text1"/>
                <w:sz w:val="21"/>
                <w:szCs w:val="21"/>
              </w:rPr>
              <w:t>施</w:t>
            </w:r>
            <w:r>
              <w:rPr>
                <w:rFonts w:hint="eastAsia"/>
                <w:b/>
                <w:bCs/>
                <w:color w:val="000000" w:themeColor="text1"/>
                <w:sz w:val="21"/>
                <w:szCs w:val="21"/>
              </w:rPr>
              <w:tab/>
            </w:r>
            <w:r>
              <w:rPr>
                <w:rFonts w:hint="eastAsia"/>
                <w:b/>
                <w:bCs/>
                <w:color w:val="000000" w:themeColor="text1"/>
                <w:sz w:val="21"/>
                <w:szCs w:val="21"/>
              </w:rPr>
              <w:t>依</w:t>
            </w:r>
            <w:r>
              <w:rPr>
                <w:rFonts w:hint="eastAsia"/>
                <w:b/>
                <w:bCs/>
                <w:color w:val="000000" w:themeColor="text1"/>
                <w:sz w:val="21"/>
                <w:szCs w:val="21"/>
              </w:rPr>
              <w:tab/>
            </w:r>
            <w:r>
              <w:rPr>
                <w:rFonts w:hint="eastAsia"/>
                <w:b/>
                <w:bCs/>
                <w:color w:val="000000" w:themeColor="text1"/>
                <w:sz w:val="21"/>
                <w:szCs w:val="21"/>
              </w:rPr>
              <w:t>据</w:t>
            </w:r>
          </w:p>
        </w:tc>
        <w:tc>
          <w:tcPr>
            <w:tcW w:w="1437" w:type="dxa"/>
            <w:tcBorders>
              <w:left w:val="single" w:color="000000" w:sz="4" w:space="0"/>
              <w:bottom w:val="single" w:color="000000" w:sz="4" w:space="0"/>
              <w:right w:val="single" w:color="auto" w:sz="4" w:space="0"/>
            </w:tcBorders>
            <w:noWrap/>
            <w:vAlign w:val="center"/>
          </w:tcPr>
          <w:p w14:paraId="336D53B7">
            <w:pPr>
              <w:pStyle w:val="14"/>
              <w:ind w:left="88" w:right="63"/>
              <w:jc w:val="center"/>
              <w:rPr>
                <w:b/>
                <w:bCs/>
                <w:color w:val="000000" w:themeColor="text1"/>
                <w:sz w:val="21"/>
                <w:szCs w:val="21"/>
              </w:rPr>
            </w:pPr>
            <w:r>
              <w:rPr>
                <w:rFonts w:hint="eastAsia"/>
                <w:b/>
                <w:bCs/>
                <w:color w:val="000000" w:themeColor="text1"/>
                <w:sz w:val="21"/>
                <w:szCs w:val="21"/>
              </w:rPr>
              <w:t>第一</w:t>
            </w:r>
          </w:p>
          <w:p w14:paraId="413C93BC">
            <w:pPr>
              <w:pStyle w:val="14"/>
              <w:ind w:left="88" w:right="63"/>
              <w:jc w:val="center"/>
              <w:rPr>
                <w:b/>
                <w:bCs/>
                <w:color w:val="000000" w:themeColor="text1"/>
                <w:sz w:val="21"/>
                <w:szCs w:val="21"/>
              </w:rPr>
            </w:pPr>
            <w:r>
              <w:rPr>
                <w:rFonts w:hint="eastAsia"/>
                <w:b/>
                <w:bCs/>
                <w:color w:val="000000" w:themeColor="text1"/>
                <w:sz w:val="21"/>
                <w:szCs w:val="21"/>
              </w:rPr>
              <w:t>责任层级</w:t>
            </w:r>
          </w:p>
        </w:tc>
        <w:tc>
          <w:tcPr>
            <w:tcW w:w="1101" w:type="dxa"/>
            <w:tcBorders>
              <w:left w:val="single" w:color="auto" w:sz="4" w:space="0"/>
              <w:bottom w:val="single" w:color="000000" w:sz="4" w:space="0"/>
            </w:tcBorders>
            <w:noWrap/>
            <w:vAlign w:val="center"/>
          </w:tcPr>
          <w:p w14:paraId="4505CADA">
            <w:pPr>
              <w:pStyle w:val="14"/>
              <w:ind w:left="88" w:right="63"/>
              <w:jc w:val="center"/>
              <w:rPr>
                <w:b/>
                <w:bCs/>
                <w:color w:val="000000" w:themeColor="text1"/>
                <w:sz w:val="21"/>
                <w:szCs w:val="21"/>
                <w:lang w:val="en-US"/>
              </w:rPr>
            </w:pPr>
            <w:r>
              <w:rPr>
                <w:rFonts w:hint="eastAsia"/>
                <w:b/>
                <w:bCs/>
                <w:color w:val="000000" w:themeColor="text1"/>
                <w:sz w:val="21"/>
                <w:szCs w:val="21"/>
                <w:lang w:val="en-US"/>
              </w:rPr>
              <w:t>备注</w:t>
            </w:r>
          </w:p>
        </w:tc>
      </w:tr>
      <w:tr w14:paraId="3C384E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90" w:type="dxa"/>
            <w:tcBorders>
              <w:top w:val="single" w:color="000000" w:sz="4" w:space="0"/>
              <w:bottom w:val="single" w:color="000000" w:sz="4" w:space="0"/>
              <w:right w:val="single" w:color="000000" w:sz="4" w:space="0"/>
            </w:tcBorders>
            <w:noWrap/>
          </w:tcPr>
          <w:p w14:paraId="2B6F0D52">
            <w:pPr>
              <w:pStyle w:val="14"/>
              <w:jc w:val="center"/>
              <w:rPr>
                <w:color w:val="000000" w:themeColor="text1"/>
                <w:w w:val="99"/>
                <w:sz w:val="21"/>
                <w:szCs w:val="21"/>
                <w:lang w:val="en-US"/>
              </w:rPr>
            </w:pPr>
            <w:r>
              <w:rPr>
                <w:rFonts w:hint="eastAsia"/>
                <w:color w:val="000000" w:themeColor="text1"/>
                <w:w w:val="99"/>
                <w:sz w:val="21"/>
                <w:szCs w:val="21"/>
                <w:lang w:val="en-US"/>
              </w:rPr>
              <w:t>2.1</w:t>
            </w:r>
          </w:p>
          <w:p w14:paraId="51BC1257">
            <w:pPr>
              <w:pStyle w:val="14"/>
              <w:ind w:left="12"/>
              <w:jc w:val="center"/>
              <w:rPr>
                <w:color w:val="000000" w:themeColor="text1"/>
                <w:w w:val="99"/>
                <w:sz w:val="21"/>
                <w:szCs w:val="21"/>
                <w:lang w:val="en-US"/>
              </w:rPr>
            </w:pPr>
          </w:p>
          <w:p w14:paraId="257D0A79">
            <w:pPr>
              <w:pStyle w:val="14"/>
              <w:ind w:left="12"/>
              <w:jc w:val="center"/>
              <w:rPr>
                <w:color w:val="000000" w:themeColor="text1"/>
                <w:w w:val="99"/>
                <w:sz w:val="21"/>
                <w:szCs w:val="21"/>
                <w:lang w:val="en-US"/>
              </w:rPr>
            </w:pPr>
          </w:p>
          <w:p w14:paraId="12629697">
            <w:pPr>
              <w:pStyle w:val="14"/>
              <w:ind w:left="12"/>
              <w:jc w:val="center"/>
              <w:rPr>
                <w:color w:val="000000" w:themeColor="text1"/>
                <w:w w:val="99"/>
                <w:sz w:val="21"/>
                <w:szCs w:val="21"/>
                <w:lang w:val="en-US"/>
              </w:rPr>
            </w:pPr>
          </w:p>
          <w:p w14:paraId="1AEC2D78">
            <w:pPr>
              <w:pStyle w:val="14"/>
              <w:ind w:left="12"/>
              <w:jc w:val="center"/>
              <w:rPr>
                <w:color w:val="000000" w:themeColor="text1"/>
                <w:w w:val="99"/>
                <w:sz w:val="21"/>
                <w:szCs w:val="21"/>
                <w:lang w:val="en-US"/>
              </w:rPr>
            </w:pPr>
          </w:p>
          <w:p w14:paraId="05AD4E6C">
            <w:pPr>
              <w:pStyle w:val="14"/>
              <w:ind w:left="12"/>
              <w:jc w:val="center"/>
              <w:rPr>
                <w:color w:val="000000" w:themeColor="text1"/>
                <w:w w:val="99"/>
                <w:sz w:val="21"/>
                <w:szCs w:val="21"/>
                <w:lang w:val="en-US"/>
              </w:rPr>
            </w:pPr>
          </w:p>
          <w:p w14:paraId="29E1CFE5">
            <w:pPr>
              <w:pStyle w:val="14"/>
              <w:ind w:left="12"/>
              <w:jc w:val="center"/>
              <w:rPr>
                <w:color w:val="000000" w:themeColor="text1"/>
                <w:w w:val="99"/>
                <w:sz w:val="21"/>
                <w:szCs w:val="21"/>
                <w:lang w:val="en-US"/>
              </w:rPr>
            </w:pPr>
          </w:p>
          <w:p w14:paraId="4201A818">
            <w:pPr>
              <w:pStyle w:val="14"/>
              <w:ind w:left="12"/>
              <w:jc w:val="center"/>
              <w:rPr>
                <w:color w:val="000000" w:themeColor="text1"/>
                <w:w w:val="99"/>
                <w:sz w:val="21"/>
                <w:szCs w:val="21"/>
                <w:lang w:val="en-US"/>
              </w:rPr>
            </w:pPr>
          </w:p>
        </w:tc>
        <w:tc>
          <w:tcPr>
            <w:tcW w:w="1739" w:type="dxa"/>
            <w:tcBorders>
              <w:top w:val="single" w:color="000000" w:sz="4" w:space="0"/>
              <w:left w:val="single" w:color="000000" w:sz="4" w:space="0"/>
              <w:bottom w:val="single" w:color="000000" w:sz="4" w:space="0"/>
              <w:right w:val="single" w:color="000000" w:sz="4" w:space="0"/>
            </w:tcBorders>
            <w:noWrap/>
          </w:tcPr>
          <w:p w14:paraId="38249CC5">
            <w:pPr>
              <w:pStyle w:val="3"/>
              <w:spacing w:line="240" w:lineRule="auto"/>
              <w:rPr>
                <w:rFonts w:ascii="宋体" w:hAnsi="宋体" w:eastAsia="宋体"/>
                <w:color w:val="000000" w:themeColor="text1"/>
                <w:sz w:val="21"/>
                <w:szCs w:val="21"/>
                <w:lang w:val="en-US"/>
              </w:rPr>
            </w:pPr>
            <w:bookmarkStart w:id="64" w:name="_Toc1668592910"/>
            <w:r>
              <w:rPr>
                <w:rFonts w:hint="eastAsia" w:ascii="宋体" w:hAnsi="宋体" w:eastAsia="宋体"/>
                <w:color w:val="000000" w:themeColor="text1"/>
                <w:sz w:val="21"/>
                <w:szCs w:val="21"/>
                <w:lang w:val="en-US"/>
              </w:rPr>
              <w:t>对污染防治设施的设计、施工单位为排污单位设计、建设不符合环境影响评价文件及审批意见要求的污染治理设施的行政处罚</w:t>
            </w:r>
            <w:bookmarkEnd w:id="64"/>
          </w:p>
        </w:tc>
        <w:tc>
          <w:tcPr>
            <w:tcW w:w="914" w:type="dxa"/>
            <w:tcBorders>
              <w:top w:val="single" w:color="000000" w:sz="4" w:space="0"/>
              <w:left w:val="single" w:color="000000" w:sz="4" w:space="0"/>
              <w:bottom w:val="single" w:color="000000" w:sz="4" w:space="0"/>
              <w:right w:val="single" w:color="000000" w:sz="4" w:space="0"/>
            </w:tcBorders>
            <w:noWrap/>
          </w:tcPr>
          <w:p w14:paraId="12095838">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41" w:type="dxa"/>
            <w:tcBorders>
              <w:top w:val="single" w:color="000000" w:sz="4" w:space="0"/>
              <w:left w:val="single" w:color="000000" w:sz="4" w:space="0"/>
              <w:bottom w:val="single" w:color="000000" w:sz="4" w:space="0"/>
              <w:right w:val="single" w:color="000000" w:sz="4" w:space="0"/>
            </w:tcBorders>
            <w:noWrap/>
          </w:tcPr>
          <w:p w14:paraId="4BD9E965">
            <w:pPr>
              <w:pStyle w:val="14"/>
              <w:ind w:right="18" w:firstLine="420" w:firstLineChars="200"/>
              <w:rPr>
                <w:color w:val="000000" w:themeColor="text1"/>
                <w:sz w:val="21"/>
                <w:szCs w:val="21"/>
              </w:rPr>
            </w:pPr>
            <w:r>
              <w:rPr>
                <w:rFonts w:hint="eastAsia"/>
                <w:color w:val="000000" w:themeColor="text1"/>
                <w:sz w:val="21"/>
                <w:szCs w:val="21"/>
              </w:rPr>
              <w:t>【地方性法规】</w:t>
            </w:r>
            <w:r>
              <w:rPr>
                <w:color w:val="000000" w:themeColor="text1"/>
                <w:sz w:val="21"/>
                <w:szCs w:val="21"/>
              </w:rPr>
              <w:t>《江苏省太湖水污染防治条例》（2021年9月29日第四次修正）</w:t>
            </w:r>
          </w:p>
          <w:p w14:paraId="6D6B697A">
            <w:pPr>
              <w:pStyle w:val="14"/>
              <w:ind w:right="18" w:firstLine="408" w:firstLineChars="200"/>
              <w:rPr>
                <w:color w:val="000000" w:themeColor="text1"/>
                <w:sz w:val="21"/>
                <w:szCs w:val="21"/>
              </w:rPr>
            </w:pPr>
            <w:r>
              <w:rPr>
                <w:rFonts w:hint="eastAsia"/>
                <w:color w:val="000000" w:themeColor="text1"/>
                <w:spacing w:val="-3"/>
                <w:sz w:val="21"/>
                <w:szCs w:val="21"/>
              </w:rPr>
              <w:t>第五十九条违反本条例第三十条规定，污染防治设施的设计、施工单位为排污单位设计、建设不符合环境影响评价文件及审批意见要求的排污口、排污通道的，由</w:t>
            </w:r>
            <w:r>
              <w:rPr>
                <w:rFonts w:hint="eastAsia"/>
                <w:b/>
                <w:bCs/>
                <w:color w:val="000000" w:themeColor="text1"/>
                <w:spacing w:val="-3"/>
                <w:sz w:val="21"/>
                <w:szCs w:val="21"/>
              </w:rPr>
              <w:t>生态环境主管部门</w:t>
            </w:r>
            <w:r>
              <w:rPr>
                <w:rFonts w:hint="eastAsia"/>
                <w:color w:val="000000" w:themeColor="text1"/>
                <w:spacing w:val="-3"/>
                <w:sz w:val="21"/>
                <w:szCs w:val="21"/>
              </w:rPr>
              <w:t>责令改正违法行为，并处五万元以上五十万元以下罚款。</w:t>
            </w:r>
          </w:p>
          <w:p w14:paraId="29A959B0">
            <w:pPr>
              <w:pStyle w:val="14"/>
              <w:ind w:right="18" w:firstLine="420" w:firstLineChars="200"/>
              <w:rPr>
                <w:color w:val="000000" w:themeColor="text1"/>
                <w:sz w:val="21"/>
                <w:szCs w:val="21"/>
                <w:lang w:val="en-US"/>
              </w:rPr>
            </w:pPr>
          </w:p>
        </w:tc>
        <w:tc>
          <w:tcPr>
            <w:tcW w:w="1437" w:type="dxa"/>
            <w:tcBorders>
              <w:top w:val="single" w:color="000000" w:sz="4" w:space="0"/>
              <w:left w:val="single" w:color="000000" w:sz="4" w:space="0"/>
              <w:bottom w:val="single" w:color="000000" w:sz="4" w:space="0"/>
              <w:right w:val="single" w:color="auto" w:sz="4" w:space="0"/>
            </w:tcBorders>
            <w:noWrap/>
          </w:tcPr>
          <w:p w14:paraId="3E2D8BEF">
            <w:pPr>
              <w:jc w:val="center"/>
              <w:rPr>
                <w:color w:val="000000" w:themeColor="text1"/>
                <w:sz w:val="21"/>
                <w:szCs w:val="21"/>
                <w:lang w:val="en-US"/>
              </w:rPr>
            </w:pPr>
            <w:r>
              <w:rPr>
                <w:rFonts w:hint="eastAsia"/>
                <w:color w:val="000000" w:themeColor="text1"/>
                <w:sz w:val="21"/>
                <w:szCs w:val="21"/>
                <w:lang w:val="en-US"/>
              </w:rPr>
              <w:t>设区市</w:t>
            </w:r>
          </w:p>
        </w:tc>
        <w:tc>
          <w:tcPr>
            <w:tcW w:w="1101" w:type="dxa"/>
            <w:tcBorders>
              <w:top w:val="single" w:color="000000" w:sz="4" w:space="0"/>
              <w:left w:val="single" w:color="auto" w:sz="4" w:space="0"/>
              <w:bottom w:val="single" w:color="000000" w:sz="4" w:space="0"/>
            </w:tcBorders>
            <w:noWrap/>
          </w:tcPr>
          <w:p w14:paraId="79A55923">
            <w:pPr>
              <w:jc w:val="both"/>
              <w:rPr>
                <w:color w:val="000000" w:themeColor="text1"/>
                <w:sz w:val="21"/>
                <w:szCs w:val="21"/>
                <w:lang w:val="en-US"/>
              </w:rPr>
            </w:pPr>
          </w:p>
        </w:tc>
      </w:tr>
      <w:tr w14:paraId="1B5676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90" w:type="dxa"/>
            <w:tcBorders>
              <w:top w:val="single" w:color="000000" w:sz="4" w:space="0"/>
              <w:bottom w:val="single" w:color="000000" w:sz="4" w:space="0"/>
              <w:right w:val="single" w:color="000000" w:sz="4" w:space="0"/>
            </w:tcBorders>
            <w:noWrap/>
          </w:tcPr>
          <w:p w14:paraId="599CBA42">
            <w:pPr>
              <w:pStyle w:val="14"/>
              <w:ind w:left="12"/>
              <w:jc w:val="center"/>
              <w:rPr>
                <w:color w:val="000000" w:themeColor="text1"/>
                <w:w w:val="99"/>
                <w:sz w:val="21"/>
                <w:szCs w:val="21"/>
                <w:lang w:val="en-US"/>
              </w:rPr>
            </w:pPr>
            <w:r>
              <w:rPr>
                <w:rFonts w:hint="eastAsia"/>
                <w:color w:val="000000" w:themeColor="text1"/>
                <w:w w:val="99"/>
                <w:sz w:val="21"/>
                <w:szCs w:val="21"/>
                <w:lang w:val="en-US"/>
              </w:rPr>
              <w:t>2.2</w:t>
            </w:r>
          </w:p>
        </w:tc>
        <w:tc>
          <w:tcPr>
            <w:tcW w:w="1739" w:type="dxa"/>
            <w:tcBorders>
              <w:top w:val="single" w:color="000000" w:sz="4" w:space="0"/>
              <w:left w:val="single" w:color="000000" w:sz="4" w:space="0"/>
              <w:bottom w:val="single" w:color="000000" w:sz="4" w:space="0"/>
              <w:right w:val="single" w:color="000000" w:sz="4" w:space="0"/>
            </w:tcBorders>
            <w:noWrap/>
          </w:tcPr>
          <w:p w14:paraId="5A46EF96">
            <w:pPr>
              <w:pStyle w:val="3"/>
              <w:spacing w:line="240" w:lineRule="auto"/>
              <w:rPr>
                <w:rFonts w:ascii="宋体" w:hAnsi="宋体" w:eastAsia="宋体"/>
                <w:color w:val="000000" w:themeColor="text1"/>
                <w:sz w:val="21"/>
                <w:szCs w:val="21"/>
                <w:lang w:val="en-US"/>
              </w:rPr>
            </w:pPr>
            <w:bookmarkStart w:id="65" w:name="_Toc52092197"/>
            <w:r>
              <w:rPr>
                <w:rFonts w:hint="eastAsia" w:ascii="宋体" w:hAnsi="宋体" w:eastAsia="宋体"/>
                <w:color w:val="000000" w:themeColor="text1"/>
                <w:sz w:val="21"/>
                <w:szCs w:val="21"/>
                <w:lang w:val="en-US"/>
              </w:rPr>
              <w:t>对</w:t>
            </w:r>
            <w:r>
              <w:rPr>
                <w:rFonts w:hint="eastAsia" w:ascii="宋体" w:hAnsi="宋体" w:eastAsia="宋体"/>
                <w:color w:val="000000" w:themeColor="text1"/>
                <w:sz w:val="21"/>
                <w:szCs w:val="21"/>
              </w:rPr>
              <w:t>未按照规定进行预处理，向污水集中处理设施排放不符合处理工艺要求的工业废水的</w:t>
            </w:r>
            <w:r>
              <w:rPr>
                <w:rFonts w:hint="eastAsia" w:ascii="宋体" w:hAnsi="宋体" w:eastAsia="宋体"/>
                <w:color w:val="000000" w:themeColor="text1"/>
                <w:sz w:val="21"/>
                <w:szCs w:val="21"/>
                <w:lang w:val="en-US"/>
              </w:rPr>
              <w:t>行政处罚</w:t>
            </w:r>
            <w:bookmarkEnd w:id="65"/>
          </w:p>
          <w:p w14:paraId="05F14BA3">
            <w:pPr>
              <w:pStyle w:val="3"/>
              <w:spacing w:line="240" w:lineRule="auto"/>
              <w:rPr>
                <w:rFonts w:ascii="宋体" w:hAnsi="宋体" w:eastAsia="宋体"/>
                <w:color w:val="000000" w:themeColor="text1"/>
                <w:sz w:val="21"/>
                <w:szCs w:val="21"/>
                <w:lang w:val="en-US"/>
              </w:rPr>
            </w:pPr>
          </w:p>
        </w:tc>
        <w:tc>
          <w:tcPr>
            <w:tcW w:w="914" w:type="dxa"/>
            <w:tcBorders>
              <w:top w:val="single" w:color="000000" w:sz="4" w:space="0"/>
              <w:left w:val="single" w:color="000000" w:sz="4" w:space="0"/>
              <w:bottom w:val="single" w:color="000000" w:sz="4" w:space="0"/>
              <w:right w:val="single" w:color="000000" w:sz="4" w:space="0"/>
            </w:tcBorders>
            <w:noWrap/>
          </w:tcPr>
          <w:p w14:paraId="2C16C173">
            <w:pPr>
              <w:pStyle w:val="4"/>
              <w:jc w:val="center"/>
              <w:rPr>
                <w:color w:val="000000" w:themeColor="text1"/>
                <w:sz w:val="21"/>
                <w:szCs w:val="21"/>
                <w:lang w:val="en-US"/>
              </w:rPr>
            </w:pPr>
            <w:r>
              <w:rPr>
                <w:rFonts w:hint="eastAsia"/>
                <w:color w:val="000000" w:themeColor="text1"/>
                <w:sz w:val="21"/>
                <w:szCs w:val="21"/>
                <w:lang w:val="en-US"/>
              </w:rPr>
              <w:t>行政处罚</w:t>
            </w:r>
          </w:p>
        </w:tc>
        <w:tc>
          <w:tcPr>
            <w:tcW w:w="8141" w:type="dxa"/>
            <w:tcBorders>
              <w:top w:val="single" w:color="000000" w:sz="4" w:space="0"/>
              <w:left w:val="single" w:color="000000" w:sz="4" w:space="0"/>
              <w:bottom w:val="single" w:color="000000" w:sz="4" w:space="0"/>
              <w:right w:val="single" w:color="000000" w:sz="4" w:space="0"/>
            </w:tcBorders>
            <w:noWrap/>
          </w:tcPr>
          <w:p w14:paraId="58932B67">
            <w:pPr>
              <w:pStyle w:val="4"/>
              <w:ind w:firstLine="420" w:firstLineChars="200"/>
              <w:rPr>
                <w:color w:val="000000" w:themeColor="text1"/>
                <w:sz w:val="21"/>
                <w:szCs w:val="21"/>
              </w:rPr>
            </w:pPr>
            <w:r>
              <w:rPr>
                <w:rFonts w:hint="eastAsia"/>
                <w:color w:val="000000" w:themeColor="text1"/>
                <w:sz w:val="21"/>
                <w:szCs w:val="21"/>
                <w:lang w:val="en-US"/>
              </w:rPr>
              <w:t>【法律】</w:t>
            </w:r>
            <w:r>
              <w:rPr>
                <w:color w:val="000000" w:themeColor="text1"/>
                <w:sz w:val="21"/>
                <w:szCs w:val="21"/>
              </w:rPr>
              <w:t>《中华人民共和国水污染防治法》（2017年6月27日第二次修正，自2018年1月1日起施行）</w:t>
            </w:r>
          </w:p>
          <w:p w14:paraId="0563F928">
            <w:pPr>
              <w:pStyle w:val="4"/>
              <w:ind w:right="18" w:firstLine="420" w:firstLineChars="200"/>
              <w:rPr>
                <w:rStyle w:val="13"/>
                <w:color w:val="000000" w:themeColor="text1"/>
              </w:rPr>
            </w:pPr>
            <w:r>
              <w:rPr>
                <w:rFonts w:hint="eastAsia"/>
                <w:color w:val="000000" w:themeColor="text1"/>
                <w:sz w:val="21"/>
                <w:szCs w:val="21"/>
              </w:rPr>
              <w:t>第八十三条 违反本法规定，有下列行为之一的，由</w:t>
            </w:r>
            <w:r>
              <w:rPr>
                <w:rFonts w:hint="eastAsia"/>
                <w:b/>
                <w:bCs/>
                <w:color w:val="000000" w:themeColor="text1"/>
                <w:sz w:val="21"/>
                <w:szCs w:val="21"/>
              </w:rPr>
              <w:t>县级以上人民政府环境保护主管部门</w:t>
            </w:r>
            <w:r>
              <w:rPr>
                <w:rFonts w:hint="eastAsia"/>
                <w:color w:val="000000" w:themeColor="text1"/>
                <w:sz w:val="21"/>
                <w:szCs w:val="21"/>
              </w:rPr>
              <w:t>责令改正或者责令限制生产、停产整治，并处十万元以上一百万元以下的罚款；情节严重的，报经有批准权的人民政府批准，责令停业、关闭：（四）未按照规定进行预处理，向污水集中处理设施排放不符合处理工艺要求的工业废水的。</w:t>
            </w:r>
          </w:p>
          <w:p w14:paraId="0051F1C8">
            <w:pPr>
              <w:pStyle w:val="4"/>
              <w:ind w:firstLine="420" w:firstLineChars="200"/>
              <w:rPr>
                <w:color w:val="000000" w:themeColor="text1"/>
                <w:sz w:val="21"/>
                <w:szCs w:val="21"/>
              </w:rPr>
            </w:pPr>
            <w:r>
              <w:rPr>
                <w:rFonts w:hint="eastAsia"/>
                <w:color w:val="000000" w:themeColor="text1"/>
                <w:sz w:val="21"/>
                <w:szCs w:val="21"/>
              </w:rPr>
              <w:t>【地方性法规】</w:t>
            </w:r>
            <w:r>
              <w:rPr>
                <w:color w:val="000000" w:themeColor="text1"/>
                <w:sz w:val="21"/>
                <w:szCs w:val="21"/>
              </w:rPr>
              <w:t>《江苏省水污染防治条例》（2021年9月29日修正）</w:t>
            </w:r>
          </w:p>
          <w:p w14:paraId="0C6D44F7">
            <w:pPr>
              <w:pStyle w:val="4"/>
              <w:ind w:right="18" w:firstLine="420" w:firstLineChars="200"/>
              <w:rPr>
                <w:color w:val="000000" w:themeColor="text1"/>
                <w:sz w:val="21"/>
                <w:szCs w:val="21"/>
                <w:lang w:val="en-US"/>
              </w:rPr>
            </w:pPr>
            <w:r>
              <w:rPr>
                <w:rFonts w:hint="eastAsia"/>
                <w:color w:val="000000" w:themeColor="text1"/>
                <w:sz w:val="21"/>
                <w:szCs w:val="21"/>
              </w:rPr>
              <w:t>第八十二条</w:t>
            </w:r>
            <w:r>
              <w:rPr>
                <w:color w:val="000000" w:themeColor="text1"/>
                <w:sz w:val="21"/>
                <w:szCs w:val="21"/>
              </w:rPr>
              <w:t xml:space="preserve"> 违反本条例第二十六条第一款、第三十四条规定，未按照规定进行预处理，向污水集中处理设施排放不符合要求的工业废水的，由</w:t>
            </w:r>
            <w:r>
              <w:rPr>
                <w:b/>
                <w:bCs/>
                <w:color w:val="000000" w:themeColor="text1"/>
                <w:sz w:val="21"/>
                <w:szCs w:val="21"/>
              </w:rPr>
              <w:t>生态环境主管部门</w:t>
            </w:r>
            <w:r>
              <w:rPr>
                <w:color w:val="000000" w:themeColor="text1"/>
                <w:sz w:val="21"/>
                <w:szCs w:val="21"/>
              </w:rPr>
              <w:t>责令改正或者责令限制生产、停产整治，并处二十万元以上一百万元以下罚款；情节严重的，报经有批准权的人民政府批准，责令停业、关闭。</w:t>
            </w:r>
          </w:p>
        </w:tc>
        <w:tc>
          <w:tcPr>
            <w:tcW w:w="1437" w:type="dxa"/>
            <w:tcBorders>
              <w:top w:val="single" w:color="000000" w:sz="4" w:space="0"/>
              <w:left w:val="single" w:color="000000" w:sz="4" w:space="0"/>
              <w:bottom w:val="single" w:color="000000" w:sz="4" w:space="0"/>
              <w:right w:val="single" w:color="auto" w:sz="4" w:space="0"/>
            </w:tcBorders>
            <w:noWrap/>
          </w:tcPr>
          <w:p w14:paraId="39121901">
            <w:pPr>
              <w:jc w:val="center"/>
              <w:rPr>
                <w:color w:val="000000" w:themeColor="text1"/>
                <w:sz w:val="21"/>
                <w:szCs w:val="21"/>
                <w:lang w:val="en-US"/>
              </w:rPr>
            </w:pPr>
            <w:r>
              <w:rPr>
                <w:rFonts w:hint="eastAsia"/>
                <w:color w:val="000000" w:themeColor="text1"/>
                <w:sz w:val="21"/>
                <w:szCs w:val="21"/>
                <w:lang w:val="en-US"/>
              </w:rPr>
              <w:t>设区市</w:t>
            </w:r>
          </w:p>
        </w:tc>
        <w:tc>
          <w:tcPr>
            <w:tcW w:w="1101" w:type="dxa"/>
            <w:tcBorders>
              <w:top w:val="single" w:color="000000" w:sz="4" w:space="0"/>
              <w:left w:val="single" w:color="auto" w:sz="4" w:space="0"/>
              <w:bottom w:val="single" w:color="000000" w:sz="4" w:space="0"/>
            </w:tcBorders>
            <w:noWrap/>
          </w:tcPr>
          <w:p w14:paraId="6C47C1DA">
            <w:pPr>
              <w:jc w:val="both"/>
              <w:rPr>
                <w:color w:val="000000" w:themeColor="text1"/>
                <w:sz w:val="21"/>
                <w:szCs w:val="21"/>
                <w:lang w:val="en-US"/>
              </w:rPr>
            </w:pPr>
          </w:p>
        </w:tc>
      </w:tr>
      <w:tr w14:paraId="3A77A7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90" w:type="dxa"/>
            <w:tcBorders>
              <w:top w:val="single" w:color="000000" w:sz="4" w:space="0"/>
              <w:bottom w:val="single" w:color="000000" w:sz="4" w:space="0"/>
              <w:right w:val="single" w:color="000000" w:sz="4" w:space="0"/>
            </w:tcBorders>
            <w:noWrap/>
          </w:tcPr>
          <w:p w14:paraId="60B44BB6">
            <w:pPr>
              <w:pStyle w:val="14"/>
              <w:ind w:left="12"/>
              <w:jc w:val="center"/>
              <w:rPr>
                <w:color w:val="000000" w:themeColor="text1"/>
                <w:w w:val="99"/>
                <w:sz w:val="21"/>
                <w:szCs w:val="21"/>
                <w:lang w:val="en-US"/>
              </w:rPr>
            </w:pPr>
            <w:r>
              <w:rPr>
                <w:rFonts w:hint="eastAsia"/>
                <w:color w:val="000000" w:themeColor="text1"/>
                <w:w w:val="99"/>
                <w:sz w:val="21"/>
                <w:szCs w:val="21"/>
                <w:lang w:val="en-US"/>
              </w:rPr>
              <w:t>2.3</w:t>
            </w:r>
          </w:p>
        </w:tc>
        <w:tc>
          <w:tcPr>
            <w:tcW w:w="1739" w:type="dxa"/>
            <w:tcBorders>
              <w:top w:val="single" w:color="000000" w:sz="4" w:space="0"/>
              <w:left w:val="single" w:color="000000" w:sz="4" w:space="0"/>
              <w:bottom w:val="single" w:color="000000" w:sz="4" w:space="0"/>
              <w:right w:val="single" w:color="000000" w:sz="4" w:space="0"/>
            </w:tcBorders>
            <w:noWrap/>
          </w:tcPr>
          <w:p w14:paraId="23E66331">
            <w:pPr>
              <w:pStyle w:val="3"/>
              <w:spacing w:line="240" w:lineRule="auto"/>
              <w:rPr>
                <w:rFonts w:ascii="宋体" w:hAnsi="宋体" w:eastAsia="宋体"/>
                <w:color w:val="000000" w:themeColor="text1"/>
                <w:sz w:val="21"/>
                <w:szCs w:val="21"/>
                <w:lang w:val="en-US"/>
              </w:rPr>
            </w:pPr>
            <w:bookmarkStart w:id="66" w:name="_Toc1487710650"/>
            <w:r>
              <w:rPr>
                <w:rFonts w:hint="eastAsia" w:ascii="宋体" w:hAnsi="宋体" w:eastAsia="宋体"/>
                <w:color w:val="000000" w:themeColor="text1"/>
                <w:sz w:val="21"/>
                <w:szCs w:val="21"/>
                <w:lang w:val="en-US"/>
              </w:rPr>
              <w:t>对未经水行政主管部门或者流域管理机构审查同意，擅自在江河、湖泊新建、改建或者扩大排污口的行政处罚（水利部门转入）</w:t>
            </w:r>
            <w:bookmarkEnd w:id="66"/>
          </w:p>
        </w:tc>
        <w:tc>
          <w:tcPr>
            <w:tcW w:w="914" w:type="dxa"/>
            <w:tcBorders>
              <w:top w:val="single" w:color="000000" w:sz="4" w:space="0"/>
              <w:left w:val="single" w:color="000000" w:sz="4" w:space="0"/>
              <w:bottom w:val="single" w:color="000000" w:sz="4" w:space="0"/>
              <w:right w:val="single" w:color="000000" w:sz="4" w:space="0"/>
            </w:tcBorders>
            <w:noWrap/>
          </w:tcPr>
          <w:p w14:paraId="0B22473F">
            <w:pPr>
              <w:pStyle w:val="4"/>
              <w:jc w:val="center"/>
              <w:rPr>
                <w:color w:val="000000" w:themeColor="text1"/>
                <w:sz w:val="21"/>
                <w:szCs w:val="21"/>
                <w:lang w:val="en-US"/>
              </w:rPr>
            </w:pPr>
            <w:r>
              <w:rPr>
                <w:rFonts w:hint="eastAsia"/>
                <w:color w:val="000000" w:themeColor="text1"/>
                <w:sz w:val="21"/>
                <w:szCs w:val="21"/>
                <w:lang w:val="en-US"/>
              </w:rPr>
              <w:t>行政处罚</w:t>
            </w:r>
          </w:p>
        </w:tc>
        <w:tc>
          <w:tcPr>
            <w:tcW w:w="8141" w:type="dxa"/>
            <w:tcBorders>
              <w:top w:val="single" w:color="000000" w:sz="4" w:space="0"/>
              <w:left w:val="single" w:color="000000" w:sz="4" w:space="0"/>
              <w:bottom w:val="single" w:color="000000" w:sz="4" w:space="0"/>
              <w:right w:val="single" w:color="000000" w:sz="4" w:space="0"/>
            </w:tcBorders>
            <w:noWrap/>
          </w:tcPr>
          <w:p w14:paraId="11EE23FC">
            <w:pPr>
              <w:pStyle w:val="4"/>
              <w:ind w:firstLine="420" w:firstLineChars="200"/>
              <w:rPr>
                <w:color w:val="000000" w:themeColor="text1"/>
                <w:sz w:val="21"/>
                <w:szCs w:val="21"/>
                <w:lang w:val="en-US"/>
              </w:rPr>
            </w:pPr>
            <w:r>
              <w:rPr>
                <w:rFonts w:hint="eastAsia"/>
                <w:color w:val="000000" w:themeColor="text1"/>
                <w:sz w:val="21"/>
                <w:szCs w:val="21"/>
              </w:rPr>
              <w:t>【法律】《中华人民共和国水法》（2016年7月2日第二次修正，</w:t>
            </w:r>
            <w:r>
              <w:rPr>
                <w:rFonts w:hint="eastAsia"/>
                <w:color w:val="000000" w:themeColor="text1"/>
                <w:sz w:val="21"/>
                <w:szCs w:val="21"/>
                <w:lang w:val="en-US"/>
              </w:rPr>
              <w:t>自2016年7月2日起施行）</w:t>
            </w:r>
          </w:p>
          <w:p w14:paraId="1CE5ACB5">
            <w:pPr>
              <w:pStyle w:val="4"/>
              <w:ind w:firstLine="420" w:firstLineChars="200"/>
              <w:rPr>
                <w:color w:val="000000" w:themeColor="text1"/>
                <w:sz w:val="21"/>
                <w:szCs w:val="21"/>
              </w:rPr>
            </w:pPr>
            <w:r>
              <w:rPr>
                <w:rFonts w:hint="eastAsia"/>
                <w:color w:val="000000" w:themeColor="text1"/>
                <w:sz w:val="21"/>
                <w:szCs w:val="21"/>
              </w:rPr>
              <w:t>第六十七条第二款　未经水行政主管部门或者流域管理机构审查同意，擅自在江河、湖泊新建、改建或者扩大排污口的，由</w:t>
            </w:r>
            <w:r>
              <w:rPr>
                <w:rFonts w:hint="eastAsia"/>
                <w:b/>
                <w:bCs/>
                <w:color w:val="000000" w:themeColor="text1"/>
                <w:sz w:val="21"/>
                <w:szCs w:val="21"/>
              </w:rPr>
              <w:t>县级以上人民政府水行政主管部门或者流域管理机构</w:t>
            </w:r>
            <w:r>
              <w:rPr>
                <w:rFonts w:hint="eastAsia"/>
                <w:color w:val="000000" w:themeColor="text1"/>
                <w:sz w:val="21"/>
                <w:szCs w:val="21"/>
              </w:rPr>
              <w:t>依据职权，责令停止违法行为，限期恢复原状，处五万元以上十万元以下的罚款。</w:t>
            </w:r>
          </w:p>
          <w:p w14:paraId="016D7ACF">
            <w:pPr>
              <w:pStyle w:val="4"/>
              <w:ind w:right="18" w:firstLine="420" w:firstLineChars="200"/>
              <w:rPr>
                <w:color w:val="000000" w:themeColor="text1"/>
                <w:sz w:val="21"/>
                <w:szCs w:val="21"/>
              </w:rPr>
            </w:pPr>
            <w:r>
              <w:rPr>
                <w:rFonts w:hint="eastAsia"/>
                <w:color w:val="000000" w:themeColor="text1"/>
                <w:sz w:val="21"/>
                <w:szCs w:val="21"/>
              </w:rPr>
              <w:t>【法律】</w:t>
            </w:r>
            <w:r>
              <w:rPr>
                <w:color w:val="000000" w:themeColor="text1"/>
                <w:sz w:val="21"/>
                <w:szCs w:val="21"/>
              </w:rPr>
              <w:t>《中华人民共和国水污染防治法》（2017年6月27日第二次修正，自2018年1月1日起施行）</w:t>
            </w:r>
          </w:p>
          <w:p w14:paraId="4DE5BDC3">
            <w:pPr>
              <w:pStyle w:val="4"/>
              <w:ind w:right="18" w:firstLine="420" w:firstLineChars="200"/>
              <w:rPr>
                <w:color w:val="000000" w:themeColor="text1"/>
                <w:sz w:val="21"/>
                <w:szCs w:val="21"/>
              </w:rPr>
            </w:pPr>
            <w:r>
              <w:rPr>
                <w:rFonts w:hint="eastAsia"/>
                <w:color w:val="000000" w:themeColor="text1"/>
                <w:sz w:val="21"/>
                <w:szCs w:val="21"/>
              </w:rPr>
              <w:t xml:space="preserve">第八十四条　在饮用水水源保护区内设置排污口的，由县级以上地方人民政府责令限期拆除，处十万元以上五十万元以下的罚款；逾期不拆除的，强制拆除，所需费用由违法者承担，处五十万元以上一百万元以下的罚款，并可以责令停产整顿。 </w:t>
            </w:r>
          </w:p>
          <w:p w14:paraId="0630D2A5">
            <w:pPr>
              <w:pStyle w:val="4"/>
              <w:ind w:right="18" w:firstLine="420" w:firstLineChars="200"/>
              <w:rPr>
                <w:color w:val="000000" w:themeColor="text1"/>
                <w:sz w:val="21"/>
                <w:szCs w:val="21"/>
              </w:rPr>
            </w:pPr>
            <w:r>
              <w:rPr>
                <w:rFonts w:hint="eastAsia"/>
                <w:color w:val="000000" w:themeColor="text1"/>
                <w:sz w:val="21"/>
                <w:szCs w:val="21"/>
              </w:rPr>
              <w:t>除前款规定外，违反法律、行政法规和国务院环境保护主管部门的规定设置排污口或者私设暗管的，由</w:t>
            </w:r>
            <w:r>
              <w:rPr>
                <w:rFonts w:hint="eastAsia"/>
                <w:b/>
                <w:bCs/>
                <w:color w:val="000000" w:themeColor="text1"/>
                <w:sz w:val="21"/>
                <w:szCs w:val="21"/>
              </w:rPr>
              <w:t>县级以上地方人民政府环境保护主管部门</w:t>
            </w:r>
            <w:r>
              <w:rPr>
                <w:rFonts w:hint="eastAsia"/>
                <w:color w:val="000000" w:themeColor="text1"/>
                <w:sz w:val="21"/>
                <w:szCs w:val="21"/>
              </w:rPr>
              <w:t>责令限期拆除，处二万元以上十万元以下的罚款；逾期不拆除的，强制拆除，所需费用由违法者承担，处十万元以上五十万元以下的罚款；私设暗管或者有其他严重情节的，</w:t>
            </w:r>
            <w:r>
              <w:rPr>
                <w:rFonts w:hint="eastAsia"/>
                <w:b/>
                <w:bCs/>
                <w:color w:val="000000" w:themeColor="text1"/>
                <w:sz w:val="21"/>
                <w:szCs w:val="21"/>
              </w:rPr>
              <w:t>县级以上地方人民政府环境保护主管部门</w:t>
            </w:r>
            <w:r>
              <w:rPr>
                <w:rFonts w:hint="eastAsia"/>
                <w:color w:val="000000" w:themeColor="text1"/>
                <w:sz w:val="21"/>
                <w:szCs w:val="21"/>
              </w:rPr>
              <w:t xml:space="preserve">可以提请县级以上地方人民政府责令停产整顿。 </w:t>
            </w:r>
          </w:p>
          <w:p w14:paraId="425065AE">
            <w:pPr>
              <w:pStyle w:val="4"/>
              <w:ind w:right="18" w:firstLine="420" w:firstLineChars="200"/>
              <w:rPr>
                <w:color w:val="000000" w:themeColor="text1"/>
                <w:sz w:val="21"/>
                <w:szCs w:val="21"/>
              </w:rPr>
            </w:pPr>
            <w:r>
              <w:rPr>
                <w:rFonts w:hint="eastAsia"/>
                <w:color w:val="000000" w:themeColor="text1"/>
                <w:sz w:val="21"/>
                <w:szCs w:val="21"/>
              </w:rPr>
              <w:t>未经水行政主管部门或者流域管理机构同意，在江河、湖泊新建、改建、扩建排污口的，由县级以上人民政府水行政主管部门或者流域管理机构依据职权，依照前款规定采取措施、给予处罚。</w:t>
            </w:r>
          </w:p>
          <w:p w14:paraId="300E5095">
            <w:pPr>
              <w:pStyle w:val="4"/>
              <w:ind w:firstLine="420" w:firstLineChars="200"/>
              <w:rPr>
                <w:color w:val="000000" w:themeColor="text1"/>
                <w:sz w:val="21"/>
                <w:szCs w:val="21"/>
              </w:rPr>
            </w:pPr>
            <w:r>
              <w:rPr>
                <w:rFonts w:hint="eastAsia"/>
                <w:color w:val="000000" w:themeColor="text1"/>
                <w:sz w:val="21"/>
                <w:szCs w:val="21"/>
              </w:rPr>
              <w:t>【地方性法规】</w:t>
            </w:r>
            <w:r>
              <w:rPr>
                <w:color w:val="000000" w:themeColor="text1"/>
                <w:sz w:val="21"/>
                <w:szCs w:val="21"/>
              </w:rPr>
              <w:t>《江苏省太湖水污染防治条例》（2021年9月29日第四次修正）</w:t>
            </w:r>
          </w:p>
          <w:p w14:paraId="1E642174">
            <w:pPr>
              <w:pStyle w:val="4"/>
              <w:ind w:right="18" w:firstLine="420" w:firstLineChars="200"/>
              <w:rPr>
                <w:color w:val="000000" w:themeColor="text1"/>
                <w:sz w:val="21"/>
                <w:szCs w:val="21"/>
                <w:lang w:val="en-US"/>
              </w:rPr>
            </w:pPr>
            <w:r>
              <w:rPr>
                <w:rFonts w:hint="eastAsia"/>
                <w:color w:val="000000" w:themeColor="text1"/>
                <w:sz w:val="21"/>
                <w:szCs w:val="21"/>
              </w:rPr>
              <w:t>第五十六条第一款</w:t>
            </w:r>
            <w:r>
              <w:rPr>
                <w:color w:val="000000" w:themeColor="text1"/>
                <w:sz w:val="21"/>
                <w:szCs w:val="21"/>
              </w:rPr>
              <w:t xml:space="preserve"> 违反本条例第二十四条第一款规定，未按照国家有关规定设置排污口或者私设排污口的，由</w:t>
            </w:r>
            <w:r>
              <w:rPr>
                <w:b/>
                <w:bCs/>
                <w:color w:val="000000" w:themeColor="text1"/>
                <w:sz w:val="21"/>
                <w:szCs w:val="21"/>
              </w:rPr>
              <w:t>生态环境主管部门</w:t>
            </w:r>
            <w:r>
              <w:rPr>
                <w:color w:val="000000" w:themeColor="text1"/>
                <w:sz w:val="21"/>
                <w:szCs w:val="21"/>
              </w:rPr>
              <w:t>责令限期拆除，处二万元以上十万元以下罚款；逾期不拆除的，强制拆除，所需费用由违法者承担，处十万元以上五十万元以下罚款；情节严重的，可以责令停产整治。</w:t>
            </w:r>
          </w:p>
        </w:tc>
        <w:tc>
          <w:tcPr>
            <w:tcW w:w="1437" w:type="dxa"/>
            <w:tcBorders>
              <w:top w:val="single" w:color="000000" w:sz="4" w:space="0"/>
              <w:left w:val="single" w:color="000000" w:sz="4" w:space="0"/>
              <w:bottom w:val="single" w:color="000000" w:sz="4" w:space="0"/>
              <w:right w:val="single" w:color="auto" w:sz="4" w:space="0"/>
            </w:tcBorders>
            <w:noWrap/>
          </w:tcPr>
          <w:p w14:paraId="39911565">
            <w:pPr>
              <w:jc w:val="center"/>
              <w:rPr>
                <w:color w:val="000000" w:themeColor="text1"/>
                <w:sz w:val="21"/>
                <w:szCs w:val="21"/>
                <w:lang w:val="en-US"/>
              </w:rPr>
            </w:pPr>
            <w:r>
              <w:rPr>
                <w:rFonts w:hint="eastAsia"/>
                <w:color w:val="000000" w:themeColor="text1"/>
                <w:sz w:val="21"/>
                <w:szCs w:val="21"/>
                <w:lang w:val="en-US"/>
              </w:rPr>
              <w:t>设区市</w:t>
            </w:r>
          </w:p>
        </w:tc>
        <w:tc>
          <w:tcPr>
            <w:tcW w:w="1101" w:type="dxa"/>
            <w:tcBorders>
              <w:top w:val="single" w:color="000000" w:sz="4" w:space="0"/>
              <w:left w:val="single" w:color="auto" w:sz="4" w:space="0"/>
              <w:bottom w:val="single" w:color="000000" w:sz="4" w:space="0"/>
            </w:tcBorders>
            <w:noWrap/>
          </w:tcPr>
          <w:p w14:paraId="2F7FAA87">
            <w:pPr>
              <w:rPr>
                <w:color w:val="000000" w:themeColor="text1"/>
                <w:sz w:val="21"/>
                <w:szCs w:val="21"/>
                <w:lang w:val="en-US"/>
              </w:rPr>
            </w:pPr>
          </w:p>
        </w:tc>
      </w:tr>
      <w:tr w14:paraId="0694D1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90" w:type="dxa"/>
            <w:tcBorders>
              <w:top w:val="single" w:color="000000" w:sz="4" w:space="0"/>
              <w:bottom w:val="single" w:color="000000" w:sz="4" w:space="0"/>
              <w:right w:val="single" w:color="000000" w:sz="4" w:space="0"/>
            </w:tcBorders>
            <w:noWrap/>
          </w:tcPr>
          <w:p w14:paraId="7D4EB5B6">
            <w:pPr>
              <w:pStyle w:val="14"/>
              <w:ind w:left="12"/>
              <w:jc w:val="center"/>
              <w:rPr>
                <w:color w:val="000000" w:themeColor="text1"/>
                <w:w w:val="99"/>
                <w:sz w:val="21"/>
                <w:szCs w:val="21"/>
                <w:lang w:val="en-US"/>
              </w:rPr>
            </w:pPr>
            <w:r>
              <w:rPr>
                <w:rFonts w:hint="eastAsia"/>
                <w:color w:val="000000" w:themeColor="text1"/>
                <w:w w:val="99"/>
                <w:sz w:val="21"/>
                <w:szCs w:val="21"/>
                <w:lang w:val="en-US"/>
              </w:rPr>
              <w:t>2.4</w:t>
            </w:r>
          </w:p>
        </w:tc>
        <w:tc>
          <w:tcPr>
            <w:tcW w:w="1739" w:type="dxa"/>
            <w:tcBorders>
              <w:top w:val="single" w:color="000000" w:sz="4" w:space="0"/>
              <w:left w:val="single" w:color="000000" w:sz="4" w:space="0"/>
              <w:bottom w:val="single" w:color="000000" w:sz="4" w:space="0"/>
              <w:right w:val="single" w:color="000000" w:sz="4" w:space="0"/>
            </w:tcBorders>
            <w:noWrap/>
          </w:tcPr>
          <w:p w14:paraId="1C827C39">
            <w:pPr>
              <w:pStyle w:val="3"/>
              <w:spacing w:line="240" w:lineRule="auto"/>
              <w:rPr>
                <w:rFonts w:ascii="宋体" w:hAnsi="宋体" w:eastAsia="宋体"/>
                <w:color w:val="000000" w:themeColor="text1"/>
                <w:sz w:val="21"/>
                <w:szCs w:val="21"/>
                <w:lang w:val="en-US"/>
              </w:rPr>
            </w:pPr>
            <w:bookmarkStart w:id="67" w:name="_Toc800792529"/>
            <w:r>
              <w:rPr>
                <w:rFonts w:hint="eastAsia" w:ascii="宋体" w:hAnsi="宋体" w:eastAsia="宋体"/>
                <w:color w:val="000000" w:themeColor="text1"/>
                <w:sz w:val="21"/>
                <w:szCs w:val="21"/>
                <w:lang w:val="en-US"/>
              </w:rPr>
              <w:t>对向水体排放、倾倒污染物的行政处罚</w:t>
            </w:r>
            <w:bookmarkEnd w:id="67"/>
          </w:p>
        </w:tc>
        <w:tc>
          <w:tcPr>
            <w:tcW w:w="914" w:type="dxa"/>
            <w:tcBorders>
              <w:top w:val="single" w:color="000000" w:sz="4" w:space="0"/>
              <w:left w:val="single" w:color="000000" w:sz="4" w:space="0"/>
              <w:bottom w:val="single" w:color="000000" w:sz="4" w:space="0"/>
              <w:right w:val="single" w:color="000000" w:sz="4" w:space="0"/>
            </w:tcBorders>
            <w:noWrap/>
          </w:tcPr>
          <w:p w14:paraId="4F2E5E7C">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41" w:type="dxa"/>
            <w:tcBorders>
              <w:top w:val="single" w:color="000000" w:sz="4" w:space="0"/>
              <w:left w:val="single" w:color="000000" w:sz="4" w:space="0"/>
              <w:bottom w:val="single" w:color="000000" w:sz="4" w:space="0"/>
              <w:right w:val="single" w:color="000000" w:sz="4" w:space="0"/>
            </w:tcBorders>
            <w:noWrap/>
          </w:tcPr>
          <w:p w14:paraId="5D90A5C3">
            <w:pPr>
              <w:pStyle w:val="14"/>
              <w:ind w:right="18" w:firstLine="420" w:firstLineChars="200"/>
              <w:rPr>
                <w:color w:val="000000" w:themeColor="text1"/>
                <w:sz w:val="21"/>
                <w:szCs w:val="21"/>
              </w:rPr>
            </w:pPr>
            <w:r>
              <w:rPr>
                <w:rFonts w:hint="eastAsia"/>
                <w:color w:val="000000" w:themeColor="text1"/>
                <w:sz w:val="21"/>
                <w:szCs w:val="21"/>
              </w:rPr>
              <w:t>【法律】</w:t>
            </w:r>
            <w:r>
              <w:rPr>
                <w:color w:val="000000" w:themeColor="text1"/>
                <w:sz w:val="21"/>
                <w:szCs w:val="21"/>
              </w:rPr>
              <w:t>《中华人民共和国水污染防治法》（2017年6月27日第二次修正，自2018年1月1日起施行）</w:t>
            </w:r>
          </w:p>
          <w:p w14:paraId="09ABCC58">
            <w:pPr>
              <w:pStyle w:val="14"/>
              <w:ind w:right="18" w:firstLine="420" w:firstLineChars="200"/>
              <w:rPr>
                <w:color w:val="000000" w:themeColor="text1"/>
                <w:sz w:val="21"/>
                <w:szCs w:val="21"/>
              </w:rPr>
            </w:pPr>
            <w:r>
              <w:rPr>
                <w:rFonts w:hint="eastAsia"/>
                <w:color w:val="000000" w:themeColor="text1"/>
                <w:sz w:val="21"/>
                <w:szCs w:val="21"/>
              </w:rPr>
              <w:t>第八十五条有下列行为之一的，由</w:t>
            </w:r>
            <w:r>
              <w:rPr>
                <w:rFonts w:hint="eastAsia"/>
                <w:b/>
                <w:bCs/>
                <w:color w:val="000000" w:themeColor="text1"/>
                <w:sz w:val="21"/>
                <w:szCs w:val="21"/>
              </w:rPr>
              <w:t>县级以上地方人民政府环境保护主管部门</w:t>
            </w:r>
            <w:r>
              <w:rPr>
                <w:rFonts w:hint="eastAsia"/>
                <w:color w:val="000000" w:themeColor="text1"/>
                <w:sz w:val="21"/>
                <w:szCs w:val="21"/>
              </w:rPr>
              <w:t>责令停止违法行为，限期采取治理措施，消除污染，处以罚款；逾期不采取治理措施的，环境保护主管部门可以指定有治理能力的单位代为治理，所需费用由违法者承担：（一）向水体排放油类、酸液、碱液的；（二）向水体排放剧毒废液，或者将含有汞、镉、砷、铬、铅、氰化物、黄磷等的可溶性剧毒废渣向水体排放、倾倒或者直接埋入地下的；（三）在水体清洗装贮过油类、有毒污染物的车辆或者容器的；（四）向水体排放、倾倒工业废渣、城镇垃圾或者其他废弃物，或者在江河、湖泊、运河、渠道、水库最高水位线以下的滩地、岸坡堆放、存贮固体废弃物或者其他污染物的；（五）向水体排放、倾倒放射性固体废物或者含有高放射性、中放射性物质的废水的；（六）违反国家有关规定或者标准，向水体排放含低放射性物质的废水、热废水或者含病原体的污水的。</w:t>
            </w:r>
          </w:p>
          <w:p w14:paraId="4EA84BBA">
            <w:pPr>
              <w:pStyle w:val="14"/>
              <w:ind w:right="18" w:firstLine="420" w:firstLineChars="200"/>
              <w:rPr>
                <w:color w:val="000000" w:themeColor="text1"/>
                <w:sz w:val="21"/>
                <w:szCs w:val="21"/>
              </w:rPr>
            </w:pPr>
            <w:r>
              <w:rPr>
                <w:rFonts w:hint="eastAsia"/>
                <w:color w:val="000000" w:themeColor="text1"/>
                <w:sz w:val="21"/>
                <w:szCs w:val="21"/>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p w14:paraId="3D90FCBD">
            <w:pPr>
              <w:pStyle w:val="14"/>
              <w:ind w:right="18" w:firstLine="420" w:firstLineChars="200"/>
              <w:rPr>
                <w:color w:val="000000" w:themeColor="text1"/>
                <w:sz w:val="21"/>
                <w:szCs w:val="21"/>
              </w:rPr>
            </w:pPr>
            <w:r>
              <w:rPr>
                <w:rFonts w:hint="eastAsia"/>
                <w:color w:val="000000" w:themeColor="text1"/>
                <w:sz w:val="21"/>
                <w:szCs w:val="21"/>
              </w:rPr>
              <w:t>【地方性法规】</w:t>
            </w:r>
            <w:r>
              <w:rPr>
                <w:color w:val="000000" w:themeColor="text1"/>
                <w:sz w:val="21"/>
                <w:szCs w:val="21"/>
              </w:rPr>
              <w:t>《江苏省长江水污染防治条例》（2018年3月28日第三次修正）</w:t>
            </w:r>
          </w:p>
          <w:p w14:paraId="720D167F">
            <w:pPr>
              <w:pStyle w:val="14"/>
              <w:ind w:right="18" w:firstLine="420" w:firstLineChars="200"/>
              <w:rPr>
                <w:color w:val="000000" w:themeColor="text1"/>
                <w:sz w:val="21"/>
                <w:szCs w:val="21"/>
              </w:rPr>
            </w:pPr>
            <w:r>
              <w:rPr>
                <w:rFonts w:hint="eastAsia"/>
                <w:color w:val="000000" w:themeColor="text1"/>
                <w:sz w:val="21"/>
                <w:szCs w:val="21"/>
                <w:lang w:val="en-US"/>
              </w:rPr>
              <w:t xml:space="preserve">第四十八条第二款  </w:t>
            </w:r>
            <w:r>
              <w:rPr>
                <w:rFonts w:hint="eastAsia"/>
                <w:color w:val="000000" w:themeColor="text1"/>
                <w:sz w:val="21"/>
                <w:szCs w:val="21"/>
              </w:rPr>
              <w:t>违反本条例第三十四条第二款规定，排污单位私设排污口偷排污水的，由</w:t>
            </w:r>
            <w:r>
              <w:rPr>
                <w:rFonts w:hint="eastAsia"/>
                <w:b/>
                <w:bCs/>
                <w:color w:val="000000" w:themeColor="text1"/>
                <w:sz w:val="21"/>
                <w:szCs w:val="21"/>
              </w:rPr>
              <w:t>环境保护主管部门</w:t>
            </w:r>
            <w:r>
              <w:rPr>
                <w:rFonts w:hint="eastAsia"/>
                <w:color w:val="000000" w:themeColor="text1"/>
                <w:sz w:val="21"/>
                <w:szCs w:val="21"/>
              </w:rPr>
              <w:t>责令限期拆除，处二万元以上十万元以下的罚款；逾期不拆除的，强制拆除，所需费用由违法者承担，处十万元以上五十万元以下的罚款；有其他严重情节的，县级以上地方人民政府环境保护主管部门可以提请县级以上地方人民政府责令停产整顿。</w:t>
            </w:r>
          </w:p>
          <w:p w14:paraId="3B1E9991">
            <w:pPr>
              <w:pStyle w:val="4"/>
              <w:ind w:firstLine="420" w:firstLineChars="200"/>
              <w:rPr>
                <w:color w:val="000000" w:themeColor="text1"/>
                <w:spacing w:val="-3"/>
                <w:sz w:val="21"/>
                <w:szCs w:val="21"/>
              </w:rPr>
            </w:pPr>
            <w:r>
              <w:rPr>
                <w:rFonts w:hint="eastAsia"/>
                <w:color w:val="000000" w:themeColor="text1"/>
                <w:sz w:val="21"/>
                <w:szCs w:val="21"/>
              </w:rPr>
              <w:t>【地方性法规】</w:t>
            </w:r>
            <w:r>
              <w:rPr>
                <w:color w:val="000000" w:themeColor="text1"/>
                <w:sz w:val="21"/>
                <w:szCs w:val="21"/>
              </w:rPr>
              <w:t>《江苏省水污染防治条例》（2021年9月29日修正）</w:t>
            </w:r>
          </w:p>
          <w:p w14:paraId="45B215AC">
            <w:pPr>
              <w:pStyle w:val="14"/>
              <w:ind w:right="18" w:firstLine="420" w:firstLineChars="200"/>
              <w:rPr>
                <w:color w:val="000000" w:themeColor="text1"/>
                <w:sz w:val="21"/>
                <w:szCs w:val="21"/>
                <w:lang w:val="en-US"/>
              </w:rPr>
            </w:pPr>
            <w:r>
              <w:rPr>
                <w:rFonts w:hint="eastAsia"/>
                <w:color w:val="000000" w:themeColor="text1"/>
                <w:sz w:val="21"/>
                <w:szCs w:val="21"/>
                <w:lang w:val="en-US"/>
              </w:rPr>
              <w:t>第八十五条  违反本条例第四十六条第二款规定，养殖尾水的排放不符合有关标准的，应当责令限期改正；逾期未改正的，</w:t>
            </w:r>
            <w:r>
              <w:rPr>
                <w:rFonts w:hint="eastAsia"/>
                <w:b/>
                <w:bCs/>
                <w:color w:val="000000" w:themeColor="text1"/>
                <w:sz w:val="21"/>
                <w:szCs w:val="21"/>
                <w:lang w:val="en-US"/>
              </w:rPr>
              <w:t>生态环境主管部门</w:t>
            </w:r>
            <w:r>
              <w:rPr>
                <w:rFonts w:hint="eastAsia"/>
                <w:color w:val="000000" w:themeColor="text1"/>
                <w:sz w:val="21"/>
                <w:szCs w:val="21"/>
                <w:lang w:val="en-US"/>
              </w:rPr>
              <w:t>可以处五万元以下罚款。</w:t>
            </w:r>
          </w:p>
        </w:tc>
        <w:tc>
          <w:tcPr>
            <w:tcW w:w="1437" w:type="dxa"/>
            <w:tcBorders>
              <w:top w:val="single" w:color="000000" w:sz="4" w:space="0"/>
              <w:left w:val="single" w:color="000000" w:sz="4" w:space="0"/>
              <w:bottom w:val="single" w:color="000000" w:sz="4" w:space="0"/>
              <w:right w:val="single" w:color="auto" w:sz="4" w:space="0"/>
            </w:tcBorders>
            <w:noWrap/>
          </w:tcPr>
          <w:p w14:paraId="79A843FB">
            <w:pPr>
              <w:jc w:val="center"/>
              <w:rPr>
                <w:color w:val="000000" w:themeColor="text1"/>
                <w:sz w:val="21"/>
                <w:szCs w:val="21"/>
                <w:lang w:val="en-US"/>
              </w:rPr>
            </w:pPr>
            <w:r>
              <w:rPr>
                <w:rFonts w:hint="eastAsia"/>
                <w:color w:val="000000" w:themeColor="text1"/>
                <w:sz w:val="21"/>
                <w:szCs w:val="21"/>
                <w:lang w:val="en-US"/>
              </w:rPr>
              <w:t>设区市</w:t>
            </w:r>
          </w:p>
        </w:tc>
        <w:tc>
          <w:tcPr>
            <w:tcW w:w="1101" w:type="dxa"/>
            <w:tcBorders>
              <w:top w:val="single" w:color="000000" w:sz="4" w:space="0"/>
              <w:left w:val="single" w:color="auto" w:sz="4" w:space="0"/>
              <w:bottom w:val="single" w:color="000000" w:sz="4" w:space="0"/>
            </w:tcBorders>
            <w:noWrap/>
          </w:tcPr>
          <w:p w14:paraId="53CAB3E5">
            <w:pPr>
              <w:jc w:val="both"/>
              <w:rPr>
                <w:color w:val="000000" w:themeColor="text1"/>
                <w:sz w:val="21"/>
                <w:szCs w:val="21"/>
                <w:lang w:val="en-US"/>
              </w:rPr>
            </w:pPr>
          </w:p>
        </w:tc>
      </w:tr>
      <w:tr w14:paraId="28D850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90" w:type="dxa"/>
            <w:tcBorders>
              <w:top w:val="single" w:color="000000" w:sz="4" w:space="0"/>
              <w:bottom w:val="single" w:color="000000" w:sz="4" w:space="0"/>
              <w:right w:val="single" w:color="000000" w:sz="4" w:space="0"/>
            </w:tcBorders>
            <w:noWrap/>
          </w:tcPr>
          <w:p w14:paraId="307649B3">
            <w:pPr>
              <w:pStyle w:val="14"/>
              <w:ind w:left="12"/>
              <w:jc w:val="center"/>
              <w:rPr>
                <w:color w:val="000000" w:themeColor="text1"/>
                <w:w w:val="99"/>
                <w:sz w:val="21"/>
                <w:szCs w:val="21"/>
                <w:lang w:val="en-US"/>
              </w:rPr>
            </w:pPr>
            <w:r>
              <w:rPr>
                <w:rFonts w:hint="eastAsia"/>
                <w:color w:val="000000" w:themeColor="text1"/>
                <w:w w:val="99"/>
                <w:sz w:val="21"/>
                <w:szCs w:val="21"/>
                <w:lang w:val="en-US"/>
              </w:rPr>
              <w:t>2.5</w:t>
            </w:r>
          </w:p>
        </w:tc>
        <w:tc>
          <w:tcPr>
            <w:tcW w:w="1739" w:type="dxa"/>
            <w:tcBorders>
              <w:top w:val="single" w:color="000000" w:sz="4" w:space="0"/>
              <w:left w:val="single" w:color="000000" w:sz="4" w:space="0"/>
              <w:bottom w:val="single" w:color="000000" w:sz="4" w:space="0"/>
              <w:right w:val="single" w:color="000000" w:sz="4" w:space="0"/>
            </w:tcBorders>
            <w:noWrap/>
          </w:tcPr>
          <w:p w14:paraId="0F925F08">
            <w:pPr>
              <w:pStyle w:val="3"/>
              <w:spacing w:line="240" w:lineRule="auto"/>
              <w:rPr>
                <w:rFonts w:ascii="宋体" w:hAnsi="宋体" w:eastAsia="宋体"/>
                <w:color w:val="000000" w:themeColor="text1"/>
                <w:sz w:val="21"/>
                <w:szCs w:val="21"/>
                <w:lang w:val="en-US"/>
              </w:rPr>
            </w:pPr>
            <w:bookmarkStart w:id="68" w:name="_Toc640019154"/>
            <w:r>
              <w:rPr>
                <w:rFonts w:hint="eastAsia" w:ascii="宋体" w:hAnsi="宋体" w:eastAsia="宋体"/>
                <w:color w:val="000000" w:themeColor="text1"/>
                <w:sz w:val="21"/>
                <w:szCs w:val="21"/>
                <w:lang w:val="en-US"/>
              </w:rPr>
              <w:t>对违反地下水保护规定的行政处罚</w:t>
            </w:r>
            <w:bookmarkEnd w:id="68"/>
          </w:p>
        </w:tc>
        <w:tc>
          <w:tcPr>
            <w:tcW w:w="914" w:type="dxa"/>
            <w:tcBorders>
              <w:top w:val="single" w:color="000000" w:sz="4" w:space="0"/>
              <w:left w:val="single" w:color="000000" w:sz="4" w:space="0"/>
              <w:bottom w:val="single" w:color="000000" w:sz="4" w:space="0"/>
              <w:right w:val="single" w:color="000000" w:sz="4" w:space="0"/>
            </w:tcBorders>
            <w:noWrap/>
          </w:tcPr>
          <w:p w14:paraId="008C7176">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41" w:type="dxa"/>
            <w:tcBorders>
              <w:top w:val="single" w:color="000000" w:sz="4" w:space="0"/>
              <w:left w:val="single" w:color="000000" w:sz="4" w:space="0"/>
              <w:bottom w:val="single" w:color="000000" w:sz="4" w:space="0"/>
              <w:right w:val="single" w:color="000000" w:sz="4" w:space="0"/>
            </w:tcBorders>
            <w:noWrap/>
          </w:tcPr>
          <w:p w14:paraId="0BFFD820">
            <w:pPr>
              <w:pStyle w:val="14"/>
              <w:ind w:right="18" w:firstLine="420" w:firstLineChars="200"/>
              <w:rPr>
                <w:color w:val="000000" w:themeColor="text1"/>
                <w:sz w:val="21"/>
                <w:szCs w:val="21"/>
              </w:rPr>
            </w:pPr>
            <w:r>
              <w:rPr>
                <w:rFonts w:hint="eastAsia"/>
                <w:color w:val="000000" w:themeColor="text1"/>
                <w:sz w:val="21"/>
                <w:szCs w:val="21"/>
              </w:rPr>
              <w:t>【法律】</w:t>
            </w:r>
            <w:r>
              <w:rPr>
                <w:color w:val="000000" w:themeColor="text1"/>
                <w:sz w:val="21"/>
                <w:szCs w:val="21"/>
              </w:rPr>
              <w:t>《中华人民共和国水污染防治法》（2017年6月27日第二次修正，自2018年1月1日起施行）</w:t>
            </w:r>
          </w:p>
          <w:p w14:paraId="2BE13A38">
            <w:pPr>
              <w:pStyle w:val="14"/>
              <w:ind w:right="18" w:firstLine="420" w:firstLineChars="200"/>
              <w:rPr>
                <w:color w:val="000000" w:themeColor="text1"/>
                <w:sz w:val="21"/>
                <w:szCs w:val="21"/>
              </w:rPr>
            </w:pPr>
            <w:r>
              <w:rPr>
                <w:rFonts w:hint="eastAsia"/>
                <w:color w:val="000000" w:themeColor="text1"/>
                <w:sz w:val="21"/>
                <w:szCs w:val="21"/>
              </w:rPr>
              <w:t>第八十五条有下列行为之一的，由</w:t>
            </w:r>
            <w:r>
              <w:rPr>
                <w:rFonts w:hint="eastAsia"/>
                <w:b/>
                <w:bCs/>
                <w:color w:val="000000" w:themeColor="text1"/>
                <w:sz w:val="21"/>
                <w:szCs w:val="21"/>
              </w:rPr>
              <w:t>县级以上地方人民政府环境保护主管部门</w:t>
            </w:r>
            <w:r>
              <w:rPr>
                <w:rFonts w:hint="eastAsia"/>
                <w:color w:val="000000" w:themeColor="text1"/>
                <w:sz w:val="21"/>
                <w:szCs w:val="21"/>
              </w:rPr>
              <w:t xml:space="preserve">责令停止违法行为，限期采取治理措施，消除污染，处以罚款；逾期不采取治理措施的，环境保护主管部门可以指定有治理能力的单位代为治理，所需费用由违法者承担：（七）未采取防渗漏等措施，或者未建设地下水水质监测井进行监测的；（八）加油站等的地下油罐未使用双层罐或者采取建造防渗池等其他有效措施，或者未进行防渗漏监测的；（九）未按照规定采取防护性措施，或者利用无防渗漏措施的沟渠、坑塘等输送或者存贮含有毒污染物的废水、含病原体的污水或者其他废弃物的。 </w:t>
            </w:r>
          </w:p>
          <w:p w14:paraId="3A8A01B7">
            <w:pPr>
              <w:pStyle w:val="14"/>
              <w:ind w:right="18" w:firstLine="420" w:firstLineChars="200"/>
              <w:rPr>
                <w:color w:val="000000" w:themeColor="text1"/>
                <w:sz w:val="21"/>
                <w:szCs w:val="21"/>
                <w:lang w:val="en-US"/>
              </w:rPr>
            </w:pPr>
            <w:r>
              <w:rPr>
                <w:rFonts w:hint="eastAsia"/>
                <w:color w:val="000000" w:themeColor="text1"/>
                <w:sz w:val="21"/>
                <w:szCs w:val="21"/>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c>
          <w:tcPr>
            <w:tcW w:w="1437" w:type="dxa"/>
            <w:tcBorders>
              <w:top w:val="single" w:color="000000" w:sz="4" w:space="0"/>
              <w:left w:val="single" w:color="000000" w:sz="4" w:space="0"/>
              <w:bottom w:val="single" w:color="000000" w:sz="4" w:space="0"/>
              <w:right w:val="single" w:color="auto" w:sz="4" w:space="0"/>
            </w:tcBorders>
            <w:noWrap/>
          </w:tcPr>
          <w:p w14:paraId="36DF1D29">
            <w:pPr>
              <w:jc w:val="center"/>
              <w:rPr>
                <w:color w:val="000000" w:themeColor="text1"/>
                <w:sz w:val="21"/>
                <w:szCs w:val="21"/>
                <w:lang w:val="en-US"/>
              </w:rPr>
            </w:pPr>
            <w:r>
              <w:rPr>
                <w:rFonts w:hint="eastAsia"/>
                <w:color w:val="000000" w:themeColor="text1"/>
                <w:sz w:val="21"/>
                <w:szCs w:val="21"/>
                <w:lang w:val="en-US"/>
              </w:rPr>
              <w:t>设区市</w:t>
            </w:r>
          </w:p>
        </w:tc>
        <w:tc>
          <w:tcPr>
            <w:tcW w:w="1101" w:type="dxa"/>
            <w:tcBorders>
              <w:top w:val="single" w:color="000000" w:sz="4" w:space="0"/>
              <w:left w:val="single" w:color="auto" w:sz="4" w:space="0"/>
              <w:bottom w:val="single" w:color="000000" w:sz="4" w:space="0"/>
            </w:tcBorders>
            <w:noWrap/>
          </w:tcPr>
          <w:p w14:paraId="2E447DA0">
            <w:pPr>
              <w:jc w:val="both"/>
              <w:rPr>
                <w:color w:val="000000" w:themeColor="text1"/>
                <w:sz w:val="21"/>
                <w:szCs w:val="21"/>
                <w:lang w:val="en-US"/>
              </w:rPr>
            </w:pPr>
          </w:p>
        </w:tc>
      </w:tr>
      <w:tr w14:paraId="76E0B1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90" w:type="dxa"/>
            <w:tcBorders>
              <w:top w:val="single" w:color="000000" w:sz="4" w:space="0"/>
              <w:bottom w:val="single" w:color="000000" w:sz="4" w:space="0"/>
              <w:right w:val="single" w:color="000000" w:sz="4" w:space="0"/>
            </w:tcBorders>
            <w:noWrap/>
          </w:tcPr>
          <w:p w14:paraId="1E0C7953">
            <w:pPr>
              <w:pStyle w:val="14"/>
              <w:ind w:left="12"/>
              <w:jc w:val="center"/>
              <w:rPr>
                <w:color w:val="000000" w:themeColor="text1"/>
                <w:w w:val="99"/>
                <w:sz w:val="21"/>
                <w:szCs w:val="21"/>
                <w:lang w:val="en-US"/>
              </w:rPr>
            </w:pPr>
            <w:r>
              <w:rPr>
                <w:rFonts w:hint="eastAsia"/>
                <w:color w:val="000000" w:themeColor="text1"/>
                <w:w w:val="99"/>
                <w:sz w:val="21"/>
                <w:szCs w:val="21"/>
                <w:lang w:val="en-US"/>
              </w:rPr>
              <w:t>2.6</w:t>
            </w:r>
          </w:p>
        </w:tc>
        <w:tc>
          <w:tcPr>
            <w:tcW w:w="1739" w:type="dxa"/>
            <w:tcBorders>
              <w:top w:val="single" w:color="000000" w:sz="4" w:space="0"/>
              <w:left w:val="single" w:color="000000" w:sz="4" w:space="0"/>
              <w:bottom w:val="single" w:color="000000" w:sz="4" w:space="0"/>
              <w:right w:val="single" w:color="000000" w:sz="4" w:space="0"/>
            </w:tcBorders>
            <w:noWrap/>
          </w:tcPr>
          <w:p w14:paraId="1568D32D">
            <w:pPr>
              <w:pStyle w:val="3"/>
              <w:spacing w:line="240" w:lineRule="auto"/>
              <w:rPr>
                <w:rFonts w:ascii="宋体" w:hAnsi="宋体" w:eastAsia="宋体"/>
                <w:color w:val="000000" w:themeColor="text1"/>
                <w:sz w:val="21"/>
                <w:szCs w:val="21"/>
                <w:lang w:val="en-US"/>
              </w:rPr>
            </w:pPr>
            <w:bookmarkStart w:id="69" w:name="_Toc56333455"/>
            <w:r>
              <w:rPr>
                <w:rFonts w:hint="eastAsia" w:ascii="宋体" w:hAnsi="宋体" w:eastAsia="宋体"/>
                <w:color w:val="000000" w:themeColor="text1"/>
                <w:sz w:val="21"/>
                <w:szCs w:val="21"/>
                <w:lang w:val="en-US"/>
              </w:rPr>
              <w:t>对违反饮用水水源地保护区环境管理制度的行政处罚</w:t>
            </w:r>
            <w:bookmarkEnd w:id="69"/>
          </w:p>
        </w:tc>
        <w:tc>
          <w:tcPr>
            <w:tcW w:w="914" w:type="dxa"/>
            <w:tcBorders>
              <w:top w:val="single" w:color="000000" w:sz="4" w:space="0"/>
              <w:left w:val="single" w:color="000000" w:sz="4" w:space="0"/>
              <w:bottom w:val="single" w:color="000000" w:sz="4" w:space="0"/>
              <w:right w:val="single" w:color="000000" w:sz="4" w:space="0"/>
            </w:tcBorders>
            <w:noWrap/>
          </w:tcPr>
          <w:p w14:paraId="3C8233D6">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41" w:type="dxa"/>
            <w:tcBorders>
              <w:top w:val="single" w:color="000000" w:sz="4" w:space="0"/>
              <w:left w:val="single" w:color="000000" w:sz="4" w:space="0"/>
              <w:bottom w:val="single" w:color="000000" w:sz="4" w:space="0"/>
              <w:right w:val="single" w:color="000000" w:sz="4" w:space="0"/>
            </w:tcBorders>
            <w:noWrap/>
          </w:tcPr>
          <w:p w14:paraId="39FD7BB9">
            <w:pPr>
              <w:pStyle w:val="14"/>
              <w:ind w:right="18" w:firstLine="420" w:firstLineChars="200"/>
              <w:rPr>
                <w:color w:val="000000" w:themeColor="text1"/>
                <w:sz w:val="21"/>
                <w:szCs w:val="21"/>
              </w:rPr>
            </w:pPr>
            <w:r>
              <w:rPr>
                <w:rFonts w:hint="eastAsia"/>
                <w:color w:val="000000" w:themeColor="text1"/>
                <w:sz w:val="21"/>
                <w:szCs w:val="21"/>
              </w:rPr>
              <w:t>【法律】</w:t>
            </w:r>
            <w:r>
              <w:rPr>
                <w:color w:val="000000" w:themeColor="text1"/>
                <w:sz w:val="21"/>
                <w:szCs w:val="21"/>
              </w:rPr>
              <w:t>《中华人民共和国水污染防治法》（2017年6月27日第二次修正，自2018年1月1日起施行）</w:t>
            </w:r>
          </w:p>
          <w:p w14:paraId="62F5AB75">
            <w:pPr>
              <w:pStyle w:val="14"/>
              <w:ind w:right="18" w:firstLine="420" w:firstLineChars="200"/>
              <w:rPr>
                <w:color w:val="000000" w:themeColor="text1"/>
                <w:sz w:val="21"/>
                <w:szCs w:val="21"/>
              </w:rPr>
            </w:pPr>
            <w:r>
              <w:rPr>
                <w:rFonts w:hint="eastAsia"/>
                <w:color w:val="000000" w:themeColor="text1"/>
                <w:sz w:val="21"/>
                <w:szCs w:val="21"/>
              </w:rPr>
              <w:t>第九十一条 有下列行为之一的，由</w:t>
            </w:r>
            <w:r>
              <w:rPr>
                <w:rFonts w:hint="eastAsia"/>
                <w:b/>
                <w:bCs/>
                <w:color w:val="000000" w:themeColor="text1"/>
                <w:sz w:val="21"/>
                <w:szCs w:val="21"/>
              </w:rPr>
              <w:t>县级以上地方人民政府环境保护主管部门</w:t>
            </w:r>
            <w:r>
              <w:rPr>
                <w:rFonts w:hint="eastAsia"/>
                <w:color w:val="000000" w:themeColor="text1"/>
                <w:sz w:val="21"/>
                <w:szCs w:val="21"/>
              </w:rPr>
              <w:t xml:space="preserve">责令停止违法行为，处十万元以上五十万元以下的罚款；并报经有批准权的人民政府批准，责令拆除或者关闭：（一）在饮用水水源一级保护区内新建、改建、扩建与供水设施和保护水源无关的建设项目的；（二）在饮用水水源二级保护区内新建、改建、扩建排放污染物的建设项目的；（三）在饮用水水源准保护区内新建、扩建对水体污染严重的建设项目，或者改建建设项目增加排污量的。 </w:t>
            </w:r>
          </w:p>
          <w:p w14:paraId="10928E81">
            <w:pPr>
              <w:pStyle w:val="14"/>
              <w:ind w:right="18" w:firstLine="420" w:firstLineChars="200"/>
              <w:rPr>
                <w:color w:val="000000" w:themeColor="text1"/>
                <w:sz w:val="21"/>
                <w:szCs w:val="21"/>
              </w:rPr>
            </w:pPr>
            <w:r>
              <w:rPr>
                <w:rFonts w:hint="eastAsia"/>
                <w:color w:val="000000" w:themeColor="text1"/>
                <w:sz w:val="21"/>
                <w:szCs w:val="21"/>
              </w:rPr>
              <w:t>在饮用水水源一级保护区内从事网箱养殖或者组织进行旅游、垂钓或者其他可能污染饮用水水体的活动的，由</w:t>
            </w:r>
            <w:r>
              <w:rPr>
                <w:rFonts w:hint="eastAsia"/>
                <w:b/>
                <w:bCs/>
                <w:color w:val="000000" w:themeColor="text1"/>
                <w:sz w:val="21"/>
                <w:szCs w:val="21"/>
              </w:rPr>
              <w:t>县级以上地方人民政府环境保护主管部门</w:t>
            </w:r>
            <w:r>
              <w:rPr>
                <w:rFonts w:hint="eastAsia"/>
                <w:color w:val="000000" w:themeColor="text1"/>
                <w:sz w:val="21"/>
                <w:szCs w:val="21"/>
              </w:rPr>
              <w:t>责令停止违法行为，处二万元以上十万元以下的罚款。个人在饮用水水源一级保护区内游泳、垂钓或者从事其他可能污染饮用水水体的活动的，由</w:t>
            </w:r>
            <w:r>
              <w:rPr>
                <w:rFonts w:hint="eastAsia"/>
                <w:b/>
                <w:bCs/>
                <w:color w:val="000000" w:themeColor="text1"/>
                <w:sz w:val="21"/>
                <w:szCs w:val="21"/>
              </w:rPr>
              <w:t>县级以上地方人民政府环境保护主管部门</w:t>
            </w:r>
            <w:r>
              <w:rPr>
                <w:rFonts w:hint="eastAsia"/>
                <w:color w:val="000000" w:themeColor="text1"/>
                <w:sz w:val="21"/>
                <w:szCs w:val="21"/>
              </w:rPr>
              <w:t>责令停止违法行为，可以处五百元以下的罚款。</w:t>
            </w:r>
          </w:p>
          <w:p w14:paraId="0961E4D7">
            <w:pPr>
              <w:pStyle w:val="4"/>
              <w:ind w:firstLine="420" w:firstLineChars="200"/>
              <w:rPr>
                <w:color w:val="000000" w:themeColor="text1"/>
                <w:spacing w:val="-3"/>
                <w:sz w:val="21"/>
                <w:szCs w:val="21"/>
              </w:rPr>
            </w:pPr>
            <w:r>
              <w:rPr>
                <w:rFonts w:hint="eastAsia"/>
                <w:color w:val="000000" w:themeColor="text1"/>
                <w:sz w:val="21"/>
                <w:szCs w:val="21"/>
              </w:rPr>
              <w:t>【地方性法规】</w:t>
            </w:r>
            <w:r>
              <w:rPr>
                <w:color w:val="000000" w:themeColor="text1"/>
                <w:sz w:val="21"/>
                <w:szCs w:val="21"/>
              </w:rPr>
              <w:t>《江苏省水污染防治条例》（2021年9月29日修正）</w:t>
            </w:r>
          </w:p>
          <w:p w14:paraId="7AAE257E">
            <w:pPr>
              <w:pStyle w:val="14"/>
              <w:ind w:right="18" w:firstLine="420" w:firstLineChars="200"/>
              <w:rPr>
                <w:color w:val="000000" w:themeColor="text1"/>
                <w:sz w:val="21"/>
                <w:szCs w:val="21"/>
                <w:lang w:val="en-US"/>
              </w:rPr>
            </w:pPr>
            <w:r>
              <w:rPr>
                <w:rFonts w:hint="eastAsia"/>
                <w:color w:val="000000" w:themeColor="text1"/>
                <w:sz w:val="21"/>
                <w:szCs w:val="21"/>
              </w:rPr>
              <w:t>第八十七条违反本条例第六十二条第二款规定，损毁或者擅自移动饮用水水源保护区地理界标、警示标志、隔离防护设施的，由</w:t>
            </w:r>
            <w:r>
              <w:rPr>
                <w:rFonts w:hint="eastAsia"/>
                <w:b/>
                <w:bCs/>
                <w:color w:val="000000" w:themeColor="text1"/>
                <w:sz w:val="21"/>
                <w:szCs w:val="21"/>
              </w:rPr>
              <w:t>生态环境或者城乡供水主管部门</w:t>
            </w:r>
            <w:r>
              <w:rPr>
                <w:rFonts w:hint="eastAsia"/>
                <w:color w:val="000000" w:themeColor="text1"/>
                <w:sz w:val="21"/>
                <w:szCs w:val="21"/>
              </w:rPr>
              <w:t>责令改正，可以处二百元以上二千元以下罚款；造成损失的，依法承担赔偿责任。</w:t>
            </w:r>
          </w:p>
        </w:tc>
        <w:tc>
          <w:tcPr>
            <w:tcW w:w="1437" w:type="dxa"/>
            <w:tcBorders>
              <w:top w:val="single" w:color="000000" w:sz="4" w:space="0"/>
              <w:left w:val="single" w:color="000000" w:sz="4" w:space="0"/>
              <w:bottom w:val="single" w:color="000000" w:sz="4" w:space="0"/>
              <w:right w:val="single" w:color="auto" w:sz="4" w:space="0"/>
            </w:tcBorders>
            <w:noWrap/>
          </w:tcPr>
          <w:p w14:paraId="7EC62154">
            <w:pPr>
              <w:jc w:val="center"/>
              <w:rPr>
                <w:color w:val="000000" w:themeColor="text1"/>
                <w:sz w:val="21"/>
                <w:szCs w:val="21"/>
                <w:lang w:val="en-US"/>
              </w:rPr>
            </w:pPr>
            <w:r>
              <w:rPr>
                <w:rFonts w:hint="eastAsia"/>
                <w:color w:val="000000" w:themeColor="text1"/>
                <w:sz w:val="21"/>
                <w:szCs w:val="21"/>
                <w:lang w:val="en-US"/>
              </w:rPr>
              <w:t>设区市</w:t>
            </w:r>
          </w:p>
        </w:tc>
        <w:tc>
          <w:tcPr>
            <w:tcW w:w="1101" w:type="dxa"/>
            <w:tcBorders>
              <w:top w:val="single" w:color="000000" w:sz="4" w:space="0"/>
              <w:left w:val="single" w:color="auto" w:sz="4" w:space="0"/>
              <w:bottom w:val="single" w:color="000000" w:sz="4" w:space="0"/>
            </w:tcBorders>
            <w:noWrap/>
          </w:tcPr>
          <w:p w14:paraId="5E6B395A">
            <w:pPr>
              <w:jc w:val="both"/>
              <w:rPr>
                <w:color w:val="000000" w:themeColor="text1"/>
                <w:sz w:val="21"/>
                <w:szCs w:val="21"/>
                <w:lang w:val="en-US"/>
              </w:rPr>
            </w:pPr>
          </w:p>
        </w:tc>
      </w:tr>
      <w:tr w14:paraId="0889CD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90" w:type="dxa"/>
            <w:tcBorders>
              <w:top w:val="single" w:color="000000" w:sz="4" w:space="0"/>
              <w:bottom w:val="single" w:color="000000" w:sz="4" w:space="0"/>
              <w:right w:val="single" w:color="000000" w:sz="4" w:space="0"/>
            </w:tcBorders>
            <w:noWrap/>
          </w:tcPr>
          <w:p w14:paraId="1CFDBDCB">
            <w:pPr>
              <w:pStyle w:val="14"/>
              <w:ind w:left="12"/>
              <w:jc w:val="center"/>
              <w:rPr>
                <w:color w:val="000000" w:themeColor="text1"/>
                <w:w w:val="99"/>
                <w:sz w:val="21"/>
                <w:szCs w:val="21"/>
                <w:lang w:val="en-US"/>
              </w:rPr>
            </w:pPr>
            <w:r>
              <w:rPr>
                <w:rFonts w:hint="eastAsia"/>
                <w:color w:val="000000" w:themeColor="text1"/>
                <w:w w:val="99"/>
                <w:sz w:val="21"/>
                <w:szCs w:val="21"/>
                <w:lang w:val="en-US"/>
              </w:rPr>
              <w:t>2.7</w:t>
            </w:r>
          </w:p>
        </w:tc>
        <w:tc>
          <w:tcPr>
            <w:tcW w:w="1739" w:type="dxa"/>
            <w:tcBorders>
              <w:top w:val="single" w:color="000000" w:sz="4" w:space="0"/>
              <w:left w:val="single" w:color="000000" w:sz="4" w:space="0"/>
              <w:bottom w:val="single" w:color="000000" w:sz="4" w:space="0"/>
              <w:right w:val="single" w:color="000000" w:sz="4" w:space="0"/>
            </w:tcBorders>
            <w:noWrap/>
          </w:tcPr>
          <w:p w14:paraId="46633ED5">
            <w:pPr>
              <w:pStyle w:val="3"/>
              <w:spacing w:line="240" w:lineRule="auto"/>
              <w:rPr>
                <w:rFonts w:ascii="宋体" w:hAnsi="宋体" w:eastAsia="宋体"/>
                <w:color w:val="000000" w:themeColor="text1"/>
                <w:sz w:val="21"/>
                <w:szCs w:val="21"/>
                <w:lang w:val="en-US"/>
              </w:rPr>
            </w:pPr>
            <w:bookmarkStart w:id="70" w:name="_Toc1903573505"/>
            <w:r>
              <w:rPr>
                <w:rFonts w:hint="eastAsia" w:ascii="宋体" w:hAnsi="宋体" w:eastAsia="宋体"/>
                <w:color w:val="000000" w:themeColor="text1"/>
                <w:sz w:val="21"/>
                <w:szCs w:val="21"/>
                <w:lang w:val="en-US"/>
              </w:rPr>
              <w:t>对违反太湖流域建设项目环境管理制度的行政处罚</w:t>
            </w:r>
            <w:bookmarkEnd w:id="70"/>
          </w:p>
        </w:tc>
        <w:tc>
          <w:tcPr>
            <w:tcW w:w="914" w:type="dxa"/>
            <w:tcBorders>
              <w:top w:val="single" w:color="000000" w:sz="4" w:space="0"/>
              <w:left w:val="single" w:color="000000" w:sz="4" w:space="0"/>
              <w:bottom w:val="single" w:color="000000" w:sz="4" w:space="0"/>
              <w:right w:val="single" w:color="000000" w:sz="4" w:space="0"/>
            </w:tcBorders>
            <w:noWrap/>
          </w:tcPr>
          <w:p w14:paraId="2163F9F0">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41" w:type="dxa"/>
            <w:tcBorders>
              <w:top w:val="single" w:color="000000" w:sz="4" w:space="0"/>
              <w:left w:val="single" w:color="000000" w:sz="4" w:space="0"/>
              <w:bottom w:val="single" w:color="000000" w:sz="4" w:space="0"/>
              <w:right w:val="single" w:color="000000" w:sz="4" w:space="0"/>
            </w:tcBorders>
            <w:noWrap/>
          </w:tcPr>
          <w:p w14:paraId="6ACC753B">
            <w:pPr>
              <w:pStyle w:val="4"/>
              <w:ind w:firstLine="420" w:firstLineChars="200"/>
              <w:rPr>
                <w:color w:val="000000" w:themeColor="text1"/>
                <w:sz w:val="21"/>
                <w:szCs w:val="21"/>
              </w:rPr>
            </w:pPr>
            <w:r>
              <w:rPr>
                <w:rFonts w:hint="eastAsia"/>
                <w:color w:val="000000" w:themeColor="text1"/>
                <w:sz w:val="21"/>
                <w:szCs w:val="21"/>
              </w:rPr>
              <w:t>【行政法规】</w:t>
            </w:r>
            <w:r>
              <w:rPr>
                <w:color w:val="000000" w:themeColor="text1"/>
                <w:sz w:val="21"/>
                <w:szCs w:val="21"/>
              </w:rPr>
              <w:t>《太湖流域管理条例》（2011年8月24日通过，自2011年11月1日起施行）</w:t>
            </w:r>
          </w:p>
          <w:p w14:paraId="6A75CF94">
            <w:pPr>
              <w:pStyle w:val="4"/>
              <w:ind w:firstLine="420" w:firstLineChars="200"/>
              <w:rPr>
                <w:color w:val="000000" w:themeColor="text1"/>
                <w:sz w:val="21"/>
                <w:szCs w:val="21"/>
              </w:rPr>
            </w:pPr>
            <w:r>
              <w:rPr>
                <w:rFonts w:hint="eastAsia"/>
                <w:color w:val="000000" w:themeColor="text1"/>
                <w:sz w:val="21"/>
                <w:szCs w:val="21"/>
              </w:rPr>
              <w:t>第六十四条</w:t>
            </w:r>
            <w:r>
              <w:rPr>
                <w:color w:val="000000" w:themeColor="text1"/>
                <w:sz w:val="21"/>
                <w:szCs w:val="21"/>
              </w:rPr>
              <w:t xml:space="preserve"> 违反本条例规定，在太湖、淀山湖、太浦河、新孟河、望虞河和其他主要入太湖河道岸线内以及岸线周边、两侧保护范围内新建、扩建化工、医药生产项目，或者设置剧毒物质、危险化学品的贮存、输送设施，或者设置废物回收场、垃圾场、水上餐饮经营设施的，由</w:t>
            </w:r>
            <w:r>
              <w:rPr>
                <w:b/>
                <w:bCs/>
                <w:color w:val="000000" w:themeColor="text1"/>
                <w:sz w:val="21"/>
                <w:szCs w:val="21"/>
              </w:rPr>
              <w:t>太湖流域县级以上地方人民政府环境保护主管部门</w:t>
            </w:r>
            <w:r>
              <w:rPr>
                <w:color w:val="000000" w:themeColor="text1"/>
                <w:sz w:val="21"/>
                <w:szCs w:val="21"/>
              </w:rPr>
              <w:t>责令改正，处20万元以上50万元以下罚款；拒不改正的，由</w:t>
            </w:r>
            <w:r>
              <w:rPr>
                <w:b/>
                <w:bCs/>
                <w:color w:val="000000" w:themeColor="text1"/>
                <w:sz w:val="21"/>
                <w:szCs w:val="21"/>
              </w:rPr>
              <w:t>太湖流域县级以上地方人民政府环境保护主管部门</w:t>
            </w:r>
            <w:r>
              <w:rPr>
                <w:color w:val="000000" w:themeColor="text1"/>
                <w:sz w:val="21"/>
                <w:szCs w:val="21"/>
              </w:rPr>
              <w:t>依法强制执行，所需费用由违法行为人承担；构成犯罪的，依法追究刑事责任。</w:t>
            </w:r>
          </w:p>
          <w:p w14:paraId="4E7D4927">
            <w:pPr>
              <w:pStyle w:val="4"/>
              <w:ind w:firstLine="420" w:firstLineChars="200"/>
              <w:rPr>
                <w:color w:val="000000" w:themeColor="text1"/>
                <w:sz w:val="21"/>
                <w:szCs w:val="21"/>
              </w:rPr>
            </w:pPr>
            <w:r>
              <w:rPr>
                <w:rFonts w:hint="eastAsia"/>
                <w:color w:val="000000" w:themeColor="text1"/>
                <w:sz w:val="21"/>
                <w:szCs w:val="21"/>
              </w:rPr>
              <w:t>违反本条例规定，在太湖、淀山湖、太浦河、新孟河、望虞河和其他主要入太湖河道岸线内以及岸线周边、两侧保护范围内新建、扩建高尔夫球场的，由</w:t>
            </w:r>
            <w:r>
              <w:rPr>
                <w:rFonts w:hint="eastAsia"/>
                <w:b/>
                <w:bCs/>
                <w:color w:val="000000" w:themeColor="text1"/>
                <w:sz w:val="21"/>
                <w:szCs w:val="21"/>
              </w:rPr>
              <w:t>太湖流域县级以上地方人民政府</w:t>
            </w:r>
            <w:r>
              <w:rPr>
                <w:rFonts w:hint="eastAsia"/>
                <w:color w:val="000000" w:themeColor="text1"/>
                <w:sz w:val="21"/>
                <w:szCs w:val="21"/>
              </w:rPr>
              <w:t>责令停止建设或者关闭。</w:t>
            </w:r>
          </w:p>
          <w:p w14:paraId="44F196B7">
            <w:pPr>
              <w:pStyle w:val="4"/>
              <w:ind w:right="18" w:firstLine="420" w:firstLineChars="200"/>
              <w:rPr>
                <w:color w:val="000000" w:themeColor="text1"/>
                <w:sz w:val="21"/>
                <w:szCs w:val="21"/>
              </w:rPr>
            </w:pPr>
            <w:r>
              <w:rPr>
                <w:rFonts w:hint="eastAsia"/>
                <w:color w:val="000000" w:themeColor="text1"/>
                <w:sz w:val="21"/>
                <w:szCs w:val="21"/>
              </w:rPr>
              <w:t>第六十六条</w:t>
            </w:r>
            <w:r>
              <w:rPr>
                <w:color w:val="000000" w:themeColor="text1"/>
                <w:sz w:val="21"/>
                <w:szCs w:val="21"/>
              </w:rPr>
              <w:t xml:space="preserve"> 违反本条例规定，在太湖、太浦河、新孟河、望虞河岸线内兴建不符合岸线利用管理规划的建设项目，或者不依法兴建等效替代工程、采取其他功能补救措施的，由太</w:t>
            </w:r>
            <w:r>
              <w:rPr>
                <w:b/>
                <w:bCs/>
                <w:color w:val="000000" w:themeColor="text1"/>
                <w:sz w:val="21"/>
                <w:szCs w:val="21"/>
              </w:rPr>
              <w:t>湖流域管理机构或者县级以上地方人民政府水行政主管部门</w:t>
            </w:r>
            <w:r>
              <w:rPr>
                <w:color w:val="000000" w:themeColor="text1"/>
                <w:sz w:val="21"/>
                <w:szCs w:val="21"/>
              </w:rPr>
              <w:t>按照职责权限责令改正，处10万元以上30万元以下罚款；拒不改正的，由</w:t>
            </w:r>
            <w:r>
              <w:rPr>
                <w:b/>
                <w:bCs/>
                <w:color w:val="000000" w:themeColor="text1"/>
                <w:sz w:val="21"/>
                <w:szCs w:val="21"/>
              </w:rPr>
              <w:t>太湖流域管理机构或者县级以上地方人民政府水行政主管部门</w:t>
            </w:r>
            <w:r>
              <w:rPr>
                <w:color w:val="000000" w:themeColor="text1"/>
                <w:sz w:val="21"/>
                <w:szCs w:val="21"/>
              </w:rPr>
              <w:t>按照职责权限依法强制执行，所需费用由违法行为人承担。</w:t>
            </w:r>
          </w:p>
          <w:p w14:paraId="6D10E29C">
            <w:pPr>
              <w:pStyle w:val="14"/>
              <w:ind w:right="18" w:firstLine="420" w:firstLineChars="200"/>
              <w:rPr>
                <w:color w:val="000000" w:themeColor="text1"/>
                <w:sz w:val="21"/>
                <w:szCs w:val="21"/>
                <w:highlight w:val="none"/>
              </w:rPr>
            </w:pPr>
            <w:r>
              <w:rPr>
                <w:rFonts w:hint="eastAsia"/>
                <w:color w:val="000000" w:themeColor="text1"/>
                <w:sz w:val="21"/>
                <w:szCs w:val="21"/>
                <w:highlight w:val="none"/>
              </w:rPr>
              <w:t>【地方性法规】</w:t>
            </w:r>
            <w:r>
              <w:rPr>
                <w:color w:val="000000" w:themeColor="text1"/>
                <w:sz w:val="21"/>
                <w:szCs w:val="21"/>
                <w:highlight w:val="none"/>
              </w:rPr>
              <w:t>《江苏省太湖水污染防治条例》（2021年9月29日第四次修正）</w:t>
            </w:r>
          </w:p>
          <w:p w14:paraId="1ADF8896">
            <w:pPr>
              <w:pStyle w:val="14"/>
              <w:ind w:right="18" w:firstLine="420" w:firstLineChars="200"/>
              <w:rPr>
                <w:rFonts w:hint="eastAsia"/>
                <w:color w:val="000000" w:themeColor="text1"/>
                <w:sz w:val="21"/>
                <w:szCs w:val="21"/>
                <w:highlight w:val="none"/>
              </w:rPr>
            </w:pPr>
            <w:r>
              <w:rPr>
                <w:rFonts w:hint="eastAsia"/>
                <w:color w:val="000000" w:themeColor="text1"/>
                <w:sz w:val="21"/>
                <w:szCs w:val="21"/>
                <w:highlight w:val="none"/>
              </w:rPr>
              <w:t>第四十三条  太湖流域一、二、三级保护区禁止下列行为：（一）新建、改建、扩建化学制浆造纸、制革、酿造、染料、印染、电镀以及其他排放含磷、氮等污染物的企业和项目，城镇污水集中处理等环境基础设施项目和第四十六条规定的情形除外；（二）销售、使用含磷洗涤用品；（三）向水体排放或者倾倒油类、酸液、碱液、剧毒废渣废液、含放射性废渣废液、含病原体污水、工业废渣以及其他废弃物；（四）在水体清洗装贮过油类或者有毒有害污染物的车辆、船舶和容器等；（五）使用农药等有毒物毒杀水生生物；（六）向水体直接排放人畜粪便、倾倒垃圾；（七）围湖造地；（八）违法开山采石，或者进行破坏林木、植被、水生生物的活动；（九）法律、法规禁止的其他行为。</w:t>
            </w:r>
          </w:p>
          <w:p w14:paraId="370C01B3">
            <w:pPr>
              <w:pStyle w:val="14"/>
              <w:ind w:right="18" w:firstLine="420" w:firstLineChars="200"/>
              <w:rPr>
                <w:rFonts w:hint="eastAsia"/>
                <w:color w:val="000000" w:themeColor="text1"/>
                <w:sz w:val="21"/>
                <w:szCs w:val="21"/>
                <w:highlight w:val="none"/>
              </w:rPr>
            </w:pPr>
            <w:r>
              <w:rPr>
                <w:rFonts w:hint="eastAsia"/>
                <w:color w:val="000000" w:themeColor="text1"/>
                <w:sz w:val="21"/>
                <w:szCs w:val="21"/>
                <w:highlight w:val="none"/>
              </w:rPr>
              <w:t xml:space="preserve">第四十四条  除二级保护区规定的禁止行为以外，太湖流域一级保护区还禁止下列行为：（一）新建、扩建向水体排放污染物的建设项目；（二）在国家和省规定的养殖范围外从事网围、网箱养殖，利用虾窝、地笼网、机械吸螺、底拖网进行捕捞作业；（三）新建、扩建畜禽养殖场；（四）新建、扩建高尔夫球场、水上游乐等开发项目；（五）设置水上餐饮经营设施；（六）法律、法规禁止的其他可能污染水质的活动。 </w:t>
            </w:r>
          </w:p>
          <w:p w14:paraId="737478BE">
            <w:pPr>
              <w:pStyle w:val="14"/>
              <w:ind w:right="18" w:firstLine="420" w:firstLineChars="200"/>
              <w:rPr>
                <w:rFonts w:hint="eastAsia" w:eastAsia="宋体"/>
                <w:color w:val="000000" w:themeColor="text1"/>
                <w:sz w:val="21"/>
                <w:szCs w:val="21"/>
                <w:highlight w:val="none"/>
                <w:lang w:val="en-US" w:eastAsia="zh-CN"/>
              </w:rPr>
            </w:pPr>
            <w:r>
              <w:rPr>
                <w:rFonts w:hint="eastAsia"/>
                <w:color w:val="000000" w:themeColor="text1"/>
                <w:sz w:val="21"/>
                <w:szCs w:val="21"/>
                <w:highlight w:val="none"/>
              </w:rPr>
              <w:t xml:space="preserve">除城镇污水集中处理设施依法设置的排污口外，一级保护区内已经设置的排污口应当限期关闭。 </w:t>
            </w:r>
            <w:r>
              <w:rPr>
                <w:rFonts w:hint="eastAsia"/>
                <w:color w:val="000000" w:themeColor="text1"/>
                <w:sz w:val="21"/>
                <w:szCs w:val="21"/>
                <w:highlight w:val="none"/>
                <w:lang w:val="en-US" w:eastAsia="zh-CN"/>
              </w:rPr>
              <w:t xml:space="preserve"> </w:t>
            </w:r>
          </w:p>
          <w:p w14:paraId="0E0E8DB4">
            <w:pPr>
              <w:pStyle w:val="14"/>
              <w:ind w:right="18" w:firstLine="420" w:firstLineChars="200"/>
              <w:rPr>
                <w:color w:val="000000" w:themeColor="text1"/>
                <w:sz w:val="21"/>
                <w:szCs w:val="21"/>
                <w:lang w:val="en-US"/>
              </w:rPr>
            </w:pPr>
            <w:r>
              <w:rPr>
                <w:rFonts w:hint="eastAsia"/>
                <w:color w:val="000000" w:themeColor="text1"/>
                <w:sz w:val="21"/>
                <w:szCs w:val="21"/>
              </w:rPr>
              <w:t>第六十一条有违反本条例第四十三条第一项，第四十四条第一项、第三项、第四项规定行为之一的，由县级以上地方人民政府</w:t>
            </w:r>
            <w:r>
              <w:rPr>
                <w:rFonts w:hint="eastAsia"/>
                <w:b/>
                <w:bCs/>
                <w:color w:val="000000" w:themeColor="text1"/>
                <w:sz w:val="21"/>
                <w:szCs w:val="21"/>
              </w:rPr>
              <w:t>行使监督管理权的部门</w:t>
            </w:r>
            <w:r>
              <w:rPr>
                <w:rFonts w:hint="eastAsia"/>
                <w:color w:val="000000" w:themeColor="text1"/>
                <w:sz w:val="21"/>
                <w:szCs w:val="21"/>
              </w:rPr>
              <w:t>提出意见，报请本级人民政府责令停止建设或者关闭。</w:t>
            </w:r>
          </w:p>
        </w:tc>
        <w:tc>
          <w:tcPr>
            <w:tcW w:w="1437" w:type="dxa"/>
            <w:tcBorders>
              <w:top w:val="single" w:color="000000" w:sz="4" w:space="0"/>
              <w:left w:val="single" w:color="000000" w:sz="4" w:space="0"/>
              <w:bottom w:val="single" w:color="000000" w:sz="4" w:space="0"/>
              <w:right w:val="single" w:color="auto" w:sz="4" w:space="0"/>
            </w:tcBorders>
            <w:noWrap/>
          </w:tcPr>
          <w:p w14:paraId="5BF444BA">
            <w:pPr>
              <w:jc w:val="center"/>
              <w:rPr>
                <w:color w:val="000000" w:themeColor="text1"/>
                <w:sz w:val="21"/>
                <w:szCs w:val="21"/>
                <w:highlight w:val="yellow"/>
                <w:lang w:val="en-US"/>
              </w:rPr>
            </w:pPr>
            <w:r>
              <w:rPr>
                <w:rFonts w:hint="eastAsia"/>
                <w:color w:val="000000" w:themeColor="text1"/>
                <w:sz w:val="21"/>
                <w:szCs w:val="21"/>
                <w:highlight w:val="none"/>
                <w:lang w:val="en-US"/>
              </w:rPr>
              <w:t>太湖流域</w:t>
            </w:r>
          </w:p>
          <w:p w14:paraId="2A8337A5">
            <w:pPr>
              <w:jc w:val="center"/>
              <w:rPr>
                <w:color w:val="000000" w:themeColor="text1"/>
                <w:sz w:val="21"/>
                <w:szCs w:val="21"/>
                <w:lang w:val="en-US"/>
              </w:rPr>
            </w:pPr>
            <w:r>
              <w:rPr>
                <w:rFonts w:hint="eastAsia"/>
                <w:color w:val="000000" w:themeColor="text1"/>
                <w:sz w:val="21"/>
                <w:szCs w:val="21"/>
                <w:lang w:val="en-US"/>
              </w:rPr>
              <w:t>设区市</w:t>
            </w:r>
          </w:p>
        </w:tc>
        <w:tc>
          <w:tcPr>
            <w:tcW w:w="1101" w:type="dxa"/>
            <w:tcBorders>
              <w:top w:val="single" w:color="000000" w:sz="4" w:space="0"/>
              <w:left w:val="single" w:color="auto" w:sz="4" w:space="0"/>
              <w:bottom w:val="single" w:color="000000" w:sz="4" w:space="0"/>
            </w:tcBorders>
            <w:noWrap/>
          </w:tcPr>
          <w:p w14:paraId="2BB76FEC">
            <w:pPr>
              <w:rPr>
                <w:color w:val="000000" w:themeColor="text1"/>
                <w:sz w:val="21"/>
                <w:szCs w:val="21"/>
                <w:lang w:val="en-US"/>
              </w:rPr>
            </w:pPr>
          </w:p>
        </w:tc>
      </w:tr>
      <w:tr w14:paraId="43F4A1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90" w:type="dxa"/>
            <w:tcBorders>
              <w:top w:val="single" w:color="000000" w:sz="4" w:space="0"/>
              <w:bottom w:val="single" w:color="000000" w:sz="4" w:space="0"/>
              <w:right w:val="single" w:color="000000" w:sz="4" w:space="0"/>
            </w:tcBorders>
            <w:noWrap/>
          </w:tcPr>
          <w:p w14:paraId="7F3FFCEA">
            <w:pPr>
              <w:pStyle w:val="14"/>
              <w:ind w:left="12"/>
              <w:jc w:val="center"/>
              <w:rPr>
                <w:color w:val="000000" w:themeColor="text1"/>
                <w:w w:val="99"/>
                <w:sz w:val="21"/>
                <w:szCs w:val="21"/>
                <w:lang w:val="en-US"/>
              </w:rPr>
            </w:pPr>
            <w:r>
              <w:rPr>
                <w:rFonts w:hint="eastAsia"/>
                <w:color w:val="000000" w:themeColor="text1"/>
                <w:w w:val="99"/>
                <w:sz w:val="21"/>
                <w:szCs w:val="21"/>
                <w:lang w:val="en-US"/>
              </w:rPr>
              <w:t>2.8</w:t>
            </w:r>
          </w:p>
        </w:tc>
        <w:tc>
          <w:tcPr>
            <w:tcW w:w="1739" w:type="dxa"/>
            <w:tcBorders>
              <w:top w:val="single" w:color="000000" w:sz="4" w:space="0"/>
              <w:left w:val="single" w:color="000000" w:sz="4" w:space="0"/>
              <w:bottom w:val="single" w:color="000000" w:sz="4" w:space="0"/>
              <w:right w:val="single" w:color="000000" w:sz="4" w:space="0"/>
            </w:tcBorders>
            <w:noWrap/>
          </w:tcPr>
          <w:p w14:paraId="00E19DB3">
            <w:pPr>
              <w:pStyle w:val="3"/>
              <w:spacing w:line="240" w:lineRule="auto"/>
              <w:rPr>
                <w:rFonts w:ascii="宋体" w:hAnsi="宋体" w:eastAsia="宋体"/>
                <w:color w:val="000000" w:themeColor="text1"/>
                <w:sz w:val="21"/>
                <w:szCs w:val="21"/>
                <w:lang w:val="en-US"/>
              </w:rPr>
            </w:pPr>
            <w:bookmarkStart w:id="71" w:name="_Toc148525529"/>
            <w:r>
              <w:rPr>
                <w:rFonts w:hint="eastAsia" w:ascii="宋体" w:hAnsi="宋体" w:eastAsia="宋体"/>
                <w:color w:val="000000" w:themeColor="text1"/>
                <w:sz w:val="21"/>
                <w:szCs w:val="21"/>
                <w:lang w:val="en-US"/>
              </w:rPr>
              <w:t>对间歇排污单位不按照申报时间排放水污染物的行政处罚</w:t>
            </w:r>
            <w:bookmarkEnd w:id="71"/>
          </w:p>
        </w:tc>
        <w:tc>
          <w:tcPr>
            <w:tcW w:w="914" w:type="dxa"/>
            <w:tcBorders>
              <w:top w:val="single" w:color="000000" w:sz="4" w:space="0"/>
              <w:left w:val="single" w:color="000000" w:sz="4" w:space="0"/>
              <w:bottom w:val="single" w:color="000000" w:sz="4" w:space="0"/>
              <w:right w:val="single" w:color="000000" w:sz="4" w:space="0"/>
            </w:tcBorders>
            <w:noWrap/>
          </w:tcPr>
          <w:p w14:paraId="0B1E6923">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41" w:type="dxa"/>
            <w:tcBorders>
              <w:top w:val="single" w:color="000000" w:sz="4" w:space="0"/>
              <w:left w:val="single" w:color="000000" w:sz="4" w:space="0"/>
              <w:bottom w:val="single" w:color="000000" w:sz="4" w:space="0"/>
              <w:right w:val="single" w:color="000000" w:sz="4" w:space="0"/>
            </w:tcBorders>
            <w:noWrap/>
          </w:tcPr>
          <w:p w14:paraId="3A10246D">
            <w:pPr>
              <w:pStyle w:val="14"/>
              <w:ind w:right="18" w:firstLine="420" w:firstLineChars="200"/>
              <w:rPr>
                <w:color w:val="000000" w:themeColor="text1"/>
                <w:sz w:val="21"/>
                <w:szCs w:val="21"/>
              </w:rPr>
            </w:pPr>
            <w:r>
              <w:rPr>
                <w:rFonts w:hint="eastAsia"/>
                <w:color w:val="000000" w:themeColor="text1"/>
                <w:sz w:val="21"/>
                <w:szCs w:val="21"/>
              </w:rPr>
              <w:t>【地方性法规】</w:t>
            </w:r>
            <w:r>
              <w:rPr>
                <w:color w:val="000000" w:themeColor="text1"/>
                <w:sz w:val="21"/>
                <w:szCs w:val="21"/>
              </w:rPr>
              <w:t>《江苏省太湖水污染防治条例》（2021年9月29日第四次修正）</w:t>
            </w:r>
          </w:p>
          <w:p w14:paraId="2680A853">
            <w:pPr>
              <w:pStyle w:val="14"/>
              <w:ind w:right="18" w:firstLine="420" w:firstLineChars="200"/>
              <w:jc w:val="both"/>
              <w:rPr>
                <w:color w:val="000000" w:themeColor="text1"/>
                <w:sz w:val="21"/>
                <w:szCs w:val="21"/>
                <w:lang w:val="en-US"/>
              </w:rPr>
            </w:pPr>
            <w:r>
              <w:rPr>
                <w:rFonts w:hint="eastAsia"/>
                <w:color w:val="000000" w:themeColor="text1"/>
                <w:sz w:val="21"/>
                <w:szCs w:val="21"/>
              </w:rPr>
              <w:t xml:space="preserve">第五十六条第二款  </w:t>
            </w:r>
            <w:r>
              <w:rPr>
                <w:color w:val="000000" w:themeColor="text1"/>
                <w:sz w:val="21"/>
                <w:szCs w:val="21"/>
              </w:rPr>
              <w:t>违反本条例第二十四条第二款规定，不按照申报时间排放污染物的，由</w:t>
            </w:r>
            <w:r>
              <w:rPr>
                <w:b/>
                <w:bCs/>
                <w:color w:val="000000" w:themeColor="text1"/>
                <w:sz w:val="21"/>
                <w:szCs w:val="21"/>
              </w:rPr>
              <w:t>生态环境主管部门</w:t>
            </w:r>
            <w:r>
              <w:rPr>
                <w:color w:val="000000" w:themeColor="text1"/>
                <w:sz w:val="21"/>
                <w:szCs w:val="21"/>
              </w:rPr>
              <w:t xml:space="preserve">处一万元以上十万元以下罚款；情节严重的，责令停产整治。 </w:t>
            </w:r>
          </w:p>
        </w:tc>
        <w:tc>
          <w:tcPr>
            <w:tcW w:w="1437" w:type="dxa"/>
            <w:tcBorders>
              <w:top w:val="single" w:color="000000" w:sz="4" w:space="0"/>
              <w:left w:val="single" w:color="000000" w:sz="4" w:space="0"/>
              <w:bottom w:val="single" w:color="000000" w:sz="4" w:space="0"/>
              <w:right w:val="single" w:color="auto" w:sz="4" w:space="0"/>
            </w:tcBorders>
            <w:noWrap/>
          </w:tcPr>
          <w:p w14:paraId="090C6CCC">
            <w:pPr>
              <w:jc w:val="center"/>
              <w:rPr>
                <w:color w:val="000000" w:themeColor="text1"/>
                <w:sz w:val="21"/>
                <w:szCs w:val="21"/>
                <w:highlight w:val="none"/>
                <w:lang w:val="en-US"/>
              </w:rPr>
            </w:pPr>
            <w:r>
              <w:rPr>
                <w:rFonts w:hint="eastAsia"/>
                <w:color w:val="000000" w:themeColor="text1"/>
                <w:sz w:val="21"/>
                <w:szCs w:val="21"/>
                <w:highlight w:val="none"/>
                <w:lang w:val="en-US"/>
              </w:rPr>
              <w:t>太湖流域</w:t>
            </w:r>
          </w:p>
          <w:p w14:paraId="6A215EB1">
            <w:pPr>
              <w:jc w:val="center"/>
              <w:rPr>
                <w:color w:val="000000" w:themeColor="text1"/>
                <w:sz w:val="21"/>
                <w:szCs w:val="21"/>
                <w:lang w:val="en-US"/>
              </w:rPr>
            </w:pPr>
            <w:r>
              <w:rPr>
                <w:rFonts w:hint="eastAsia"/>
                <w:color w:val="000000" w:themeColor="text1"/>
                <w:sz w:val="21"/>
                <w:szCs w:val="21"/>
                <w:lang w:val="en-US"/>
              </w:rPr>
              <w:t>设区市</w:t>
            </w:r>
          </w:p>
        </w:tc>
        <w:tc>
          <w:tcPr>
            <w:tcW w:w="1101" w:type="dxa"/>
            <w:tcBorders>
              <w:top w:val="single" w:color="000000" w:sz="4" w:space="0"/>
              <w:left w:val="single" w:color="auto" w:sz="4" w:space="0"/>
              <w:bottom w:val="single" w:color="000000" w:sz="4" w:space="0"/>
            </w:tcBorders>
            <w:noWrap/>
          </w:tcPr>
          <w:p w14:paraId="75C081E5">
            <w:pPr>
              <w:jc w:val="both"/>
              <w:rPr>
                <w:color w:val="000000" w:themeColor="text1"/>
                <w:sz w:val="21"/>
                <w:szCs w:val="21"/>
                <w:lang w:val="en-US"/>
              </w:rPr>
            </w:pPr>
          </w:p>
        </w:tc>
      </w:tr>
      <w:tr w14:paraId="2CEDFD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90" w:type="dxa"/>
            <w:tcBorders>
              <w:top w:val="single" w:color="000000" w:sz="4" w:space="0"/>
              <w:bottom w:val="single" w:color="000000" w:sz="4" w:space="0"/>
              <w:right w:val="single" w:color="000000" w:sz="4" w:space="0"/>
            </w:tcBorders>
            <w:noWrap/>
          </w:tcPr>
          <w:p w14:paraId="65622D10">
            <w:pPr>
              <w:pStyle w:val="14"/>
              <w:ind w:left="12"/>
              <w:jc w:val="center"/>
              <w:rPr>
                <w:rFonts w:hint="default" w:eastAsia="宋体"/>
                <w:color w:val="000000" w:themeColor="text1"/>
                <w:w w:val="99"/>
                <w:sz w:val="21"/>
                <w:szCs w:val="21"/>
                <w:highlight w:val="none"/>
                <w:lang w:val="en-US" w:eastAsia="zh-CN"/>
              </w:rPr>
            </w:pPr>
            <w:r>
              <w:rPr>
                <w:rFonts w:hint="eastAsia"/>
                <w:color w:val="000000" w:themeColor="text1"/>
                <w:w w:val="99"/>
                <w:sz w:val="21"/>
                <w:szCs w:val="21"/>
                <w:highlight w:val="none"/>
                <w:lang w:val="en-US" w:eastAsia="zh-CN"/>
              </w:rPr>
              <w:t>2.9</w:t>
            </w:r>
          </w:p>
        </w:tc>
        <w:tc>
          <w:tcPr>
            <w:tcW w:w="1739" w:type="dxa"/>
            <w:tcBorders>
              <w:top w:val="single" w:color="000000" w:sz="4" w:space="0"/>
              <w:left w:val="single" w:color="000000" w:sz="4" w:space="0"/>
              <w:bottom w:val="single" w:color="000000" w:sz="4" w:space="0"/>
              <w:right w:val="single" w:color="000000" w:sz="4" w:space="0"/>
            </w:tcBorders>
            <w:noWrap/>
          </w:tcPr>
          <w:p w14:paraId="1CB2F618">
            <w:pPr>
              <w:pStyle w:val="3"/>
              <w:spacing w:line="240" w:lineRule="auto"/>
              <w:rPr>
                <w:rFonts w:hint="eastAsia" w:ascii="宋体" w:hAnsi="宋体" w:eastAsia="宋体"/>
                <w:color w:val="000000" w:themeColor="text1"/>
                <w:sz w:val="21"/>
                <w:szCs w:val="21"/>
                <w:highlight w:val="none"/>
                <w:lang w:val="en-US"/>
              </w:rPr>
            </w:pPr>
            <w:r>
              <w:rPr>
                <w:rFonts w:hint="eastAsia" w:ascii="宋体" w:hAnsi="宋体" w:eastAsia="宋体"/>
                <w:color w:val="000000" w:themeColor="text1"/>
                <w:sz w:val="21"/>
                <w:szCs w:val="21"/>
                <w:highlight w:val="none"/>
                <w:lang w:val="en-US"/>
              </w:rPr>
              <w:t>对在主要入太湖河道岸线内以及岸线周边、两侧保护范围内新建、扩建、设置行为的行政处罚</w:t>
            </w:r>
          </w:p>
        </w:tc>
        <w:tc>
          <w:tcPr>
            <w:tcW w:w="914" w:type="dxa"/>
            <w:tcBorders>
              <w:top w:val="single" w:color="000000" w:sz="4" w:space="0"/>
              <w:left w:val="single" w:color="000000" w:sz="4" w:space="0"/>
              <w:bottom w:val="single" w:color="000000" w:sz="4" w:space="0"/>
              <w:right w:val="single" w:color="000000" w:sz="4" w:space="0"/>
            </w:tcBorders>
            <w:noWrap/>
          </w:tcPr>
          <w:p w14:paraId="7424CF81">
            <w:pPr>
              <w:pStyle w:val="14"/>
              <w:jc w:val="center"/>
              <w:rPr>
                <w:rFonts w:hint="eastAsia"/>
                <w:color w:val="000000" w:themeColor="text1"/>
                <w:sz w:val="21"/>
                <w:szCs w:val="21"/>
                <w:highlight w:val="none"/>
                <w:lang w:val="en-US"/>
              </w:rPr>
            </w:pPr>
            <w:r>
              <w:rPr>
                <w:rFonts w:hint="eastAsia"/>
                <w:color w:val="000000" w:themeColor="text1"/>
                <w:sz w:val="21"/>
                <w:szCs w:val="21"/>
                <w:highlight w:val="none"/>
                <w:lang w:val="en-US"/>
              </w:rPr>
              <w:t>行政处罚</w:t>
            </w:r>
          </w:p>
        </w:tc>
        <w:tc>
          <w:tcPr>
            <w:tcW w:w="8141" w:type="dxa"/>
            <w:tcBorders>
              <w:top w:val="single" w:color="000000" w:sz="4" w:space="0"/>
              <w:left w:val="single" w:color="000000" w:sz="4" w:space="0"/>
              <w:bottom w:val="single" w:color="000000" w:sz="4" w:space="0"/>
              <w:right w:val="single" w:color="000000" w:sz="4" w:space="0"/>
            </w:tcBorders>
            <w:noWrap/>
            <w:vAlign w:val="top"/>
          </w:tcPr>
          <w:p w14:paraId="3A1EC4B4">
            <w:pPr>
              <w:pStyle w:val="14"/>
              <w:ind w:right="18" w:firstLine="420" w:firstLineChars="200"/>
              <w:rPr>
                <w:color w:val="000000" w:themeColor="text1"/>
                <w:sz w:val="21"/>
                <w:szCs w:val="21"/>
                <w:highlight w:val="none"/>
                <w:lang w:val="en-US"/>
              </w:rPr>
            </w:pPr>
            <w:r>
              <w:rPr>
                <w:rFonts w:hint="eastAsia"/>
                <w:color w:val="000000" w:themeColor="text1"/>
                <w:sz w:val="21"/>
                <w:szCs w:val="21"/>
                <w:highlight w:val="none"/>
                <w:lang w:val="en-US"/>
              </w:rPr>
              <w:t>【行政法规】</w:t>
            </w:r>
            <w:r>
              <w:rPr>
                <w:rFonts w:hint="eastAsia"/>
                <w:color w:val="000000" w:themeColor="text1"/>
                <w:sz w:val="21"/>
                <w:szCs w:val="21"/>
                <w:highlight w:val="none"/>
              </w:rPr>
              <w:t>《太湖流域管理条例》（2011年8月24日国务院第169次常务会议通过，自2011年11月1日起施行</w:t>
            </w:r>
            <w:r>
              <w:rPr>
                <w:rFonts w:hint="eastAsia"/>
                <w:color w:val="000000" w:themeColor="text1"/>
                <w:sz w:val="21"/>
                <w:szCs w:val="21"/>
                <w:highlight w:val="none"/>
                <w:lang w:val="en-US"/>
              </w:rPr>
              <w:t>）</w:t>
            </w:r>
          </w:p>
          <w:p w14:paraId="6ECB8A8E">
            <w:pPr>
              <w:pStyle w:val="14"/>
              <w:ind w:right="18" w:firstLine="420" w:firstLineChars="200"/>
              <w:rPr>
                <w:rFonts w:hint="eastAsia" w:ascii="宋体" w:hAnsi="宋体" w:eastAsia="宋体" w:cs="宋体"/>
                <w:color w:val="000000" w:themeColor="text1"/>
                <w:sz w:val="21"/>
                <w:szCs w:val="21"/>
                <w:highlight w:val="none"/>
                <w:lang w:val="zh-CN" w:eastAsia="zh-CN" w:bidi="zh-CN"/>
              </w:rPr>
            </w:pPr>
            <w:r>
              <w:rPr>
                <w:rFonts w:hint="eastAsia"/>
                <w:color w:val="000000" w:themeColor="text1"/>
                <w:sz w:val="21"/>
                <w:szCs w:val="21"/>
                <w:highlight w:val="none"/>
              </w:rPr>
              <w:t>第六十四条第一款 违反本条例规定，在太湖、淀山湖、太浦河、新孟河、望虞河和其他主要入太湖河道岸线内以及岸线周边、两侧保护范围内新建、扩建化工、医药生产项目，或者设置剧毒物质、危险化学品的贮存、输送设施，或者设置废物回收场、垃圾场、水上餐饮经营设施的，由太湖流域县级以上地方人民政府环境保护主管部门责令改正，处20万元以上50万元以下罚款；拒不改正的，由</w:t>
            </w:r>
            <w:r>
              <w:rPr>
                <w:rFonts w:hint="eastAsia"/>
                <w:b/>
                <w:bCs/>
                <w:color w:val="000000" w:themeColor="text1"/>
                <w:sz w:val="21"/>
                <w:szCs w:val="21"/>
                <w:highlight w:val="none"/>
              </w:rPr>
              <w:t>太湖流域县级以上地方人民政府环境保护主管部门</w:t>
            </w:r>
            <w:r>
              <w:rPr>
                <w:rFonts w:hint="eastAsia"/>
                <w:color w:val="000000" w:themeColor="text1"/>
                <w:sz w:val="21"/>
                <w:szCs w:val="21"/>
                <w:highlight w:val="none"/>
              </w:rPr>
              <w:t>依法强制执行，所需费用由违法行为人承担；构成犯罪的，依法追究刑事责任。</w:t>
            </w:r>
          </w:p>
        </w:tc>
        <w:tc>
          <w:tcPr>
            <w:tcW w:w="1437" w:type="dxa"/>
            <w:tcBorders>
              <w:top w:val="single" w:color="000000" w:sz="4" w:space="0"/>
              <w:left w:val="single" w:color="000000" w:sz="4" w:space="0"/>
              <w:bottom w:val="single" w:color="000000" w:sz="4" w:space="0"/>
              <w:right w:val="single" w:color="auto" w:sz="4" w:space="0"/>
            </w:tcBorders>
            <w:noWrap/>
            <w:vAlign w:val="top"/>
          </w:tcPr>
          <w:p w14:paraId="18FD7898">
            <w:pPr>
              <w:pStyle w:val="14"/>
              <w:ind w:right="18" w:firstLine="420" w:firstLineChars="200"/>
              <w:rPr>
                <w:color w:val="000000" w:themeColor="text1"/>
                <w:sz w:val="21"/>
                <w:szCs w:val="21"/>
                <w:highlight w:val="none"/>
                <w:lang w:val="en-US"/>
              </w:rPr>
            </w:pPr>
            <w:r>
              <w:rPr>
                <w:rFonts w:hint="eastAsia"/>
                <w:color w:val="000000" w:themeColor="text1"/>
                <w:sz w:val="21"/>
                <w:szCs w:val="21"/>
                <w:highlight w:val="none"/>
                <w:lang w:val="en-US"/>
              </w:rPr>
              <w:t>太湖流域</w:t>
            </w:r>
          </w:p>
          <w:p w14:paraId="17B4461D">
            <w:pPr>
              <w:pStyle w:val="14"/>
              <w:ind w:right="18" w:firstLine="420" w:firstLineChars="200"/>
              <w:rPr>
                <w:rFonts w:hint="eastAsia"/>
                <w:color w:val="000000" w:themeColor="text1"/>
                <w:sz w:val="21"/>
                <w:szCs w:val="21"/>
                <w:highlight w:val="none"/>
                <w:lang w:val="en-US" w:eastAsia="zh-CN"/>
              </w:rPr>
            </w:pPr>
            <w:r>
              <w:rPr>
                <w:rFonts w:hint="eastAsia"/>
                <w:color w:val="000000" w:themeColor="text1"/>
                <w:sz w:val="21"/>
                <w:szCs w:val="21"/>
                <w:highlight w:val="none"/>
                <w:lang w:val="en-US"/>
              </w:rPr>
              <w:t>设区的市</w:t>
            </w:r>
          </w:p>
        </w:tc>
        <w:tc>
          <w:tcPr>
            <w:tcW w:w="1101" w:type="dxa"/>
            <w:tcBorders>
              <w:top w:val="single" w:color="000000" w:sz="4" w:space="0"/>
              <w:left w:val="single" w:color="auto" w:sz="4" w:space="0"/>
              <w:bottom w:val="single" w:color="000000" w:sz="4" w:space="0"/>
            </w:tcBorders>
            <w:noWrap/>
          </w:tcPr>
          <w:p w14:paraId="7CC3C8BC">
            <w:pPr>
              <w:pStyle w:val="14"/>
              <w:ind w:right="18"/>
              <w:rPr>
                <w:rFonts w:hint="eastAsia" w:eastAsia="宋体"/>
                <w:color w:val="000000" w:themeColor="text1"/>
                <w:sz w:val="21"/>
                <w:szCs w:val="21"/>
                <w:highlight w:val="none"/>
                <w:lang w:val="en-US" w:eastAsia="zh-CN"/>
              </w:rPr>
            </w:pPr>
          </w:p>
        </w:tc>
      </w:tr>
      <w:tr w14:paraId="153B6F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90" w:type="dxa"/>
            <w:tcBorders>
              <w:top w:val="single" w:color="000000" w:sz="4" w:space="0"/>
              <w:bottom w:val="single" w:color="000000" w:sz="4" w:space="0"/>
              <w:right w:val="single" w:color="000000" w:sz="4" w:space="0"/>
            </w:tcBorders>
            <w:noWrap/>
          </w:tcPr>
          <w:p w14:paraId="68D4A803">
            <w:pPr>
              <w:pStyle w:val="14"/>
              <w:ind w:left="12"/>
              <w:jc w:val="center"/>
              <w:rPr>
                <w:color w:val="000000" w:themeColor="text1"/>
                <w:w w:val="99"/>
                <w:sz w:val="21"/>
                <w:szCs w:val="21"/>
                <w:lang w:val="en-US"/>
              </w:rPr>
            </w:pPr>
            <w:r>
              <w:rPr>
                <w:rFonts w:hint="eastAsia"/>
                <w:color w:val="000000" w:themeColor="text1"/>
                <w:w w:val="99"/>
                <w:sz w:val="21"/>
                <w:szCs w:val="21"/>
                <w:lang w:val="en-US"/>
              </w:rPr>
              <w:t>2.1</w:t>
            </w:r>
            <w:r>
              <w:rPr>
                <w:color w:val="000000" w:themeColor="text1"/>
                <w:w w:val="99"/>
                <w:sz w:val="21"/>
                <w:szCs w:val="21"/>
              </w:rPr>
              <w:t>0</w:t>
            </w:r>
          </w:p>
        </w:tc>
        <w:tc>
          <w:tcPr>
            <w:tcW w:w="1739" w:type="dxa"/>
            <w:tcBorders>
              <w:top w:val="single" w:color="000000" w:sz="4" w:space="0"/>
              <w:left w:val="single" w:color="000000" w:sz="4" w:space="0"/>
              <w:bottom w:val="single" w:color="000000" w:sz="4" w:space="0"/>
              <w:right w:val="single" w:color="000000" w:sz="4" w:space="0"/>
            </w:tcBorders>
            <w:noWrap/>
          </w:tcPr>
          <w:p w14:paraId="1DFEFA83">
            <w:pPr>
              <w:pStyle w:val="3"/>
              <w:spacing w:line="240" w:lineRule="auto"/>
              <w:rPr>
                <w:rFonts w:ascii="宋体" w:hAnsi="宋体" w:eastAsia="宋体"/>
                <w:color w:val="000000" w:themeColor="text1"/>
                <w:sz w:val="21"/>
                <w:szCs w:val="21"/>
                <w:lang w:val="en-US"/>
              </w:rPr>
            </w:pPr>
            <w:bookmarkStart w:id="72" w:name="_Toc1218597528"/>
            <w:r>
              <w:rPr>
                <w:rFonts w:hint="eastAsia" w:ascii="宋体" w:hAnsi="宋体" w:eastAsia="宋体"/>
                <w:color w:val="000000" w:themeColor="text1"/>
                <w:sz w:val="21"/>
                <w:szCs w:val="21"/>
              </w:rPr>
              <w:t>对擅自修建水工程，或者建设桥梁、码头和其他拦河、跨河、临河建筑物、构筑物，铺设跨河管道、电缆等行为造成环境污染和生态破坏的</w:t>
            </w:r>
            <w:r>
              <w:rPr>
                <w:rFonts w:hint="eastAsia" w:ascii="宋体" w:hAnsi="宋体" w:eastAsia="宋体"/>
                <w:color w:val="000000" w:themeColor="text1"/>
                <w:sz w:val="21"/>
                <w:szCs w:val="21"/>
                <w:lang w:val="en-US"/>
              </w:rPr>
              <w:t>行政</w:t>
            </w:r>
            <w:r>
              <w:rPr>
                <w:rFonts w:hint="eastAsia" w:ascii="宋体" w:hAnsi="宋体" w:eastAsia="宋体"/>
                <w:color w:val="000000" w:themeColor="text1"/>
                <w:sz w:val="21"/>
                <w:szCs w:val="21"/>
              </w:rPr>
              <w:t>处罚</w:t>
            </w:r>
            <w:r>
              <w:rPr>
                <w:rFonts w:ascii="宋体" w:hAnsi="宋体" w:eastAsia="宋体"/>
                <w:color w:val="000000" w:themeColor="text1"/>
                <w:sz w:val="21"/>
                <w:szCs w:val="21"/>
              </w:rPr>
              <w:t>（</w:t>
            </w:r>
            <w:r>
              <w:rPr>
                <w:rFonts w:hint="eastAsia" w:ascii="宋体" w:hAnsi="宋体" w:eastAsia="宋体"/>
                <w:color w:val="000000" w:themeColor="text1"/>
                <w:sz w:val="21"/>
                <w:szCs w:val="21"/>
                <w:lang w:val="en-US"/>
              </w:rPr>
              <w:t>水利部门转入</w:t>
            </w:r>
            <w:r>
              <w:rPr>
                <w:rFonts w:ascii="宋体" w:hAnsi="宋体" w:eastAsia="宋体"/>
                <w:color w:val="000000" w:themeColor="text1"/>
                <w:sz w:val="21"/>
                <w:szCs w:val="21"/>
              </w:rPr>
              <w:t>）</w:t>
            </w:r>
            <w:bookmarkEnd w:id="72"/>
          </w:p>
        </w:tc>
        <w:tc>
          <w:tcPr>
            <w:tcW w:w="914" w:type="dxa"/>
            <w:tcBorders>
              <w:top w:val="single" w:color="000000" w:sz="4" w:space="0"/>
              <w:left w:val="single" w:color="000000" w:sz="4" w:space="0"/>
              <w:bottom w:val="single" w:color="000000" w:sz="4" w:space="0"/>
              <w:right w:val="single" w:color="000000" w:sz="4" w:space="0"/>
            </w:tcBorders>
            <w:noWrap/>
          </w:tcPr>
          <w:p w14:paraId="7CD14374">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41" w:type="dxa"/>
            <w:tcBorders>
              <w:top w:val="single" w:color="000000" w:sz="4" w:space="0"/>
              <w:left w:val="single" w:color="000000" w:sz="4" w:space="0"/>
              <w:bottom w:val="single" w:color="000000" w:sz="4" w:space="0"/>
              <w:right w:val="single" w:color="000000" w:sz="4" w:space="0"/>
            </w:tcBorders>
            <w:noWrap/>
          </w:tcPr>
          <w:p w14:paraId="40470504">
            <w:pPr>
              <w:pStyle w:val="14"/>
              <w:ind w:firstLine="420" w:firstLineChars="200"/>
              <w:rPr>
                <w:color w:val="000000" w:themeColor="text1"/>
                <w:sz w:val="21"/>
                <w:szCs w:val="21"/>
              </w:rPr>
            </w:pPr>
            <w:r>
              <w:rPr>
                <w:rFonts w:hint="eastAsia"/>
                <w:color w:val="000000" w:themeColor="text1"/>
                <w:sz w:val="21"/>
                <w:szCs w:val="21"/>
                <w:lang w:val="en-US"/>
              </w:rPr>
              <w:t>【法律】</w:t>
            </w:r>
            <w:r>
              <w:rPr>
                <w:rFonts w:hint="eastAsia"/>
                <w:color w:val="000000" w:themeColor="text1"/>
                <w:sz w:val="21"/>
                <w:szCs w:val="21"/>
              </w:rPr>
              <w:t>《中华人民共和国水法》（2016年7月2日第二次修正，</w:t>
            </w:r>
            <w:r>
              <w:rPr>
                <w:rFonts w:hint="eastAsia"/>
                <w:color w:val="000000" w:themeColor="text1"/>
                <w:sz w:val="21"/>
                <w:szCs w:val="21"/>
                <w:lang w:val="en-US"/>
              </w:rPr>
              <w:t>自2016年7月2日起施行）</w:t>
            </w:r>
          </w:p>
          <w:p w14:paraId="0004884D">
            <w:pPr>
              <w:pStyle w:val="14"/>
              <w:ind w:right="28" w:firstLine="408" w:firstLineChars="200"/>
              <w:rPr>
                <w:color w:val="000000" w:themeColor="text1"/>
                <w:spacing w:val="-6"/>
                <w:sz w:val="21"/>
                <w:szCs w:val="21"/>
              </w:rPr>
            </w:pPr>
            <w:r>
              <w:rPr>
                <w:rFonts w:hint="eastAsia"/>
                <w:color w:val="000000" w:themeColor="text1"/>
                <w:spacing w:val="-3"/>
                <w:sz w:val="21"/>
                <w:szCs w:val="21"/>
              </w:rPr>
              <w:t>第六十五条第二款 未经水行政主管部门或者流域管理机构同意，擅自修建水工程，或者建设桥梁、码头和其他拦河、跨河、临河建筑物、构筑物，铺设跨河管道、电缆，且防洪法未作规定的，由</w:t>
            </w:r>
            <w:r>
              <w:rPr>
                <w:rFonts w:hint="eastAsia"/>
                <w:b/>
                <w:bCs/>
                <w:color w:val="000000" w:themeColor="text1"/>
                <w:spacing w:val="-3"/>
                <w:sz w:val="21"/>
                <w:szCs w:val="21"/>
              </w:rPr>
              <w:t>县级以上人民政府水行政主管部门或者流域管理机构</w:t>
            </w:r>
            <w:r>
              <w:rPr>
                <w:rFonts w:hint="eastAsia"/>
                <w:color w:val="000000" w:themeColor="text1"/>
                <w:spacing w:val="-3"/>
                <w:sz w:val="21"/>
                <w:szCs w:val="21"/>
              </w:rPr>
              <w:t>依据职权，责令停止违法行为，限期补办有关手续；逾期不补办或者补办未被批准的，责令限期拆除违法建筑物、构筑物；逾期不拆除的，强行拆除，所需费用由违法单位或者</w:t>
            </w:r>
            <w:r>
              <w:rPr>
                <w:rFonts w:hint="eastAsia"/>
                <w:color w:val="000000" w:themeColor="text1"/>
                <w:spacing w:val="-6"/>
                <w:sz w:val="21"/>
                <w:szCs w:val="21"/>
              </w:rPr>
              <w:t>个人负担，并处一万元以上十万元以下的罚款。</w:t>
            </w:r>
          </w:p>
          <w:p w14:paraId="385F7633">
            <w:pPr>
              <w:ind w:firstLine="420" w:firstLineChars="200"/>
              <w:rPr>
                <w:color w:val="000000" w:themeColor="text1"/>
                <w:sz w:val="21"/>
                <w:szCs w:val="21"/>
              </w:rPr>
            </w:pPr>
            <w:r>
              <w:rPr>
                <w:rFonts w:hint="eastAsia"/>
                <w:color w:val="000000" w:themeColor="text1"/>
                <w:sz w:val="21"/>
                <w:szCs w:val="21"/>
              </w:rPr>
              <w:t>【</w:t>
            </w:r>
            <w:r>
              <w:rPr>
                <w:rFonts w:hint="eastAsia"/>
                <w:color w:val="000000" w:themeColor="text1"/>
                <w:sz w:val="21"/>
                <w:szCs w:val="21"/>
                <w:lang w:val="en-US"/>
              </w:rPr>
              <w:t>规范性文件】</w:t>
            </w:r>
            <w:r>
              <w:rPr>
                <w:rFonts w:hint="eastAsia"/>
                <w:color w:val="000000" w:themeColor="text1"/>
                <w:sz w:val="21"/>
                <w:szCs w:val="21"/>
              </w:rPr>
              <w:t>生态环境部 水利部关于《生态环境保护综合行政执法事项指导目录（2020年版）》有关事项说明的通知（环人事〔2020〕23号）</w:t>
            </w:r>
          </w:p>
          <w:p w14:paraId="2FB85B03">
            <w:pPr>
              <w:ind w:firstLine="420" w:firstLineChars="200"/>
              <w:rPr>
                <w:color w:val="000000" w:themeColor="text1"/>
                <w:sz w:val="21"/>
                <w:szCs w:val="21"/>
              </w:rPr>
            </w:pPr>
            <w:r>
              <w:rPr>
                <w:rFonts w:hint="eastAsia"/>
                <w:color w:val="000000" w:themeColor="text1"/>
                <w:sz w:val="21"/>
                <w:szCs w:val="21"/>
              </w:rPr>
              <w:t>二、明确《指导目录》第32、33项执法职责</w:t>
            </w:r>
          </w:p>
          <w:p w14:paraId="109C4F81">
            <w:pPr>
              <w:pStyle w:val="14"/>
              <w:ind w:right="18" w:firstLine="420" w:firstLineChars="200"/>
              <w:rPr>
                <w:color w:val="000000" w:themeColor="text1"/>
                <w:sz w:val="21"/>
                <w:szCs w:val="21"/>
                <w:lang w:val="en-US"/>
              </w:rPr>
            </w:pPr>
            <w:r>
              <w:rPr>
                <w:rFonts w:hint="eastAsia"/>
                <w:color w:val="000000" w:themeColor="text1"/>
                <w:sz w:val="21"/>
                <w:szCs w:val="21"/>
              </w:rPr>
              <w:t>对《指导目录》中第32、33项执法事项，水行政主管部门依据《中华人民共和国水法》第六十五条第二款、《太湖流域管理条例》第六十七条第一款第（一）（二）项和第六十七条第二款，对“对擅自修建水工程，或者建设桥梁、码头和其他拦河、跨河、临河建筑物、构筑物，铺设跨河管道、电缆等行为的行政处罚”“对太湖流域擅自占用规定的水域、滩地等行为的行政处罚”行使执法职责；</w:t>
            </w:r>
            <w:r>
              <w:rPr>
                <w:rFonts w:hint="eastAsia"/>
                <w:b/>
                <w:bCs/>
                <w:color w:val="000000" w:themeColor="text1"/>
                <w:sz w:val="21"/>
                <w:szCs w:val="21"/>
              </w:rPr>
              <w:t>生态环境主管部门</w:t>
            </w:r>
            <w:r>
              <w:rPr>
                <w:rFonts w:hint="eastAsia"/>
                <w:color w:val="000000" w:themeColor="text1"/>
                <w:sz w:val="21"/>
                <w:szCs w:val="21"/>
              </w:rPr>
              <w:t>依据“三定”和有关法律法规规定，对上述行为造成环境污染和生态破坏的行使执法职责。</w:t>
            </w:r>
          </w:p>
        </w:tc>
        <w:tc>
          <w:tcPr>
            <w:tcW w:w="1437" w:type="dxa"/>
            <w:tcBorders>
              <w:top w:val="single" w:color="000000" w:sz="4" w:space="0"/>
              <w:left w:val="single" w:color="000000" w:sz="4" w:space="0"/>
              <w:bottom w:val="single" w:color="000000" w:sz="4" w:space="0"/>
              <w:right w:val="single" w:color="auto" w:sz="4" w:space="0"/>
            </w:tcBorders>
            <w:noWrap/>
          </w:tcPr>
          <w:p w14:paraId="2CF4FD2C">
            <w:pPr>
              <w:jc w:val="center"/>
              <w:rPr>
                <w:color w:val="000000" w:themeColor="text1"/>
                <w:sz w:val="21"/>
                <w:szCs w:val="21"/>
                <w:lang w:val="en-US"/>
              </w:rPr>
            </w:pPr>
            <w:r>
              <w:rPr>
                <w:rFonts w:hint="eastAsia"/>
                <w:color w:val="000000" w:themeColor="text1"/>
                <w:sz w:val="21"/>
                <w:szCs w:val="21"/>
                <w:lang w:val="en-US"/>
              </w:rPr>
              <w:t>设区市</w:t>
            </w:r>
          </w:p>
        </w:tc>
        <w:tc>
          <w:tcPr>
            <w:tcW w:w="1101" w:type="dxa"/>
            <w:tcBorders>
              <w:top w:val="single" w:color="000000" w:sz="4" w:space="0"/>
              <w:left w:val="single" w:color="auto" w:sz="4" w:space="0"/>
              <w:bottom w:val="single" w:color="000000" w:sz="4" w:space="0"/>
            </w:tcBorders>
            <w:noWrap/>
          </w:tcPr>
          <w:p w14:paraId="66668142">
            <w:pPr>
              <w:jc w:val="both"/>
              <w:rPr>
                <w:color w:val="000000" w:themeColor="text1"/>
                <w:sz w:val="21"/>
                <w:szCs w:val="21"/>
                <w:lang w:val="en-US"/>
              </w:rPr>
            </w:pPr>
          </w:p>
        </w:tc>
      </w:tr>
      <w:tr w14:paraId="2DEE0C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90" w:type="dxa"/>
            <w:tcBorders>
              <w:top w:val="single" w:color="000000" w:sz="4" w:space="0"/>
              <w:bottom w:val="single" w:color="000000" w:sz="4" w:space="0"/>
              <w:right w:val="single" w:color="000000" w:sz="4" w:space="0"/>
            </w:tcBorders>
            <w:noWrap/>
          </w:tcPr>
          <w:p w14:paraId="3A00F3B9">
            <w:pPr>
              <w:pStyle w:val="14"/>
              <w:ind w:left="12"/>
              <w:jc w:val="center"/>
              <w:rPr>
                <w:color w:val="000000" w:themeColor="text1"/>
                <w:w w:val="99"/>
                <w:sz w:val="21"/>
                <w:szCs w:val="21"/>
                <w:lang w:val="en-US"/>
              </w:rPr>
            </w:pPr>
            <w:r>
              <w:rPr>
                <w:rFonts w:hint="eastAsia"/>
                <w:color w:val="000000" w:themeColor="text1"/>
                <w:w w:val="99"/>
                <w:sz w:val="21"/>
                <w:szCs w:val="21"/>
                <w:lang w:val="en-US"/>
              </w:rPr>
              <w:t>2.1</w:t>
            </w:r>
            <w:r>
              <w:rPr>
                <w:color w:val="000000" w:themeColor="text1"/>
                <w:w w:val="99"/>
                <w:sz w:val="21"/>
                <w:szCs w:val="21"/>
              </w:rPr>
              <w:t>1</w:t>
            </w:r>
          </w:p>
        </w:tc>
        <w:tc>
          <w:tcPr>
            <w:tcW w:w="1739" w:type="dxa"/>
            <w:tcBorders>
              <w:top w:val="single" w:color="000000" w:sz="4" w:space="0"/>
              <w:left w:val="single" w:color="000000" w:sz="4" w:space="0"/>
              <w:bottom w:val="single" w:color="000000" w:sz="4" w:space="0"/>
              <w:right w:val="single" w:color="000000" w:sz="4" w:space="0"/>
            </w:tcBorders>
            <w:noWrap/>
          </w:tcPr>
          <w:p w14:paraId="66A2C9E1">
            <w:pPr>
              <w:pStyle w:val="3"/>
              <w:spacing w:line="240" w:lineRule="auto"/>
              <w:rPr>
                <w:rFonts w:ascii="宋体" w:hAnsi="宋体" w:eastAsia="宋体"/>
                <w:color w:val="000000" w:themeColor="text1"/>
                <w:sz w:val="21"/>
                <w:szCs w:val="21"/>
                <w:lang w:val="en-US"/>
              </w:rPr>
            </w:pPr>
            <w:bookmarkStart w:id="73" w:name="_Toc417111657"/>
            <w:r>
              <w:rPr>
                <w:rFonts w:hint="eastAsia" w:ascii="宋体" w:hAnsi="宋体" w:eastAsia="宋体"/>
                <w:color w:val="000000" w:themeColor="text1"/>
                <w:sz w:val="21"/>
                <w:szCs w:val="21"/>
                <w:lang w:val="en-US"/>
              </w:rPr>
              <w:t>对太湖流域擅自占用规定的水域、滩地等行为造成环境污染和生态破坏的行政处罚（水利部门转入）</w:t>
            </w:r>
            <w:bookmarkEnd w:id="73"/>
          </w:p>
        </w:tc>
        <w:tc>
          <w:tcPr>
            <w:tcW w:w="914" w:type="dxa"/>
            <w:tcBorders>
              <w:top w:val="single" w:color="000000" w:sz="4" w:space="0"/>
              <w:left w:val="single" w:color="000000" w:sz="4" w:space="0"/>
              <w:bottom w:val="single" w:color="000000" w:sz="4" w:space="0"/>
              <w:right w:val="single" w:color="000000" w:sz="4" w:space="0"/>
            </w:tcBorders>
            <w:noWrap/>
          </w:tcPr>
          <w:p w14:paraId="77B2D2C9">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41" w:type="dxa"/>
            <w:tcBorders>
              <w:top w:val="single" w:color="000000" w:sz="4" w:space="0"/>
              <w:left w:val="single" w:color="000000" w:sz="4" w:space="0"/>
              <w:bottom w:val="single" w:color="000000" w:sz="4" w:space="0"/>
              <w:right w:val="single" w:color="000000" w:sz="4" w:space="0"/>
            </w:tcBorders>
            <w:noWrap/>
          </w:tcPr>
          <w:p w14:paraId="377C1F03">
            <w:pPr>
              <w:pStyle w:val="14"/>
              <w:ind w:right="18" w:firstLine="420" w:firstLineChars="200"/>
              <w:rPr>
                <w:color w:val="000000" w:themeColor="text1"/>
                <w:sz w:val="21"/>
                <w:szCs w:val="21"/>
              </w:rPr>
            </w:pPr>
            <w:r>
              <w:rPr>
                <w:rFonts w:hint="eastAsia"/>
                <w:color w:val="000000" w:themeColor="text1"/>
                <w:sz w:val="21"/>
                <w:szCs w:val="21"/>
              </w:rPr>
              <w:t>【行政法规】</w:t>
            </w:r>
            <w:r>
              <w:rPr>
                <w:color w:val="000000" w:themeColor="text1"/>
                <w:sz w:val="21"/>
                <w:szCs w:val="21"/>
              </w:rPr>
              <w:t>《太湖流域管理条例》（2011年8月24日通过，自2011年11月1日起施行）</w:t>
            </w:r>
          </w:p>
          <w:p w14:paraId="0521F40B">
            <w:pPr>
              <w:pStyle w:val="14"/>
              <w:ind w:right="18" w:firstLine="420" w:firstLineChars="200"/>
              <w:rPr>
                <w:color w:val="000000" w:themeColor="text1"/>
                <w:sz w:val="21"/>
                <w:szCs w:val="21"/>
              </w:rPr>
            </w:pPr>
            <w:r>
              <w:rPr>
                <w:rFonts w:hint="eastAsia"/>
                <w:color w:val="000000" w:themeColor="text1"/>
                <w:sz w:val="21"/>
                <w:szCs w:val="21"/>
              </w:rPr>
              <w:t>第六十七条 违反本条例规定，有下列行为之一的，由太湖流域管理机构或者县级以上地方人民政府水行政主管部门按照职责权限责令改正，对单位处5万元以上10万元以下罚款，对个人处1万元以上3万元以下罚款；拒不改正的，由太湖流域管理机构或者县级以上地方人民政府水行政主管部门按照职责权限依法强制执行，所需费用由违法行为人承担：（一）擅自占用太湖、太浦河、新孟河、望虞河岸线内水域、滩地或者临时占用期满不及时恢复原状的；（二）在太湖岸线内圈圩，加高、加宽已经建成圈圩的圩堤，或者垫高已经围湖所造土地地面的；（三）在太湖从事不符合水功能区保护要求的开发利用活动的。</w:t>
            </w:r>
          </w:p>
          <w:p w14:paraId="7B7431EA">
            <w:pPr>
              <w:pStyle w:val="14"/>
              <w:ind w:right="18" w:firstLine="420" w:firstLineChars="200"/>
              <w:rPr>
                <w:color w:val="000000" w:themeColor="text1"/>
                <w:sz w:val="21"/>
                <w:szCs w:val="21"/>
              </w:rPr>
            </w:pPr>
            <w:r>
              <w:rPr>
                <w:rFonts w:hint="eastAsia"/>
                <w:color w:val="000000" w:themeColor="text1"/>
                <w:sz w:val="21"/>
                <w:szCs w:val="21"/>
              </w:rPr>
              <w:t>违反本条例规定，在太湖岸线内围湖造地的，依照《中华人民共和国水法》第六十六条的规定处罚。</w:t>
            </w:r>
          </w:p>
          <w:p w14:paraId="629F1D08">
            <w:pPr>
              <w:pStyle w:val="14"/>
              <w:ind w:right="18" w:firstLine="420" w:firstLineChars="200"/>
              <w:rPr>
                <w:color w:val="000000" w:themeColor="text1"/>
                <w:sz w:val="21"/>
                <w:szCs w:val="21"/>
              </w:rPr>
            </w:pPr>
            <w:r>
              <w:rPr>
                <w:rFonts w:hint="eastAsia"/>
                <w:color w:val="000000" w:themeColor="text1"/>
                <w:sz w:val="21"/>
                <w:szCs w:val="21"/>
              </w:rPr>
              <w:t>【规范性文件】生态环境部 水利部关于《生态环境保护综合行政执法事项指导目录（2020年版）》有关事项说明的通知（环人事〔2020〕23号）</w:t>
            </w:r>
          </w:p>
          <w:p w14:paraId="5D9ED717">
            <w:pPr>
              <w:pStyle w:val="14"/>
              <w:ind w:right="18" w:firstLine="420" w:firstLineChars="200"/>
              <w:rPr>
                <w:color w:val="000000" w:themeColor="text1"/>
                <w:sz w:val="21"/>
                <w:szCs w:val="21"/>
              </w:rPr>
            </w:pPr>
            <w:r>
              <w:rPr>
                <w:rFonts w:hint="eastAsia"/>
                <w:color w:val="000000" w:themeColor="text1"/>
                <w:sz w:val="21"/>
                <w:szCs w:val="21"/>
              </w:rPr>
              <w:t>二、明确《指导目录》第32、33项执法职责</w:t>
            </w:r>
          </w:p>
          <w:p w14:paraId="36BF2A0E">
            <w:pPr>
              <w:pStyle w:val="14"/>
              <w:ind w:right="18" w:firstLine="420" w:firstLineChars="200"/>
              <w:rPr>
                <w:color w:val="000000" w:themeColor="text1"/>
                <w:sz w:val="21"/>
                <w:szCs w:val="21"/>
                <w:lang w:val="en-US"/>
              </w:rPr>
            </w:pPr>
            <w:r>
              <w:rPr>
                <w:rFonts w:hint="eastAsia"/>
                <w:color w:val="000000" w:themeColor="text1"/>
                <w:sz w:val="21"/>
                <w:szCs w:val="21"/>
              </w:rPr>
              <w:t>对《指导目录》中第32、33项执法事项，水行政主管部门依据《中华人民共和国水法》第六十五条第二款、《太湖流域管理条例》第六十七条第一款第（一）（二）项和第六十七条第二款，对“对擅自修建水工程，或者建设桥梁、码头和其他拦河、跨河、临河建筑物、构筑物，铺设跨河管道、电缆等行为的行政处罚”“对太湖流域擅自占用规定的水域、滩地等行为的行政处罚”行使执法职责；</w:t>
            </w:r>
            <w:r>
              <w:rPr>
                <w:rFonts w:hint="eastAsia"/>
                <w:b/>
                <w:bCs/>
                <w:color w:val="000000" w:themeColor="text1"/>
                <w:sz w:val="21"/>
                <w:szCs w:val="21"/>
              </w:rPr>
              <w:t>生态环境主管部门</w:t>
            </w:r>
            <w:r>
              <w:rPr>
                <w:rFonts w:hint="eastAsia"/>
                <w:color w:val="000000" w:themeColor="text1"/>
                <w:sz w:val="21"/>
                <w:szCs w:val="21"/>
              </w:rPr>
              <w:t>依据“三定”和有关法律法规规定，对上述行为造成环境污染和生态破坏的行使执法职责。</w:t>
            </w:r>
          </w:p>
        </w:tc>
        <w:tc>
          <w:tcPr>
            <w:tcW w:w="1437" w:type="dxa"/>
            <w:tcBorders>
              <w:top w:val="single" w:color="000000" w:sz="4" w:space="0"/>
              <w:left w:val="single" w:color="000000" w:sz="4" w:space="0"/>
              <w:bottom w:val="single" w:color="000000" w:sz="4" w:space="0"/>
              <w:right w:val="single" w:color="auto" w:sz="4" w:space="0"/>
            </w:tcBorders>
            <w:noWrap/>
          </w:tcPr>
          <w:p w14:paraId="0CFC4F9A">
            <w:pPr>
              <w:jc w:val="center"/>
              <w:rPr>
                <w:color w:val="000000" w:themeColor="text1"/>
                <w:sz w:val="21"/>
                <w:szCs w:val="21"/>
                <w:highlight w:val="none"/>
                <w:lang w:val="en-US"/>
              </w:rPr>
            </w:pPr>
            <w:r>
              <w:rPr>
                <w:rFonts w:hint="eastAsia"/>
                <w:color w:val="000000" w:themeColor="text1"/>
                <w:sz w:val="21"/>
                <w:szCs w:val="21"/>
                <w:highlight w:val="none"/>
                <w:lang w:val="en-US"/>
              </w:rPr>
              <w:t>太湖流域</w:t>
            </w:r>
          </w:p>
          <w:p w14:paraId="04AE9288">
            <w:pPr>
              <w:jc w:val="center"/>
              <w:rPr>
                <w:color w:val="000000" w:themeColor="text1"/>
                <w:sz w:val="21"/>
                <w:szCs w:val="21"/>
                <w:lang w:val="en-US"/>
              </w:rPr>
            </w:pPr>
            <w:r>
              <w:rPr>
                <w:rFonts w:hint="eastAsia"/>
                <w:color w:val="000000" w:themeColor="text1"/>
                <w:sz w:val="21"/>
                <w:szCs w:val="21"/>
                <w:lang w:val="en-US"/>
              </w:rPr>
              <w:t>设区市</w:t>
            </w:r>
          </w:p>
        </w:tc>
        <w:tc>
          <w:tcPr>
            <w:tcW w:w="1101" w:type="dxa"/>
            <w:tcBorders>
              <w:top w:val="single" w:color="000000" w:sz="4" w:space="0"/>
              <w:left w:val="single" w:color="auto" w:sz="4" w:space="0"/>
              <w:bottom w:val="single" w:color="000000" w:sz="4" w:space="0"/>
            </w:tcBorders>
            <w:noWrap/>
          </w:tcPr>
          <w:p w14:paraId="4A81AF15">
            <w:pPr>
              <w:jc w:val="both"/>
              <w:rPr>
                <w:color w:val="000000" w:themeColor="text1"/>
                <w:sz w:val="21"/>
                <w:szCs w:val="21"/>
                <w:lang w:val="en-US"/>
              </w:rPr>
            </w:pPr>
          </w:p>
        </w:tc>
      </w:tr>
      <w:tr w14:paraId="4A6CD4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90" w:type="dxa"/>
            <w:tcBorders>
              <w:top w:val="single" w:color="000000" w:sz="4" w:space="0"/>
              <w:bottom w:val="single" w:color="000000" w:sz="4" w:space="0"/>
              <w:right w:val="single" w:color="000000" w:sz="4" w:space="0"/>
            </w:tcBorders>
            <w:noWrap/>
          </w:tcPr>
          <w:p w14:paraId="362FCE34">
            <w:pPr>
              <w:pStyle w:val="14"/>
              <w:ind w:left="12"/>
              <w:jc w:val="center"/>
              <w:rPr>
                <w:color w:val="000000" w:themeColor="text1"/>
                <w:w w:val="99"/>
                <w:sz w:val="21"/>
                <w:szCs w:val="21"/>
                <w:lang w:val="en-US"/>
              </w:rPr>
            </w:pPr>
            <w:r>
              <w:rPr>
                <w:rFonts w:hint="eastAsia"/>
                <w:color w:val="000000" w:themeColor="text1"/>
                <w:w w:val="99"/>
                <w:sz w:val="21"/>
                <w:szCs w:val="21"/>
                <w:lang w:val="en-US"/>
              </w:rPr>
              <w:t>2.1</w:t>
            </w:r>
            <w:r>
              <w:rPr>
                <w:color w:val="000000" w:themeColor="text1"/>
                <w:w w:val="99"/>
                <w:sz w:val="21"/>
                <w:szCs w:val="21"/>
              </w:rPr>
              <w:t>2</w:t>
            </w:r>
          </w:p>
        </w:tc>
        <w:tc>
          <w:tcPr>
            <w:tcW w:w="1739" w:type="dxa"/>
            <w:tcBorders>
              <w:top w:val="single" w:color="000000" w:sz="4" w:space="0"/>
              <w:left w:val="single" w:color="000000" w:sz="4" w:space="0"/>
              <w:bottom w:val="single" w:color="000000" w:sz="4" w:space="0"/>
              <w:right w:val="single" w:color="000000" w:sz="4" w:space="0"/>
            </w:tcBorders>
            <w:noWrap/>
          </w:tcPr>
          <w:p w14:paraId="14E76F1C">
            <w:pPr>
              <w:pStyle w:val="3"/>
              <w:spacing w:line="240" w:lineRule="auto"/>
              <w:rPr>
                <w:rFonts w:ascii="宋体" w:hAnsi="宋体" w:eastAsia="宋体"/>
                <w:color w:val="000000" w:themeColor="text1"/>
                <w:sz w:val="21"/>
                <w:szCs w:val="21"/>
                <w:lang w:val="en-US"/>
              </w:rPr>
            </w:pPr>
            <w:bookmarkStart w:id="74" w:name="_Toc1008995391"/>
            <w:r>
              <w:rPr>
                <w:rFonts w:hint="eastAsia" w:ascii="宋体" w:hAnsi="宋体" w:eastAsia="宋体"/>
                <w:color w:val="000000" w:themeColor="text1"/>
                <w:sz w:val="21"/>
                <w:szCs w:val="21"/>
                <w:lang w:val="en-US"/>
              </w:rPr>
              <w:t>对在</w:t>
            </w:r>
            <w:r>
              <w:rPr>
                <w:rFonts w:hint="eastAsia" w:ascii="宋体" w:hAnsi="宋体" w:eastAsia="宋体"/>
                <w:color w:val="000000" w:themeColor="text1"/>
                <w:sz w:val="21"/>
                <w:szCs w:val="21"/>
              </w:rPr>
              <w:t>湖泊保护范围内排放未经处理的或者处理未达标的工业废水，倾倒、填埋废弃物，在湖泊滩地和岸坡堆放、贮存固体废弃物和其他污染物</w:t>
            </w:r>
            <w:r>
              <w:rPr>
                <w:rFonts w:hint="eastAsia" w:ascii="宋体" w:hAnsi="宋体" w:eastAsia="宋体"/>
                <w:color w:val="000000" w:themeColor="text1"/>
                <w:sz w:val="21"/>
                <w:szCs w:val="21"/>
                <w:lang w:val="en-US"/>
              </w:rPr>
              <w:t>的行政处罚</w:t>
            </w:r>
            <w:bookmarkEnd w:id="74"/>
          </w:p>
          <w:p w14:paraId="235BDACA">
            <w:pPr>
              <w:pStyle w:val="3"/>
              <w:spacing w:line="240" w:lineRule="auto"/>
              <w:rPr>
                <w:rFonts w:ascii="宋体" w:hAnsi="宋体" w:eastAsia="宋体"/>
                <w:color w:val="000000" w:themeColor="text1"/>
                <w:sz w:val="21"/>
                <w:szCs w:val="21"/>
                <w:lang w:val="en-US"/>
              </w:rPr>
            </w:pPr>
          </w:p>
        </w:tc>
        <w:tc>
          <w:tcPr>
            <w:tcW w:w="914" w:type="dxa"/>
            <w:tcBorders>
              <w:top w:val="single" w:color="000000" w:sz="4" w:space="0"/>
              <w:left w:val="single" w:color="000000" w:sz="4" w:space="0"/>
              <w:bottom w:val="single" w:color="000000" w:sz="4" w:space="0"/>
              <w:right w:val="single" w:color="000000" w:sz="4" w:space="0"/>
            </w:tcBorders>
            <w:noWrap/>
          </w:tcPr>
          <w:p w14:paraId="43F5C017">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41" w:type="dxa"/>
            <w:tcBorders>
              <w:top w:val="single" w:color="000000" w:sz="4" w:space="0"/>
              <w:left w:val="single" w:color="000000" w:sz="4" w:space="0"/>
              <w:bottom w:val="single" w:color="000000" w:sz="4" w:space="0"/>
              <w:right w:val="single" w:color="000000" w:sz="4" w:space="0"/>
            </w:tcBorders>
            <w:noWrap/>
          </w:tcPr>
          <w:p w14:paraId="7F8BE673">
            <w:pPr>
              <w:pStyle w:val="4"/>
              <w:ind w:firstLine="420" w:firstLineChars="200"/>
              <w:rPr>
                <w:color w:val="000000" w:themeColor="text1"/>
                <w:sz w:val="21"/>
                <w:szCs w:val="21"/>
              </w:rPr>
            </w:pPr>
            <w:r>
              <w:rPr>
                <w:rFonts w:hint="eastAsia"/>
                <w:color w:val="000000" w:themeColor="text1"/>
                <w:sz w:val="21"/>
                <w:szCs w:val="21"/>
              </w:rPr>
              <w:t>【法律】</w:t>
            </w:r>
            <w:r>
              <w:rPr>
                <w:color w:val="000000" w:themeColor="text1"/>
                <w:sz w:val="21"/>
                <w:szCs w:val="21"/>
              </w:rPr>
              <w:t>《中华人民共和国水污染防治法》（2017年6月27日第二次修正，自2018年1月1日起施行）</w:t>
            </w:r>
          </w:p>
          <w:p w14:paraId="798B0BAB">
            <w:pPr>
              <w:pStyle w:val="4"/>
              <w:ind w:firstLine="420" w:firstLineChars="200"/>
              <w:rPr>
                <w:color w:val="000000" w:themeColor="text1"/>
                <w:sz w:val="21"/>
                <w:szCs w:val="21"/>
              </w:rPr>
            </w:pPr>
            <w:r>
              <w:rPr>
                <w:rFonts w:hint="eastAsia"/>
                <w:color w:val="000000" w:themeColor="text1"/>
                <w:sz w:val="21"/>
                <w:szCs w:val="21"/>
              </w:rPr>
              <w:t>第八十五条</w:t>
            </w:r>
            <w:r>
              <w:rPr>
                <w:color w:val="000000" w:themeColor="text1"/>
                <w:sz w:val="21"/>
                <w:szCs w:val="21"/>
              </w:rPr>
              <w:t xml:space="preserve"> 有下列行为之一的，由</w:t>
            </w:r>
            <w:r>
              <w:rPr>
                <w:b/>
                <w:bCs/>
                <w:color w:val="000000" w:themeColor="text1"/>
                <w:sz w:val="21"/>
                <w:szCs w:val="21"/>
              </w:rPr>
              <w:t>县级以上地方人民政府环境保护主管部门</w:t>
            </w:r>
            <w:r>
              <w:rPr>
                <w:color w:val="000000" w:themeColor="text1"/>
                <w:sz w:val="21"/>
                <w:szCs w:val="21"/>
              </w:rPr>
              <w:t>责令停止违法行为，限期采取治理措施，消除污染，处以罚款；逾期不采取治理措施的，环境保护主管部门可以指定有治理能力的单位代为治理，所需费用由违法者承担：</w:t>
            </w:r>
          </w:p>
          <w:p w14:paraId="6C7E56AB">
            <w:pPr>
              <w:pStyle w:val="4"/>
              <w:rPr>
                <w:color w:val="000000" w:themeColor="text1"/>
                <w:sz w:val="21"/>
                <w:szCs w:val="21"/>
              </w:rPr>
            </w:pPr>
            <w:r>
              <w:rPr>
                <w:rFonts w:hint="eastAsia"/>
                <w:color w:val="000000" w:themeColor="text1"/>
                <w:sz w:val="21"/>
                <w:szCs w:val="21"/>
              </w:rPr>
              <w:t>（四）向水体排放、倾倒工业废渣、城镇垃圾或者其他废弃物，或者在江河、湖泊、运河、渠道、水库最高水位线以下的滩地、岸坡堆放、存贮固体废弃物或者其他污染物的；</w:t>
            </w:r>
          </w:p>
          <w:p w14:paraId="28323E1F">
            <w:pPr>
              <w:pStyle w:val="4"/>
              <w:ind w:firstLine="420" w:firstLineChars="200"/>
              <w:rPr>
                <w:color w:val="000000" w:themeColor="text1"/>
                <w:sz w:val="21"/>
                <w:szCs w:val="21"/>
              </w:rPr>
            </w:pPr>
            <w:r>
              <w:rPr>
                <w:rFonts w:hint="eastAsia"/>
                <w:color w:val="000000" w:themeColor="text1"/>
                <w:sz w:val="21"/>
                <w:szCs w:val="21"/>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p w14:paraId="0AFAFBFB">
            <w:pPr>
              <w:pStyle w:val="14"/>
              <w:ind w:right="18" w:firstLine="420" w:firstLineChars="200"/>
              <w:rPr>
                <w:color w:val="000000" w:themeColor="text1"/>
                <w:sz w:val="21"/>
                <w:szCs w:val="21"/>
              </w:rPr>
            </w:pPr>
            <w:r>
              <w:rPr>
                <w:rFonts w:hint="eastAsia"/>
                <w:color w:val="000000" w:themeColor="text1"/>
                <w:sz w:val="21"/>
                <w:szCs w:val="21"/>
              </w:rPr>
              <w:t>【地方性法规】</w:t>
            </w:r>
            <w:r>
              <w:rPr>
                <w:color w:val="000000" w:themeColor="text1"/>
                <w:sz w:val="21"/>
                <w:szCs w:val="21"/>
              </w:rPr>
              <w:t>《江苏省湖泊保护条例》（2021年9月29日第三次修正）</w:t>
            </w:r>
          </w:p>
          <w:p w14:paraId="058A47D1">
            <w:pPr>
              <w:pStyle w:val="14"/>
              <w:ind w:right="18" w:firstLine="420" w:firstLineChars="200"/>
              <w:rPr>
                <w:color w:val="000000" w:themeColor="text1"/>
                <w:sz w:val="21"/>
                <w:szCs w:val="21"/>
              </w:rPr>
            </w:pPr>
            <w:r>
              <w:rPr>
                <w:rFonts w:hint="eastAsia"/>
                <w:color w:val="000000" w:themeColor="text1"/>
                <w:sz w:val="21"/>
                <w:szCs w:val="21"/>
                <w:lang w:val="en-US"/>
              </w:rPr>
              <w:t xml:space="preserve">第十二条 </w:t>
            </w:r>
            <w:r>
              <w:rPr>
                <w:rFonts w:hint="eastAsia"/>
                <w:color w:val="000000" w:themeColor="text1"/>
                <w:sz w:val="21"/>
                <w:szCs w:val="21"/>
              </w:rPr>
              <w:t>湖泊保护范围内禁止下列行为：（一）排放未经处理的或者处理未达标的工业废水；（二）倾倒、填埋废弃物；（三）在湖泊滩地和岸坡堆放、贮存固体废弃物和其他污染物。</w:t>
            </w:r>
          </w:p>
          <w:p w14:paraId="129EDD76">
            <w:pPr>
              <w:pStyle w:val="14"/>
              <w:ind w:right="18"/>
              <w:rPr>
                <w:color w:val="000000" w:themeColor="text1"/>
                <w:sz w:val="21"/>
                <w:szCs w:val="21"/>
                <w:lang w:val="en-US"/>
              </w:rPr>
            </w:pPr>
            <w:r>
              <w:rPr>
                <w:rFonts w:hint="eastAsia"/>
                <w:color w:val="000000" w:themeColor="text1"/>
                <w:sz w:val="21"/>
                <w:szCs w:val="21"/>
              </w:rPr>
              <w:t>第二十二条违反本条例规定的行为，由水利、自然资源、</w:t>
            </w:r>
            <w:r>
              <w:rPr>
                <w:rFonts w:hint="eastAsia"/>
                <w:b/>
                <w:bCs/>
                <w:color w:val="000000" w:themeColor="text1"/>
                <w:sz w:val="21"/>
                <w:szCs w:val="21"/>
              </w:rPr>
              <w:t>生态环境</w:t>
            </w:r>
            <w:r>
              <w:rPr>
                <w:rFonts w:hint="eastAsia"/>
                <w:color w:val="000000" w:themeColor="text1"/>
                <w:sz w:val="21"/>
                <w:szCs w:val="21"/>
              </w:rPr>
              <w:t>、住房城乡建设、交通运输、农业农村等有关部门依照相关法律、法规的规定进行处罚。</w:t>
            </w:r>
          </w:p>
        </w:tc>
        <w:tc>
          <w:tcPr>
            <w:tcW w:w="1437" w:type="dxa"/>
            <w:tcBorders>
              <w:top w:val="single" w:color="000000" w:sz="4" w:space="0"/>
              <w:left w:val="single" w:color="000000" w:sz="4" w:space="0"/>
              <w:bottom w:val="single" w:color="000000" w:sz="4" w:space="0"/>
              <w:right w:val="single" w:color="auto" w:sz="4" w:space="0"/>
            </w:tcBorders>
            <w:noWrap/>
          </w:tcPr>
          <w:p w14:paraId="34DE57F0">
            <w:pPr>
              <w:jc w:val="center"/>
              <w:rPr>
                <w:color w:val="000000" w:themeColor="text1"/>
                <w:sz w:val="21"/>
                <w:szCs w:val="21"/>
                <w:lang w:val="en-US"/>
              </w:rPr>
            </w:pPr>
            <w:r>
              <w:rPr>
                <w:rFonts w:hint="eastAsia"/>
                <w:color w:val="000000" w:themeColor="text1"/>
                <w:sz w:val="21"/>
                <w:szCs w:val="21"/>
                <w:lang w:val="en-US"/>
              </w:rPr>
              <w:t>设区市</w:t>
            </w:r>
          </w:p>
        </w:tc>
        <w:tc>
          <w:tcPr>
            <w:tcW w:w="1101" w:type="dxa"/>
            <w:tcBorders>
              <w:top w:val="single" w:color="000000" w:sz="4" w:space="0"/>
              <w:left w:val="single" w:color="auto" w:sz="4" w:space="0"/>
              <w:bottom w:val="single" w:color="000000" w:sz="4" w:space="0"/>
            </w:tcBorders>
            <w:noWrap/>
          </w:tcPr>
          <w:p w14:paraId="785E5564">
            <w:pPr>
              <w:rPr>
                <w:color w:val="000000" w:themeColor="text1"/>
                <w:sz w:val="21"/>
                <w:szCs w:val="21"/>
                <w:lang w:val="en-US"/>
              </w:rPr>
            </w:pPr>
          </w:p>
        </w:tc>
      </w:tr>
      <w:tr w14:paraId="58F9FE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90" w:type="dxa"/>
            <w:tcBorders>
              <w:top w:val="single" w:color="000000" w:sz="4" w:space="0"/>
              <w:bottom w:val="single" w:color="000000" w:sz="4" w:space="0"/>
              <w:right w:val="single" w:color="000000" w:sz="4" w:space="0"/>
            </w:tcBorders>
            <w:noWrap/>
          </w:tcPr>
          <w:p w14:paraId="4CDECE96">
            <w:pPr>
              <w:pStyle w:val="14"/>
              <w:ind w:left="12"/>
              <w:jc w:val="center"/>
              <w:rPr>
                <w:color w:val="000000" w:themeColor="text1"/>
                <w:w w:val="99"/>
                <w:sz w:val="21"/>
                <w:szCs w:val="21"/>
                <w:lang w:val="en-US"/>
              </w:rPr>
            </w:pPr>
            <w:r>
              <w:rPr>
                <w:rFonts w:hint="eastAsia"/>
                <w:color w:val="000000" w:themeColor="text1"/>
                <w:w w:val="99"/>
                <w:sz w:val="21"/>
                <w:szCs w:val="21"/>
                <w:lang w:val="en-US"/>
              </w:rPr>
              <w:t>2.1</w:t>
            </w:r>
            <w:r>
              <w:rPr>
                <w:color w:val="000000" w:themeColor="text1"/>
                <w:w w:val="99"/>
                <w:sz w:val="21"/>
                <w:szCs w:val="21"/>
              </w:rPr>
              <w:t>3</w:t>
            </w:r>
          </w:p>
        </w:tc>
        <w:tc>
          <w:tcPr>
            <w:tcW w:w="1739" w:type="dxa"/>
            <w:tcBorders>
              <w:top w:val="single" w:color="000000" w:sz="4" w:space="0"/>
              <w:left w:val="single" w:color="000000" w:sz="4" w:space="0"/>
              <w:bottom w:val="single" w:color="000000" w:sz="4" w:space="0"/>
              <w:right w:val="single" w:color="000000" w:sz="4" w:space="0"/>
            </w:tcBorders>
            <w:noWrap/>
          </w:tcPr>
          <w:p w14:paraId="246A5E1A">
            <w:pPr>
              <w:pStyle w:val="3"/>
              <w:spacing w:line="240" w:lineRule="auto"/>
              <w:rPr>
                <w:rFonts w:ascii="宋体" w:hAnsi="宋体" w:eastAsia="宋体"/>
                <w:color w:val="000000" w:themeColor="text1"/>
                <w:sz w:val="21"/>
                <w:szCs w:val="21"/>
                <w:lang w:val="en-US"/>
              </w:rPr>
            </w:pPr>
            <w:bookmarkStart w:id="75" w:name="_Toc1654659825"/>
            <w:r>
              <w:rPr>
                <w:rFonts w:hint="eastAsia" w:ascii="宋体" w:hAnsi="宋体" w:eastAsia="宋体"/>
                <w:color w:val="000000" w:themeColor="text1"/>
                <w:sz w:val="21"/>
                <w:szCs w:val="21"/>
                <w:lang w:val="en-US"/>
              </w:rPr>
              <w:t>对在水库集水区域内或生态保护带内违法建设、设置以及其他可能污染水体活动的行政处罚</w:t>
            </w:r>
            <w:bookmarkEnd w:id="75"/>
          </w:p>
          <w:p w14:paraId="1A2B7872">
            <w:pPr>
              <w:pStyle w:val="3"/>
              <w:spacing w:line="240" w:lineRule="auto"/>
              <w:rPr>
                <w:rFonts w:ascii="宋体" w:hAnsi="宋体" w:eastAsia="宋体"/>
                <w:color w:val="000000" w:themeColor="text1"/>
                <w:sz w:val="21"/>
                <w:szCs w:val="21"/>
                <w:lang w:val="en-US"/>
              </w:rPr>
            </w:pPr>
          </w:p>
        </w:tc>
        <w:tc>
          <w:tcPr>
            <w:tcW w:w="914" w:type="dxa"/>
            <w:tcBorders>
              <w:top w:val="single" w:color="000000" w:sz="4" w:space="0"/>
              <w:left w:val="single" w:color="000000" w:sz="4" w:space="0"/>
              <w:bottom w:val="single" w:color="000000" w:sz="4" w:space="0"/>
              <w:right w:val="single" w:color="000000" w:sz="4" w:space="0"/>
            </w:tcBorders>
            <w:noWrap/>
          </w:tcPr>
          <w:p w14:paraId="271163DB">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41" w:type="dxa"/>
            <w:tcBorders>
              <w:top w:val="single" w:color="000000" w:sz="4" w:space="0"/>
              <w:left w:val="single" w:color="000000" w:sz="4" w:space="0"/>
              <w:bottom w:val="single" w:color="000000" w:sz="4" w:space="0"/>
              <w:right w:val="single" w:color="000000" w:sz="4" w:space="0"/>
            </w:tcBorders>
            <w:noWrap/>
          </w:tcPr>
          <w:p w14:paraId="1C872A1F">
            <w:pPr>
              <w:pStyle w:val="14"/>
              <w:ind w:right="18" w:firstLine="420" w:firstLineChars="200"/>
              <w:rPr>
                <w:color w:val="000000" w:themeColor="text1"/>
                <w:sz w:val="21"/>
                <w:szCs w:val="21"/>
                <w:highlight w:val="none"/>
              </w:rPr>
            </w:pPr>
            <w:r>
              <w:rPr>
                <w:rFonts w:hint="eastAsia"/>
                <w:color w:val="000000" w:themeColor="text1"/>
                <w:sz w:val="21"/>
                <w:szCs w:val="21"/>
                <w:highlight w:val="none"/>
              </w:rPr>
              <w:t>【地方性法规】</w:t>
            </w:r>
            <w:r>
              <w:rPr>
                <w:color w:val="000000" w:themeColor="text1"/>
                <w:sz w:val="21"/>
                <w:szCs w:val="21"/>
                <w:highlight w:val="none"/>
              </w:rPr>
              <w:t>《江苏省水库管理条例》（2018年11月23日第二次修正）</w:t>
            </w:r>
            <w:r>
              <w:rPr>
                <w:rFonts w:hint="eastAsia"/>
                <w:color w:val="000000" w:themeColor="text1"/>
                <w:sz w:val="21"/>
                <w:szCs w:val="21"/>
                <w:highlight w:val="none"/>
              </w:rPr>
              <w:t> 　  </w:t>
            </w:r>
          </w:p>
          <w:p w14:paraId="4FBB39A4">
            <w:pPr>
              <w:pStyle w:val="14"/>
              <w:ind w:right="18" w:firstLine="420" w:firstLineChars="200"/>
              <w:rPr>
                <w:color w:val="000000" w:themeColor="text1"/>
                <w:sz w:val="21"/>
                <w:szCs w:val="21"/>
                <w:highlight w:val="none"/>
              </w:rPr>
            </w:pPr>
            <w:r>
              <w:rPr>
                <w:rFonts w:hint="eastAsia"/>
                <w:color w:val="000000" w:themeColor="text1"/>
                <w:sz w:val="21"/>
                <w:szCs w:val="21"/>
                <w:highlight w:val="none"/>
              </w:rPr>
              <w:t>第三十二条 在水库集水区域内，禁止建设化学制浆造纸、制革、酿造、染料、印染、电镀以及其他排放含磷、氮等污染物的项目，其他各类建设项目和生产活动不得影响水库汇入水量，不得污染水体。 </w:t>
            </w:r>
          </w:p>
          <w:p w14:paraId="30545032">
            <w:pPr>
              <w:pStyle w:val="14"/>
              <w:ind w:right="18" w:firstLine="420" w:firstLineChars="200"/>
              <w:rPr>
                <w:rFonts w:hint="eastAsia" w:eastAsia="宋体"/>
                <w:color w:val="000000" w:themeColor="text1"/>
                <w:sz w:val="21"/>
                <w:szCs w:val="21"/>
                <w:highlight w:val="none"/>
                <w:lang w:eastAsia="zh-CN"/>
              </w:rPr>
            </w:pPr>
            <w:r>
              <w:rPr>
                <w:rFonts w:hint="eastAsia"/>
                <w:color w:val="000000" w:themeColor="text1"/>
                <w:sz w:val="21"/>
                <w:szCs w:val="21"/>
                <w:highlight w:val="none"/>
              </w:rPr>
              <w:t>第三十四条 禁止在水库生态保护带内从事下列活动：（一）设置除城镇污水集中处理设施以外的其他排污口；（二）设置废物回收场、有毒有害物品仓库、堆栈或者垃圾填埋场；（三）设置高尔夫球场或者从事水上餐饮经营；（四）设置畜禽养殖场；（五）设置剧毒物质或者危险化学品贮存、运输设施；（六）其他可能污染水库水体的活动。</w:t>
            </w:r>
          </w:p>
          <w:p w14:paraId="63058F91">
            <w:pPr>
              <w:pStyle w:val="14"/>
              <w:ind w:right="18" w:firstLine="420" w:firstLineChars="200"/>
              <w:rPr>
                <w:color w:val="000000" w:themeColor="text1"/>
                <w:sz w:val="21"/>
                <w:szCs w:val="21"/>
                <w:lang w:val="en-US"/>
              </w:rPr>
            </w:pPr>
            <w:r>
              <w:rPr>
                <w:rFonts w:hint="eastAsia"/>
                <w:color w:val="000000" w:themeColor="text1"/>
                <w:sz w:val="21"/>
                <w:szCs w:val="21"/>
              </w:rPr>
              <w:t>第四十三条 违反本条例第三十二条第一款、第三十四条规定的，由县级以上地方人民政府责令限期拆除、关闭或者搬迁，并由县级以上地方人民政府或者</w:t>
            </w:r>
            <w:r>
              <w:rPr>
                <w:rFonts w:hint="eastAsia"/>
                <w:b/>
                <w:bCs/>
                <w:color w:val="000000" w:themeColor="text1"/>
                <w:sz w:val="21"/>
                <w:szCs w:val="21"/>
              </w:rPr>
              <w:t>环境保护</w:t>
            </w:r>
            <w:r>
              <w:rPr>
                <w:rFonts w:hint="eastAsia"/>
                <w:color w:val="000000" w:themeColor="text1"/>
                <w:sz w:val="21"/>
                <w:szCs w:val="21"/>
              </w:rPr>
              <w:t>、水行政主管部门依照法律、法规的规定给予处罚。 </w:t>
            </w:r>
          </w:p>
        </w:tc>
        <w:tc>
          <w:tcPr>
            <w:tcW w:w="1437" w:type="dxa"/>
            <w:tcBorders>
              <w:top w:val="single" w:color="000000" w:sz="4" w:space="0"/>
              <w:left w:val="single" w:color="000000" w:sz="4" w:space="0"/>
              <w:bottom w:val="single" w:color="000000" w:sz="4" w:space="0"/>
              <w:right w:val="single" w:color="auto" w:sz="4" w:space="0"/>
            </w:tcBorders>
            <w:noWrap/>
          </w:tcPr>
          <w:p w14:paraId="0D5D74DC">
            <w:pPr>
              <w:jc w:val="center"/>
              <w:rPr>
                <w:color w:val="000000" w:themeColor="text1"/>
                <w:sz w:val="21"/>
                <w:szCs w:val="21"/>
                <w:lang w:val="en-US"/>
              </w:rPr>
            </w:pPr>
            <w:r>
              <w:rPr>
                <w:rFonts w:hint="eastAsia"/>
                <w:color w:val="000000" w:themeColor="text1"/>
                <w:sz w:val="21"/>
                <w:szCs w:val="21"/>
                <w:lang w:val="en-US"/>
              </w:rPr>
              <w:t>设区市</w:t>
            </w:r>
          </w:p>
        </w:tc>
        <w:tc>
          <w:tcPr>
            <w:tcW w:w="1101" w:type="dxa"/>
            <w:tcBorders>
              <w:top w:val="single" w:color="000000" w:sz="4" w:space="0"/>
              <w:left w:val="single" w:color="auto" w:sz="4" w:space="0"/>
              <w:bottom w:val="single" w:color="000000" w:sz="4" w:space="0"/>
            </w:tcBorders>
            <w:noWrap/>
          </w:tcPr>
          <w:p w14:paraId="62A3F663">
            <w:pPr>
              <w:rPr>
                <w:color w:val="000000" w:themeColor="text1"/>
                <w:sz w:val="21"/>
                <w:szCs w:val="21"/>
                <w:lang w:val="en-US"/>
              </w:rPr>
            </w:pPr>
          </w:p>
        </w:tc>
      </w:tr>
      <w:tr w14:paraId="137BDE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90" w:type="dxa"/>
            <w:tcBorders>
              <w:top w:val="single" w:color="000000" w:sz="4" w:space="0"/>
              <w:bottom w:val="single" w:color="000000" w:sz="4" w:space="0"/>
              <w:right w:val="single" w:color="000000" w:sz="4" w:space="0"/>
            </w:tcBorders>
            <w:noWrap/>
          </w:tcPr>
          <w:p w14:paraId="4B287356">
            <w:pPr>
              <w:pStyle w:val="14"/>
              <w:ind w:left="12"/>
              <w:jc w:val="center"/>
              <w:rPr>
                <w:color w:val="000000" w:themeColor="text1"/>
                <w:w w:val="99"/>
                <w:sz w:val="21"/>
                <w:szCs w:val="21"/>
                <w:lang w:val="en-US"/>
              </w:rPr>
            </w:pPr>
            <w:bookmarkStart w:id="76" w:name="_Toc14029"/>
            <w:bookmarkStart w:id="77" w:name="_Toc25626"/>
            <w:r>
              <w:rPr>
                <w:rFonts w:hint="eastAsia"/>
                <w:color w:val="000000" w:themeColor="text1"/>
                <w:w w:val="99"/>
                <w:sz w:val="21"/>
                <w:szCs w:val="21"/>
                <w:lang w:val="en-US"/>
              </w:rPr>
              <w:t>2.1</w:t>
            </w:r>
            <w:r>
              <w:rPr>
                <w:color w:val="000000" w:themeColor="text1"/>
                <w:w w:val="99"/>
                <w:sz w:val="21"/>
                <w:szCs w:val="21"/>
              </w:rPr>
              <w:t>4</w:t>
            </w:r>
          </w:p>
        </w:tc>
        <w:tc>
          <w:tcPr>
            <w:tcW w:w="1739" w:type="dxa"/>
            <w:tcBorders>
              <w:top w:val="single" w:color="000000" w:sz="4" w:space="0"/>
              <w:left w:val="single" w:color="000000" w:sz="4" w:space="0"/>
              <w:bottom w:val="single" w:color="000000" w:sz="4" w:space="0"/>
              <w:right w:val="single" w:color="000000" w:sz="4" w:space="0"/>
            </w:tcBorders>
            <w:noWrap/>
          </w:tcPr>
          <w:p w14:paraId="7B6537A3">
            <w:pPr>
              <w:pStyle w:val="3"/>
              <w:spacing w:line="240" w:lineRule="auto"/>
              <w:rPr>
                <w:rFonts w:ascii="宋体" w:hAnsi="宋体" w:eastAsia="宋体"/>
                <w:color w:val="000000" w:themeColor="text1"/>
                <w:sz w:val="21"/>
                <w:szCs w:val="21"/>
                <w:lang w:val="en-US"/>
              </w:rPr>
            </w:pPr>
            <w:bookmarkStart w:id="78" w:name="_Toc2101933772"/>
            <w:r>
              <w:rPr>
                <w:rFonts w:hint="eastAsia" w:ascii="宋体" w:hAnsi="宋体" w:eastAsia="宋体"/>
                <w:color w:val="000000" w:themeColor="text1"/>
                <w:sz w:val="21"/>
                <w:szCs w:val="21"/>
              </w:rPr>
              <w:t>对在饮用水水源保护区内使用农药等行为的行政处罚</w:t>
            </w:r>
            <w:r>
              <w:rPr>
                <w:rFonts w:hint="eastAsia" w:ascii="宋体" w:hAnsi="宋体" w:eastAsia="宋体"/>
                <w:color w:val="000000" w:themeColor="text1"/>
                <w:sz w:val="21"/>
                <w:szCs w:val="21"/>
                <w:lang w:val="en-US"/>
              </w:rPr>
              <w:t>（农业部门转入）</w:t>
            </w:r>
            <w:bookmarkEnd w:id="78"/>
          </w:p>
        </w:tc>
        <w:tc>
          <w:tcPr>
            <w:tcW w:w="914" w:type="dxa"/>
            <w:tcBorders>
              <w:top w:val="single" w:color="000000" w:sz="4" w:space="0"/>
              <w:left w:val="single" w:color="000000" w:sz="4" w:space="0"/>
              <w:bottom w:val="single" w:color="000000" w:sz="4" w:space="0"/>
              <w:right w:val="single" w:color="000000" w:sz="4" w:space="0"/>
            </w:tcBorders>
            <w:noWrap/>
          </w:tcPr>
          <w:p w14:paraId="32075A53">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41" w:type="dxa"/>
            <w:tcBorders>
              <w:top w:val="single" w:color="000000" w:sz="4" w:space="0"/>
              <w:left w:val="single" w:color="000000" w:sz="4" w:space="0"/>
              <w:bottom w:val="single" w:color="000000" w:sz="4" w:space="0"/>
              <w:right w:val="single" w:color="000000" w:sz="4" w:space="0"/>
            </w:tcBorders>
            <w:noWrap/>
          </w:tcPr>
          <w:p w14:paraId="285497B6">
            <w:pPr>
              <w:pStyle w:val="14"/>
              <w:ind w:right="18" w:firstLine="420" w:firstLineChars="200"/>
              <w:rPr>
                <w:color w:val="000000" w:themeColor="text1"/>
                <w:sz w:val="21"/>
                <w:szCs w:val="21"/>
              </w:rPr>
            </w:pPr>
            <w:r>
              <w:rPr>
                <w:rFonts w:hint="eastAsia"/>
                <w:color w:val="000000" w:themeColor="text1"/>
                <w:sz w:val="21"/>
                <w:szCs w:val="21"/>
              </w:rPr>
              <w:t>【</w:t>
            </w:r>
            <w:r>
              <w:rPr>
                <w:rFonts w:hint="eastAsia"/>
                <w:color w:val="000000" w:themeColor="text1"/>
                <w:sz w:val="21"/>
                <w:szCs w:val="21"/>
                <w:lang w:val="en-US"/>
              </w:rPr>
              <w:t>行政法规</w:t>
            </w:r>
            <w:r>
              <w:rPr>
                <w:rFonts w:hint="eastAsia"/>
                <w:color w:val="000000" w:themeColor="text1"/>
                <w:sz w:val="21"/>
                <w:szCs w:val="21"/>
              </w:rPr>
              <w:t>】《</w:t>
            </w:r>
            <w:r>
              <w:rPr>
                <w:rFonts w:hint="eastAsia"/>
                <w:color w:val="000000" w:themeColor="text1"/>
                <w:sz w:val="21"/>
                <w:szCs w:val="21"/>
                <w:lang w:val="en-US"/>
              </w:rPr>
              <w:t>农药管理条例</w:t>
            </w:r>
            <w:r>
              <w:rPr>
                <w:rFonts w:hint="eastAsia"/>
                <w:color w:val="000000" w:themeColor="text1"/>
                <w:sz w:val="21"/>
                <w:szCs w:val="21"/>
              </w:rPr>
              <w:t>》（2022年3月29日</w:t>
            </w:r>
            <w:r>
              <w:rPr>
                <w:rFonts w:hint="eastAsia"/>
                <w:color w:val="000000" w:themeColor="text1"/>
                <w:sz w:val="21"/>
                <w:szCs w:val="21"/>
                <w:lang w:val="en-US"/>
              </w:rPr>
              <w:t>修订，</w:t>
            </w:r>
            <w:r>
              <w:rPr>
                <w:rFonts w:hint="eastAsia"/>
                <w:color w:val="000000" w:themeColor="text1"/>
                <w:sz w:val="21"/>
                <w:szCs w:val="21"/>
              </w:rPr>
              <w:t>2022年5月1日实施）</w:t>
            </w:r>
          </w:p>
          <w:p w14:paraId="701F26FA">
            <w:pPr>
              <w:pStyle w:val="14"/>
              <w:ind w:right="18" w:firstLine="420" w:firstLineChars="200"/>
              <w:rPr>
                <w:color w:val="000000" w:themeColor="text1"/>
                <w:sz w:val="21"/>
                <w:szCs w:val="21"/>
                <w:lang w:val="en-US"/>
              </w:rPr>
            </w:pPr>
            <w:r>
              <w:rPr>
                <w:rFonts w:hint="eastAsia"/>
                <w:color w:val="000000" w:themeColor="text1"/>
                <w:sz w:val="21"/>
                <w:szCs w:val="21"/>
              </w:rPr>
              <w:t>第六十条第一款 农药使用者有下列行为之一的，由县级人民政府农业主管部门责令改正， 农药使用者为农产品生产企业、食品和食用农产品仓储企业、专业化病虫害防治服务组织和从事农产品生 产的农民专业合作社等单位的，处5万元以上10万元以下罚款，农药使用者为个人的，处1万元以下罚款；构成犯罪的，依法追究刑事责任：（四）在饮用水水源保护区内使用农药；（六）在饮用水水源保护区、河道内丢弃农药、农药包装物或者清洗施药器械。</w:t>
            </w:r>
          </w:p>
        </w:tc>
        <w:tc>
          <w:tcPr>
            <w:tcW w:w="1437" w:type="dxa"/>
            <w:tcBorders>
              <w:top w:val="single" w:color="000000" w:sz="4" w:space="0"/>
              <w:left w:val="single" w:color="000000" w:sz="4" w:space="0"/>
              <w:bottom w:val="single" w:color="000000" w:sz="4" w:space="0"/>
              <w:right w:val="single" w:color="auto" w:sz="4" w:space="0"/>
            </w:tcBorders>
            <w:noWrap/>
          </w:tcPr>
          <w:p w14:paraId="0F7909E4">
            <w:pPr>
              <w:jc w:val="center"/>
              <w:rPr>
                <w:color w:val="000000" w:themeColor="text1"/>
                <w:sz w:val="21"/>
                <w:szCs w:val="21"/>
                <w:lang w:val="en-US"/>
              </w:rPr>
            </w:pPr>
            <w:r>
              <w:rPr>
                <w:rFonts w:hint="eastAsia"/>
                <w:color w:val="000000" w:themeColor="text1"/>
                <w:sz w:val="21"/>
                <w:szCs w:val="21"/>
                <w:lang w:val="en-US"/>
              </w:rPr>
              <w:t>设区市</w:t>
            </w:r>
          </w:p>
        </w:tc>
        <w:tc>
          <w:tcPr>
            <w:tcW w:w="1101" w:type="dxa"/>
            <w:tcBorders>
              <w:top w:val="single" w:color="000000" w:sz="4" w:space="0"/>
              <w:left w:val="single" w:color="auto" w:sz="4" w:space="0"/>
              <w:bottom w:val="single" w:color="000000" w:sz="4" w:space="0"/>
            </w:tcBorders>
            <w:noWrap/>
          </w:tcPr>
          <w:p w14:paraId="3826B714">
            <w:pPr>
              <w:jc w:val="both"/>
              <w:rPr>
                <w:color w:val="000000" w:themeColor="text1"/>
                <w:sz w:val="21"/>
                <w:szCs w:val="21"/>
                <w:lang w:val="en-US"/>
              </w:rPr>
            </w:pPr>
          </w:p>
        </w:tc>
      </w:tr>
      <w:tr w14:paraId="3FC21D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90" w:type="dxa"/>
            <w:tcBorders>
              <w:top w:val="single" w:color="000000" w:sz="4" w:space="0"/>
              <w:bottom w:val="single" w:color="000000" w:sz="4" w:space="0"/>
              <w:right w:val="single" w:color="000000" w:sz="4" w:space="0"/>
            </w:tcBorders>
            <w:noWrap/>
          </w:tcPr>
          <w:p w14:paraId="643545CB">
            <w:pPr>
              <w:pStyle w:val="14"/>
              <w:ind w:left="12"/>
              <w:jc w:val="center"/>
              <w:rPr>
                <w:color w:val="000000" w:themeColor="text1"/>
                <w:w w:val="99"/>
                <w:sz w:val="21"/>
                <w:szCs w:val="21"/>
              </w:rPr>
            </w:pPr>
            <w:r>
              <w:rPr>
                <w:rFonts w:hint="eastAsia"/>
                <w:color w:val="000000" w:themeColor="text1"/>
                <w:w w:val="99"/>
                <w:sz w:val="21"/>
                <w:szCs w:val="21"/>
                <w:lang w:val="en-US"/>
              </w:rPr>
              <w:t>2.1</w:t>
            </w:r>
            <w:r>
              <w:rPr>
                <w:color w:val="000000" w:themeColor="text1"/>
                <w:w w:val="99"/>
                <w:sz w:val="21"/>
                <w:szCs w:val="21"/>
              </w:rPr>
              <w:t>5</w:t>
            </w:r>
          </w:p>
        </w:tc>
        <w:tc>
          <w:tcPr>
            <w:tcW w:w="1739" w:type="dxa"/>
            <w:tcBorders>
              <w:top w:val="single" w:color="000000" w:sz="4" w:space="0"/>
              <w:left w:val="single" w:color="000000" w:sz="4" w:space="0"/>
              <w:bottom w:val="single" w:color="000000" w:sz="4" w:space="0"/>
              <w:right w:val="single" w:color="000000" w:sz="4" w:space="0"/>
            </w:tcBorders>
            <w:noWrap/>
          </w:tcPr>
          <w:p w14:paraId="54DB78C8">
            <w:pPr>
              <w:pStyle w:val="3"/>
              <w:spacing w:line="240" w:lineRule="auto"/>
              <w:rPr>
                <w:rFonts w:ascii="宋体" w:hAnsi="宋体" w:eastAsia="宋体"/>
                <w:color w:val="000000" w:themeColor="text1"/>
                <w:sz w:val="21"/>
                <w:szCs w:val="21"/>
                <w:lang w:val="en-US"/>
              </w:rPr>
            </w:pPr>
            <w:bookmarkStart w:id="79" w:name="_Toc1094912854"/>
            <w:r>
              <w:rPr>
                <w:rFonts w:hint="eastAsia" w:ascii="宋体" w:hAnsi="宋体" w:eastAsia="宋体"/>
                <w:color w:val="000000" w:themeColor="text1"/>
                <w:sz w:val="21"/>
                <w:szCs w:val="21"/>
                <w:lang w:val="en-US"/>
              </w:rPr>
              <w:t>对</w:t>
            </w:r>
            <w:r>
              <w:rPr>
                <w:rFonts w:hint="eastAsia" w:ascii="宋体" w:hAnsi="宋体" w:eastAsia="宋体"/>
                <w:color w:val="000000" w:themeColor="text1"/>
                <w:sz w:val="21"/>
                <w:szCs w:val="21"/>
              </w:rPr>
              <w:t>未按照规定对医疗卫生机构、传染病疫情防控期间集中医学观察点产生的污水、传染病病人或者疑似传染病病人的排泄物，进行严格消毒，或者未达到国家规定的排放标准，排入污水处理系统的</w:t>
            </w:r>
            <w:r>
              <w:rPr>
                <w:rFonts w:hint="eastAsia" w:ascii="宋体" w:hAnsi="宋体" w:eastAsia="宋体"/>
                <w:color w:val="000000" w:themeColor="text1"/>
                <w:sz w:val="21"/>
                <w:szCs w:val="21"/>
                <w:lang w:val="en-US"/>
              </w:rPr>
              <w:t>行政处罚</w:t>
            </w:r>
            <w:bookmarkEnd w:id="79"/>
          </w:p>
        </w:tc>
        <w:tc>
          <w:tcPr>
            <w:tcW w:w="914" w:type="dxa"/>
            <w:tcBorders>
              <w:top w:val="single" w:color="000000" w:sz="4" w:space="0"/>
              <w:left w:val="single" w:color="000000" w:sz="4" w:space="0"/>
              <w:bottom w:val="single" w:color="000000" w:sz="4" w:space="0"/>
              <w:right w:val="single" w:color="000000" w:sz="4" w:space="0"/>
            </w:tcBorders>
            <w:noWrap/>
          </w:tcPr>
          <w:p w14:paraId="507CA664">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41" w:type="dxa"/>
            <w:tcBorders>
              <w:top w:val="single" w:color="000000" w:sz="4" w:space="0"/>
              <w:left w:val="single" w:color="000000" w:sz="4" w:space="0"/>
              <w:bottom w:val="single" w:color="000000" w:sz="4" w:space="0"/>
              <w:right w:val="single" w:color="000000" w:sz="4" w:space="0"/>
            </w:tcBorders>
            <w:noWrap/>
          </w:tcPr>
          <w:p w14:paraId="79F2EB1A">
            <w:pPr>
              <w:pStyle w:val="4"/>
              <w:ind w:firstLine="420" w:firstLineChars="200"/>
              <w:rPr>
                <w:color w:val="000000" w:themeColor="text1"/>
                <w:spacing w:val="-3"/>
                <w:sz w:val="21"/>
                <w:szCs w:val="21"/>
              </w:rPr>
            </w:pPr>
            <w:r>
              <w:rPr>
                <w:rFonts w:hint="eastAsia"/>
                <w:color w:val="000000" w:themeColor="text1"/>
                <w:sz w:val="21"/>
                <w:szCs w:val="21"/>
              </w:rPr>
              <w:t>【地方性法规】</w:t>
            </w:r>
            <w:r>
              <w:rPr>
                <w:color w:val="000000" w:themeColor="text1"/>
                <w:sz w:val="21"/>
                <w:szCs w:val="21"/>
              </w:rPr>
              <w:t>《江苏省水污染防治条例》（2021年9月29日修正）</w:t>
            </w:r>
          </w:p>
          <w:p w14:paraId="16D08504">
            <w:pPr>
              <w:pStyle w:val="7"/>
              <w:widowControl/>
              <w:ind w:firstLine="408" w:firstLineChars="200"/>
              <w:jc w:val="both"/>
              <w:rPr>
                <w:color w:val="000000" w:themeColor="text1"/>
                <w:spacing w:val="-3"/>
                <w:sz w:val="21"/>
                <w:szCs w:val="21"/>
              </w:rPr>
            </w:pPr>
            <w:r>
              <w:rPr>
                <w:rFonts w:hint="eastAsia" w:cs="宋体"/>
                <w:color w:val="000000" w:themeColor="text1"/>
                <w:spacing w:val="-3"/>
                <w:sz w:val="21"/>
                <w:szCs w:val="21"/>
                <w:shd w:val="clear" w:color="auto" w:fill="FFFFFF"/>
                <w:lang w:val="zh-CN" w:bidi="zh-CN"/>
              </w:rPr>
              <w:t>第八十三条违反本条例第三十九条第二款规定，未按照规定对医疗卫生机构、传染病疫情防控期间集中医学观察点产生的污水、传染病病人或者疑似传染病病人的排泄物，进行严格消毒，或者未达到国家规定的排放标准，排入污水处理系统的，由卫生健康主管部门或者生态环境主管部门按照各自的职责责令限期改正，给予警告，并处五千元以上一万元以下罚款；逾期不改正的，处一万元以上三万元以下罚款；造成传染病传播或者环境污染事故的，由原发证部门暂扣或者吊销执业许可证件或者经营许可证件；构成犯罪的，依法追究刑事责任。</w:t>
            </w:r>
          </w:p>
          <w:p w14:paraId="1B3A1694">
            <w:pPr>
              <w:pStyle w:val="14"/>
              <w:ind w:right="18" w:firstLine="420" w:firstLineChars="200"/>
              <w:rPr>
                <w:color w:val="000000" w:themeColor="text1"/>
                <w:sz w:val="21"/>
                <w:szCs w:val="21"/>
                <w:lang w:val="en-US"/>
              </w:rPr>
            </w:pPr>
          </w:p>
        </w:tc>
        <w:tc>
          <w:tcPr>
            <w:tcW w:w="1437" w:type="dxa"/>
            <w:tcBorders>
              <w:top w:val="single" w:color="000000" w:sz="4" w:space="0"/>
              <w:left w:val="single" w:color="000000" w:sz="4" w:space="0"/>
              <w:bottom w:val="single" w:color="000000" w:sz="4" w:space="0"/>
              <w:right w:val="single" w:color="auto" w:sz="4" w:space="0"/>
            </w:tcBorders>
            <w:noWrap/>
          </w:tcPr>
          <w:p w14:paraId="7A8F8258">
            <w:pPr>
              <w:jc w:val="center"/>
              <w:rPr>
                <w:color w:val="000000" w:themeColor="text1"/>
                <w:sz w:val="21"/>
                <w:szCs w:val="21"/>
                <w:lang w:val="en-US"/>
              </w:rPr>
            </w:pPr>
            <w:r>
              <w:rPr>
                <w:rFonts w:hint="eastAsia"/>
                <w:color w:val="000000" w:themeColor="text1"/>
                <w:sz w:val="21"/>
                <w:szCs w:val="21"/>
                <w:lang w:val="en-US"/>
              </w:rPr>
              <w:t>设区市</w:t>
            </w:r>
          </w:p>
        </w:tc>
        <w:tc>
          <w:tcPr>
            <w:tcW w:w="1101" w:type="dxa"/>
            <w:tcBorders>
              <w:top w:val="single" w:color="000000" w:sz="4" w:space="0"/>
              <w:left w:val="single" w:color="auto" w:sz="4" w:space="0"/>
              <w:bottom w:val="single" w:color="000000" w:sz="4" w:space="0"/>
            </w:tcBorders>
            <w:noWrap/>
          </w:tcPr>
          <w:p w14:paraId="15E5653E">
            <w:pPr>
              <w:jc w:val="both"/>
              <w:rPr>
                <w:color w:val="000000" w:themeColor="text1"/>
                <w:sz w:val="21"/>
                <w:szCs w:val="21"/>
                <w:lang w:val="en-US"/>
              </w:rPr>
            </w:pPr>
          </w:p>
        </w:tc>
      </w:tr>
      <w:tr w14:paraId="536B60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90" w:type="dxa"/>
            <w:noWrap/>
          </w:tcPr>
          <w:p w14:paraId="7197014E">
            <w:pPr>
              <w:pStyle w:val="14"/>
              <w:ind w:left="12"/>
              <w:jc w:val="center"/>
              <w:rPr>
                <w:color w:val="000000" w:themeColor="text1"/>
                <w:w w:val="99"/>
                <w:sz w:val="21"/>
                <w:szCs w:val="21"/>
              </w:rPr>
            </w:pPr>
            <w:bookmarkStart w:id="80" w:name="_Toc414021246"/>
            <w:bookmarkStart w:id="81" w:name="_Toc10736"/>
            <w:bookmarkStart w:id="82" w:name="_Toc1211189527"/>
            <w:bookmarkStart w:id="83" w:name="_Toc764093949"/>
            <w:bookmarkStart w:id="84" w:name="_Toc1870810381"/>
            <w:bookmarkStart w:id="85" w:name="_Toc854543749"/>
            <w:bookmarkStart w:id="86" w:name="_Toc496111248"/>
            <w:r>
              <w:rPr>
                <w:color w:val="000000" w:themeColor="text1"/>
                <w:w w:val="99"/>
                <w:sz w:val="21"/>
                <w:szCs w:val="21"/>
              </w:rPr>
              <w:t>2</w:t>
            </w:r>
            <w:r>
              <w:rPr>
                <w:rFonts w:hint="eastAsia"/>
                <w:color w:val="000000" w:themeColor="text1"/>
                <w:w w:val="99"/>
                <w:sz w:val="21"/>
                <w:szCs w:val="21"/>
                <w:lang w:val="en-US"/>
              </w:rPr>
              <w:t>.</w:t>
            </w:r>
            <w:r>
              <w:rPr>
                <w:color w:val="000000" w:themeColor="text1"/>
                <w:w w:val="99"/>
                <w:sz w:val="21"/>
                <w:szCs w:val="21"/>
              </w:rPr>
              <w:t>16</w:t>
            </w:r>
          </w:p>
        </w:tc>
        <w:tc>
          <w:tcPr>
            <w:tcW w:w="1739" w:type="dxa"/>
            <w:noWrap/>
          </w:tcPr>
          <w:p w14:paraId="12D246C3">
            <w:pPr>
              <w:pStyle w:val="3"/>
              <w:spacing w:line="240" w:lineRule="auto"/>
              <w:rPr>
                <w:rFonts w:ascii="宋体" w:hAnsi="宋体" w:eastAsia="宋体"/>
                <w:color w:val="000000" w:themeColor="text1"/>
                <w:sz w:val="21"/>
                <w:szCs w:val="21"/>
                <w:lang w:val="en-US"/>
              </w:rPr>
            </w:pPr>
            <w:bookmarkStart w:id="87" w:name="_Toc412966035"/>
            <w:r>
              <w:rPr>
                <w:rFonts w:hint="eastAsia" w:ascii="宋体" w:hAnsi="宋体" w:eastAsia="宋体"/>
                <w:color w:val="000000" w:themeColor="text1"/>
                <w:sz w:val="21"/>
                <w:szCs w:val="21"/>
                <w:lang w:val="en-US"/>
              </w:rPr>
              <w:t>对</w:t>
            </w:r>
            <w:r>
              <w:rPr>
                <w:rFonts w:hint="eastAsia" w:ascii="宋体" w:hAnsi="宋体" w:eastAsia="宋体"/>
                <w:color w:val="000000" w:themeColor="text1"/>
                <w:sz w:val="21"/>
                <w:szCs w:val="21"/>
              </w:rPr>
              <w:t>向环境排放尾矿水未按照国家有关规定设置污染物排放口标志的</w:t>
            </w:r>
            <w:r>
              <w:rPr>
                <w:rFonts w:hint="eastAsia" w:ascii="宋体" w:hAnsi="宋体" w:eastAsia="宋体"/>
                <w:color w:val="000000" w:themeColor="text1"/>
                <w:sz w:val="21"/>
                <w:szCs w:val="21"/>
                <w:lang w:val="en-US"/>
              </w:rPr>
              <w:t>行政处罚</w:t>
            </w:r>
            <w:bookmarkEnd w:id="87"/>
          </w:p>
        </w:tc>
        <w:tc>
          <w:tcPr>
            <w:tcW w:w="914" w:type="dxa"/>
            <w:noWrap/>
          </w:tcPr>
          <w:p w14:paraId="54EF9CA0">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41" w:type="dxa"/>
            <w:noWrap/>
          </w:tcPr>
          <w:p w14:paraId="25189F43">
            <w:pPr>
              <w:pStyle w:val="14"/>
              <w:ind w:right="18" w:firstLine="420" w:firstLineChars="200"/>
              <w:rPr>
                <w:color w:val="000000" w:themeColor="text1"/>
                <w:sz w:val="21"/>
                <w:szCs w:val="21"/>
              </w:rPr>
            </w:pPr>
            <w:r>
              <w:rPr>
                <w:rFonts w:hint="eastAsia"/>
                <w:color w:val="000000" w:themeColor="text1"/>
                <w:sz w:val="21"/>
                <w:szCs w:val="21"/>
              </w:rPr>
              <w:t>【</w:t>
            </w:r>
            <w:r>
              <w:rPr>
                <w:rFonts w:hint="eastAsia"/>
                <w:color w:val="000000" w:themeColor="text1"/>
                <w:sz w:val="21"/>
                <w:szCs w:val="21"/>
                <w:lang w:val="en-US"/>
              </w:rPr>
              <w:t>部门规章</w:t>
            </w:r>
            <w:r>
              <w:rPr>
                <w:rFonts w:hint="eastAsia"/>
                <w:color w:val="000000" w:themeColor="text1"/>
                <w:sz w:val="21"/>
                <w:szCs w:val="21"/>
              </w:rPr>
              <w:t>】</w:t>
            </w:r>
            <w:r>
              <w:rPr>
                <w:color w:val="000000" w:themeColor="text1"/>
                <w:sz w:val="21"/>
                <w:szCs w:val="21"/>
              </w:rPr>
              <w:t>《尾矿污染环境防治管理办法》（2022年3月15日通过，自2022年7月1日起施行）</w:t>
            </w:r>
          </w:p>
          <w:p w14:paraId="0DB4EA86">
            <w:pPr>
              <w:pStyle w:val="14"/>
              <w:ind w:right="18" w:firstLine="420" w:firstLineChars="200"/>
              <w:rPr>
                <w:color w:val="000000" w:themeColor="text1"/>
                <w:sz w:val="21"/>
                <w:szCs w:val="21"/>
                <w:lang w:val="en-US"/>
              </w:rPr>
            </w:pPr>
            <w:r>
              <w:rPr>
                <w:rFonts w:hint="eastAsia"/>
                <w:color w:val="000000" w:themeColor="text1"/>
                <w:sz w:val="21"/>
                <w:szCs w:val="21"/>
              </w:rPr>
              <w:t>第三十二条违反本办法规定，向环境排放尾矿水，未按照国家有关规定设置污染物排放口标志的，由</w:t>
            </w:r>
            <w:r>
              <w:rPr>
                <w:rFonts w:hint="eastAsia"/>
                <w:b/>
                <w:bCs/>
                <w:color w:val="000000" w:themeColor="text1"/>
                <w:sz w:val="21"/>
                <w:szCs w:val="21"/>
              </w:rPr>
              <w:t>设区的市级以上地方生态环境主管部门</w:t>
            </w:r>
            <w:r>
              <w:rPr>
                <w:rFonts w:hint="eastAsia"/>
                <w:color w:val="000000" w:themeColor="text1"/>
                <w:sz w:val="21"/>
                <w:szCs w:val="21"/>
              </w:rPr>
              <w:t>责令改正，给予警告；拒不改正的，处五万元以下的罚款。</w:t>
            </w:r>
          </w:p>
        </w:tc>
        <w:tc>
          <w:tcPr>
            <w:tcW w:w="1437" w:type="dxa"/>
            <w:noWrap/>
          </w:tcPr>
          <w:p w14:paraId="202FAF53">
            <w:pPr>
              <w:jc w:val="center"/>
              <w:rPr>
                <w:rFonts w:eastAsia="Times New Roman"/>
                <w:color w:val="000000" w:themeColor="text1"/>
                <w:sz w:val="21"/>
                <w:szCs w:val="21"/>
                <w:lang w:val="en-US"/>
              </w:rPr>
            </w:pPr>
            <w:r>
              <w:rPr>
                <w:rFonts w:hint="eastAsia"/>
                <w:color w:val="000000" w:themeColor="text1"/>
                <w:sz w:val="21"/>
                <w:szCs w:val="21"/>
                <w:lang w:val="en-US"/>
              </w:rPr>
              <w:t>设区市</w:t>
            </w:r>
          </w:p>
        </w:tc>
        <w:tc>
          <w:tcPr>
            <w:tcW w:w="1101" w:type="dxa"/>
            <w:noWrap/>
          </w:tcPr>
          <w:p w14:paraId="01F24A36">
            <w:pPr>
              <w:jc w:val="both"/>
              <w:rPr>
                <w:color w:val="000000" w:themeColor="text1"/>
                <w:sz w:val="21"/>
                <w:szCs w:val="21"/>
                <w:lang w:val="en-US"/>
              </w:rPr>
            </w:pPr>
          </w:p>
        </w:tc>
      </w:tr>
      <w:tr w14:paraId="79BDB8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90" w:type="dxa"/>
            <w:noWrap/>
          </w:tcPr>
          <w:p w14:paraId="6B83024B">
            <w:pPr>
              <w:pStyle w:val="14"/>
              <w:ind w:left="12"/>
              <w:jc w:val="center"/>
              <w:rPr>
                <w:rFonts w:hint="default" w:eastAsia="宋体"/>
                <w:color w:val="000000" w:themeColor="text1"/>
                <w:w w:val="99"/>
                <w:sz w:val="21"/>
                <w:szCs w:val="21"/>
                <w:highlight w:val="none"/>
                <w:lang w:val="en-US" w:eastAsia="zh-CN"/>
              </w:rPr>
            </w:pPr>
            <w:bookmarkStart w:id="88" w:name="_Toc53003141"/>
            <w:r>
              <w:rPr>
                <w:rFonts w:hint="eastAsia"/>
                <w:color w:val="000000" w:themeColor="text1"/>
                <w:w w:val="99"/>
                <w:sz w:val="21"/>
                <w:szCs w:val="21"/>
                <w:highlight w:val="none"/>
                <w:lang w:val="en-US" w:eastAsia="zh-CN"/>
              </w:rPr>
              <w:t>2.17</w:t>
            </w:r>
          </w:p>
        </w:tc>
        <w:tc>
          <w:tcPr>
            <w:tcW w:w="1739" w:type="dxa"/>
            <w:noWrap/>
          </w:tcPr>
          <w:p w14:paraId="2E1489BB">
            <w:pPr>
              <w:pStyle w:val="3"/>
              <w:spacing w:line="240" w:lineRule="auto"/>
              <w:rPr>
                <w:rFonts w:hint="eastAsia" w:ascii="宋体" w:hAnsi="宋体" w:eastAsia="宋体"/>
                <w:color w:val="000000" w:themeColor="text1"/>
                <w:sz w:val="21"/>
                <w:szCs w:val="21"/>
                <w:highlight w:val="none"/>
                <w:lang w:val="en-US"/>
              </w:rPr>
            </w:pPr>
            <w:r>
              <w:rPr>
                <w:rFonts w:hint="eastAsia" w:ascii="宋体" w:hAnsi="宋体" w:eastAsia="宋体"/>
                <w:color w:val="000000" w:themeColor="text1"/>
                <w:sz w:val="21"/>
                <w:szCs w:val="21"/>
                <w:highlight w:val="none"/>
                <w:lang w:val="en-US"/>
              </w:rPr>
              <w:t>指定有治理能力的单位代为治理的行政强制</w:t>
            </w:r>
          </w:p>
        </w:tc>
        <w:tc>
          <w:tcPr>
            <w:tcW w:w="914" w:type="dxa"/>
            <w:noWrap/>
          </w:tcPr>
          <w:p w14:paraId="40A457C2">
            <w:pPr>
              <w:pStyle w:val="14"/>
              <w:jc w:val="center"/>
              <w:rPr>
                <w:rFonts w:hint="eastAsia" w:eastAsia="宋体"/>
                <w:color w:val="000000" w:themeColor="text1"/>
                <w:sz w:val="21"/>
                <w:szCs w:val="21"/>
                <w:highlight w:val="none"/>
                <w:lang w:val="en-US" w:eastAsia="zh-CN"/>
              </w:rPr>
            </w:pPr>
            <w:r>
              <w:rPr>
                <w:rFonts w:hint="eastAsia"/>
                <w:color w:val="000000" w:themeColor="text1"/>
                <w:sz w:val="21"/>
                <w:szCs w:val="21"/>
                <w:highlight w:val="none"/>
                <w:lang w:val="en-US" w:eastAsia="zh-CN"/>
              </w:rPr>
              <w:t>行政强制</w:t>
            </w:r>
          </w:p>
        </w:tc>
        <w:tc>
          <w:tcPr>
            <w:tcW w:w="8141" w:type="dxa"/>
            <w:noWrap/>
          </w:tcPr>
          <w:p w14:paraId="06E3A13B">
            <w:pPr>
              <w:pStyle w:val="14"/>
              <w:ind w:right="18" w:firstLine="420" w:firstLineChars="200"/>
              <w:rPr>
                <w:rFonts w:hint="eastAsia"/>
                <w:color w:val="000000" w:themeColor="text1"/>
                <w:sz w:val="21"/>
                <w:szCs w:val="21"/>
                <w:highlight w:val="none"/>
              </w:rPr>
            </w:pPr>
            <w:r>
              <w:rPr>
                <w:rFonts w:hint="eastAsia"/>
                <w:color w:val="000000" w:themeColor="text1"/>
                <w:sz w:val="21"/>
                <w:szCs w:val="21"/>
                <w:highlight w:val="none"/>
              </w:rPr>
              <w:t>【法律】《中华人民共和国水污染防治法》</w:t>
            </w:r>
          </w:p>
          <w:p w14:paraId="5D934E03">
            <w:pPr>
              <w:pStyle w:val="14"/>
              <w:ind w:right="18" w:firstLine="420" w:firstLineChars="200"/>
              <w:rPr>
                <w:rFonts w:hint="eastAsia"/>
                <w:color w:val="000000" w:themeColor="text1"/>
                <w:sz w:val="21"/>
                <w:szCs w:val="21"/>
                <w:highlight w:val="none"/>
              </w:rPr>
            </w:pPr>
            <w:r>
              <w:rPr>
                <w:rFonts w:hint="eastAsia"/>
                <w:color w:val="000000" w:themeColor="text1"/>
                <w:sz w:val="21"/>
                <w:szCs w:val="21"/>
                <w:highlight w:val="none"/>
              </w:rPr>
              <w:t>第八十五条   有下列行为之一的，由</w:t>
            </w:r>
            <w:r>
              <w:rPr>
                <w:rFonts w:hint="eastAsia"/>
                <w:b/>
                <w:bCs/>
                <w:color w:val="000000" w:themeColor="text1"/>
                <w:sz w:val="21"/>
                <w:szCs w:val="21"/>
                <w:highlight w:val="none"/>
              </w:rPr>
              <w:t>县级以上地方人民政府环境保护主管部门</w:t>
            </w:r>
            <w:r>
              <w:rPr>
                <w:rFonts w:hint="eastAsia"/>
                <w:color w:val="000000" w:themeColor="text1"/>
                <w:sz w:val="21"/>
                <w:szCs w:val="21"/>
                <w:highlight w:val="none"/>
              </w:rPr>
              <w:t>责令停止违法行为，限期采取治理措施，消除污染，处以罚款；逾期不采取治理措施的，环境保护主管部门可以指定有治理能力的单位代为治理，所需费用由违法者承担：（一）向水体排放油类、酸液、碱液的；（二）向水体排放剧毒废液，或者将含有汞、镉、砷、铬、铅、氰化物、黄磷等的可溶性剧毒废渣向水体排放、倾倒或者直接埋入地下的；（三）在水体清洗装贮过油类、有毒污染物的车辆或者容器的；（四）向水体排放、倾倒工业废渣、城镇垃圾或者其他废弃物，或者在江河、湖泊、运河、渠道、水库最高水位线以下的滩地、岸坡堆放、存贮固体废弃物或者其他污染物的；（五）向水体排放、倾倒放射性固体废物或者含有高放射性、中放射性物质的废水的；（六）违反国家有关规定或者标准，向水体排放含低放射性物质的废水、热废水或者含病原体的污水的；（七）未采取防渗漏等措施，或者未建设地下水水质监测井进行监测的；（八）加油站等的地下油罐未使用双层罐或者采取建造防渗池等其他有效措施，或者未进行防渗漏监测的；（九）未按照规定采取防护性措施，或者利用无防渗漏措施的沟渠、坑塘等输送或者存贮含有毒污染物的废水、含病原体的污水或者其他废弃物的。</w:t>
            </w:r>
          </w:p>
          <w:p w14:paraId="0965205F">
            <w:pPr>
              <w:pStyle w:val="14"/>
              <w:ind w:right="18" w:firstLine="420" w:firstLineChars="200"/>
              <w:rPr>
                <w:rFonts w:hint="eastAsia"/>
                <w:color w:val="000000" w:themeColor="text1"/>
                <w:sz w:val="21"/>
                <w:szCs w:val="21"/>
                <w:highlight w:val="none"/>
              </w:rPr>
            </w:pPr>
            <w:r>
              <w:rPr>
                <w:rFonts w:hint="eastAsia"/>
                <w:color w:val="000000" w:themeColor="text1"/>
                <w:sz w:val="21"/>
                <w:szCs w:val="21"/>
                <w:highlight w:val="none"/>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p w14:paraId="1DAD93B8">
            <w:pPr>
              <w:pStyle w:val="14"/>
              <w:ind w:right="18" w:firstLine="420" w:firstLineChars="200"/>
              <w:rPr>
                <w:rFonts w:hint="eastAsia"/>
                <w:color w:val="000000" w:themeColor="text1"/>
                <w:sz w:val="21"/>
                <w:szCs w:val="21"/>
                <w:highlight w:val="none"/>
              </w:rPr>
            </w:pPr>
            <w:r>
              <w:rPr>
                <w:rFonts w:hint="eastAsia"/>
                <w:color w:val="000000" w:themeColor="text1"/>
                <w:sz w:val="21"/>
                <w:szCs w:val="21"/>
                <w:highlight w:val="none"/>
              </w:rPr>
              <w:t>第九十四条 企业事业单位违反本法规定，造成水污染事故的，除依法承担赔偿责任外，由县级以上人民政府环境保护主管部门依照本条第二款的规定处以罚款，责令限期采取治理措施，消除污染；未按照要求采取治理措施或者不具备治理能力的，由环境保护主管部门指定有治理能力的单位代为治理，所需费用由违法者承担。</w:t>
            </w:r>
          </w:p>
          <w:p w14:paraId="0CCD4470">
            <w:pPr>
              <w:pStyle w:val="14"/>
              <w:ind w:right="18" w:firstLine="420" w:firstLineChars="200"/>
              <w:rPr>
                <w:rFonts w:hint="eastAsia"/>
                <w:color w:val="000000" w:themeColor="text1"/>
                <w:sz w:val="21"/>
                <w:szCs w:val="21"/>
                <w:highlight w:val="none"/>
              </w:rPr>
            </w:pPr>
            <w:r>
              <w:rPr>
                <w:rFonts w:hint="eastAsia"/>
                <w:color w:val="000000" w:themeColor="text1"/>
                <w:sz w:val="21"/>
                <w:szCs w:val="21"/>
                <w:highlight w:val="none"/>
              </w:rPr>
              <w:t>【地方性法规】《江苏省太湖水污染防治条例》</w:t>
            </w:r>
          </w:p>
          <w:p w14:paraId="11549978">
            <w:pPr>
              <w:pStyle w:val="14"/>
              <w:ind w:right="18" w:firstLine="420" w:firstLineChars="200"/>
              <w:rPr>
                <w:rFonts w:hint="eastAsia"/>
                <w:color w:val="000000" w:themeColor="text1"/>
                <w:sz w:val="21"/>
                <w:szCs w:val="21"/>
                <w:highlight w:val="none"/>
              </w:rPr>
            </w:pPr>
            <w:r>
              <w:rPr>
                <w:rFonts w:hint="eastAsia"/>
                <w:color w:val="000000" w:themeColor="text1"/>
                <w:sz w:val="21"/>
                <w:szCs w:val="21"/>
                <w:highlight w:val="none"/>
              </w:rPr>
              <w:t>第六十二条  违反本条例规定，造成水污染事故的，由</w:t>
            </w:r>
            <w:r>
              <w:rPr>
                <w:rFonts w:hint="eastAsia"/>
                <w:b/>
                <w:bCs/>
                <w:color w:val="000000" w:themeColor="text1"/>
                <w:sz w:val="21"/>
                <w:szCs w:val="21"/>
                <w:highlight w:val="none"/>
              </w:rPr>
              <w:t>环境保护主管部门</w:t>
            </w:r>
            <w:r>
              <w:rPr>
                <w:rFonts w:hint="eastAsia"/>
                <w:color w:val="000000" w:themeColor="text1"/>
                <w:sz w:val="21"/>
                <w:szCs w:val="21"/>
                <w:highlight w:val="none"/>
              </w:rPr>
              <w:t xml:space="preserve">依照本条第二款的规定处以罚款，责令限期采取治理措施，消除污染；未按照要求采取治理措施或者不具备治理能力的，由环境保护主管部门指定有治理能力的单位代为治理，所需费用由违法者承担；对直接负责的主管人员和其他直接责任人员依法给予处分；构成犯罪的，依法追究刑事责任。 </w:t>
            </w:r>
          </w:p>
        </w:tc>
        <w:tc>
          <w:tcPr>
            <w:tcW w:w="1437" w:type="dxa"/>
            <w:noWrap/>
          </w:tcPr>
          <w:p w14:paraId="3D3D2670">
            <w:pPr>
              <w:jc w:val="center"/>
              <w:rPr>
                <w:rFonts w:hint="eastAsia"/>
                <w:color w:val="000000" w:themeColor="text1"/>
                <w:sz w:val="21"/>
                <w:szCs w:val="21"/>
                <w:highlight w:val="none"/>
                <w:lang w:val="en-US"/>
              </w:rPr>
            </w:pPr>
            <w:r>
              <w:rPr>
                <w:rFonts w:hint="eastAsia"/>
                <w:color w:val="000000" w:themeColor="text1"/>
                <w:sz w:val="21"/>
                <w:szCs w:val="21"/>
                <w:highlight w:val="none"/>
                <w:lang w:val="en-US"/>
              </w:rPr>
              <w:t>设区市</w:t>
            </w:r>
          </w:p>
        </w:tc>
        <w:tc>
          <w:tcPr>
            <w:tcW w:w="1101" w:type="dxa"/>
            <w:noWrap/>
          </w:tcPr>
          <w:p w14:paraId="6E047CD7">
            <w:pPr>
              <w:jc w:val="both"/>
              <w:rPr>
                <w:color w:val="000000" w:themeColor="text1"/>
                <w:sz w:val="21"/>
                <w:szCs w:val="21"/>
                <w:highlight w:val="none"/>
                <w:lang w:val="en-US"/>
              </w:rPr>
            </w:pPr>
          </w:p>
        </w:tc>
      </w:tr>
      <w:tr w14:paraId="77224A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90" w:type="dxa"/>
            <w:noWrap/>
          </w:tcPr>
          <w:p w14:paraId="45147613">
            <w:pPr>
              <w:pStyle w:val="14"/>
              <w:ind w:left="12"/>
              <w:jc w:val="center"/>
              <w:rPr>
                <w:rFonts w:hint="default" w:eastAsia="宋体"/>
                <w:color w:val="000000" w:themeColor="text1"/>
                <w:w w:val="99"/>
                <w:sz w:val="21"/>
                <w:szCs w:val="21"/>
                <w:highlight w:val="none"/>
                <w:lang w:val="en-US" w:eastAsia="zh-CN"/>
              </w:rPr>
            </w:pPr>
            <w:r>
              <w:rPr>
                <w:rFonts w:hint="eastAsia"/>
                <w:color w:val="000000" w:themeColor="text1"/>
                <w:w w:val="99"/>
                <w:sz w:val="21"/>
                <w:szCs w:val="21"/>
                <w:highlight w:val="none"/>
                <w:lang w:val="en-US" w:eastAsia="zh-CN"/>
              </w:rPr>
              <w:t>2.18</w:t>
            </w:r>
          </w:p>
        </w:tc>
        <w:tc>
          <w:tcPr>
            <w:tcW w:w="1739" w:type="dxa"/>
            <w:noWrap/>
          </w:tcPr>
          <w:p w14:paraId="17864FAB">
            <w:pPr>
              <w:pStyle w:val="3"/>
              <w:spacing w:line="240" w:lineRule="auto"/>
              <w:rPr>
                <w:rFonts w:hint="eastAsia" w:ascii="宋体" w:hAnsi="宋体" w:eastAsia="宋体"/>
                <w:color w:val="000000" w:themeColor="text1"/>
                <w:sz w:val="21"/>
                <w:szCs w:val="21"/>
                <w:highlight w:val="none"/>
                <w:lang w:val="en-US"/>
              </w:rPr>
            </w:pPr>
            <w:r>
              <w:rPr>
                <w:rFonts w:hint="eastAsia" w:ascii="宋体" w:hAnsi="宋体" w:eastAsia="宋体"/>
                <w:color w:val="000000" w:themeColor="text1"/>
                <w:sz w:val="21"/>
                <w:szCs w:val="21"/>
                <w:highlight w:val="none"/>
                <w:lang w:val="en-US"/>
              </w:rPr>
              <w:t>对拆船中发生污染损害事故，不按规定报告也不采取消除或者控制污染措施的行政处罚</w:t>
            </w:r>
          </w:p>
        </w:tc>
        <w:tc>
          <w:tcPr>
            <w:tcW w:w="914" w:type="dxa"/>
            <w:noWrap/>
          </w:tcPr>
          <w:p w14:paraId="47B9F0A1">
            <w:pPr>
              <w:pStyle w:val="14"/>
              <w:jc w:val="center"/>
              <w:rPr>
                <w:rFonts w:hint="eastAsia" w:eastAsia="宋体"/>
                <w:color w:val="000000" w:themeColor="text1"/>
                <w:sz w:val="21"/>
                <w:szCs w:val="21"/>
                <w:highlight w:val="none"/>
                <w:lang w:val="en-US" w:eastAsia="zh-CN"/>
              </w:rPr>
            </w:pPr>
            <w:r>
              <w:rPr>
                <w:rFonts w:hint="eastAsia"/>
                <w:color w:val="000000" w:themeColor="text1"/>
                <w:sz w:val="21"/>
                <w:szCs w:val="21"/>
                <w:highlight w:val="none"/>
                <w:lang w:val="en-US" w:eastAsia="zh-CN"/>
              </w:rPr>
              <w:t>行政处罚</w:t>
            </w:r>
          </w:p>
        </w:tc>
        <w:tc>
          <w:tcPr>
            <w:tcW w:w="8141" w:type="dxa"/>
            <w:noWrap/>
          </w:tcPr>
          <w:p w14:paraId="20E3F9FC">
            <w:pPr>
              <w:pStyle w:val="14"/>
              <w:ind w:right="18" w:firstLine="420" w:firstLineChars="200"/>
              <w:rPr>
                <w:rFonts w:hint="eastAsia"/>
                <w:color w:val="000000" w:themeColor="text1"/>
                <w:sz w:val="21"/>
                <w:szCs w:val="21"/>
                <w:highlight w:val="none"/>
              </w:rPr>
            </w:pPr>
            <w:r>
              <w:rPr>
                <w:rFonts w:hint="eastAsia"/>
                <w:color w:val="000000" w:themeColor="text1"/>
                <w:sz w:val="21"/>
                <w:szCs w:val="21"/>
                <w:highlight w:val="none"/>
              </w:rPr>
              <w:t>【行政法规】《防止拆船污染环境管理条例》（2017年3月1日《国务院关于修改和废止部分行政法规的决定》第二次修订，自2017年3月1日起施行）</w:t>
            </w:r>
          </w:p>
          <w:p w14:paraId="190B4653">
            <w:pPr>
              <w:pStyle w:val="14"/>
              <w:ind w:right="18" w:firstLine="420" w:firstLineChars="200"/>
              <w:rPr>
                <w:rFonts w:hint="eastAsia"/>
                <w:color w:val="000000" w:themeColor="text1"/>
                <w:sz w:val="21"/>
                <w:szCs w:val="21"/>
                <w:highlight w:val="none"/>
              </w:rPr>
            </w:pPr>
            <w:r>
              <w:rPr>
                <w:rFonts w:hint="eastAsia"/>
                <w:color w:val="000000" w:themeColor="text1"/>
                <w:sz w:val="21"/>
                <w:szCs w:val="21"/>
                <w:highlight w:val="none"/>
              </w:rPr>
              <w:t xml:space="preserve">第四条第一款 </w:t>
            </w:r>
            <w:r>
              <w:rPr>
                <w:rFonts w:hint="eastAsia"/>
                <w:b/>
                <w:bCs/>
                <w:color w:val="000000" w:themeColor="text1"/>
                <w:sz w:val="21"/>
                <w:szCs w:val="21"/>
                <w:highlight w:val="none"/>
              </w:rPr>
              <w:t>县级以上人民政府环境保护部门</w:t>
            </w:r>
            <w:r>
              <w:rPr>
                <w:rFonts w:hint="eastAsia"/>
                <w:color w:val="000000" w:themeColor="text1"/>
                <w:sz w:val="21"/>
                <w:szCs w:val="21"/>
                <w:highlight w:val="none"/>
              </w:rPr>
              <w:t>负责组织协调、监督检查拆船业的环境保护工作，并主管港区水域外的岸边拆船环境保护工作。</w:t>
            </w:r>
          </w:p>
          <w:p w14:paraId="7AF40094">
            <w:pPr>
              <w:pStyle w:val="14"/>
              <w:ind w:right="18" w:firstLine="420" w:firstLineChars="200"/>
              <w:rPr>
                <w:rFonts w:hint="eastAsia"/>
                <w:color w:val="000000" w:themeColor="text1"/>
                <w:sz w:val="21"/>
                <w:szCs w:val="21"/>
                <w:highlight w:val="none"/>
              </w:rPr>
            </w:pPr>
            <w:r>
              <w:rPr>
                <w:rFonts w:hint="eastAsia"/>
                <w:color w:val="000000" w:themeColor="text1"/>
                <w:sz w:val="21"/>
                <w:szCs w:val="21"/>
                <w:highlight w:val="none"/>
                <w:lang w:val="en-US"/>
              </w:rPr>
              <w:t xml:space="preserve">第十七条第一款第（一）项  </w:t>
            </w:r>
            <w:r>
              <w:rPr>
                <w:rFonts w:hint="eastAsia"/>
                <w:color w:val="000000" w:themeColor="text1"/>
                <w:sz w:val="21"/>
                <w:szCs w:val="21"/>
                <w:highlight w:val="none"/>
              </w:rPr>
              <w:t>违反本条例规定，有下列情形之一的，监督拆船污染的主管部门除责令其限期纠正外，还可以根据不同情节，处以1万元以上10万元以下的罚款：（一）发生污染损害事故，不向监督拆船污染的主管部门报告也不采取消除或者控制污染措施的。</w:t>
            </w:r>
          </w:p>
        </w:tc>
        <w:tc>
          <w:tcPr>
            <w:tcW w:w="1437" w:type="dxa"/>
            <w:noWrap/>
          </w:tcPr>
          <w:p w14:paraId="180674A5">
            <w:pPr>
              <w:jc w:val="center"/>
              <w:rPr>
                <w:rFonts w:hint="eastAsia"/>
                <w:color w:val="000000" w:themeColor="text1"/>
                <w:sz w:val="21"/>
                <w:szCs w:val="21"/>
                <w:highlight w:val="none"/>
                <w:lang w:val="en-US"/>
              </w:rPr>
            </w:pPr>
            <w:r>
              <w:rPr>
                <w:rFonts w:hint="eastAsia"/>
                <w:color w:val="000000" w:themeColor="text1"/>
                <w:sz w:val="21"/>
                <w:szCs w:val="21"/>
                <w:highlight w:val="none"/>
                <w:lang w:val="en-US"/>
              </w:rPr>
              <w:t>设区市</w:t>
            </w:r>
          </w:p>
        </w:tc>
        <w:tc>
          <w:tcPr>
            <w:tcW w:w="1101" w:type="dxa"/>
            <w:noWrap/>
          </w:tcPr>
          <w:p w14:paraId="591165E6">
            <w:pPr>
              <w:jc w:val="both"/>
              <w:rPr>
                <w:color w:val="000000" w:themeColor="text1"/>
                <w:sz w:val="21"/>
                <w:szCs w:val="21"/>
                <w:highlight w:val="none"/>
                <w:lang w:val="en-US"/>
              </w:rPr>
            </w:pPr>
          </w:p>
        </w:tc>
      </w:tr>
      <w:tr w14:paraId="3D28F7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90" w:type="dxa"/>
            <w:noWrap/>
          </w:tcPr>
          <w:p w14:paraId="6788BC54">
            <w:pPr>
              <w:pStyle w:val="14"/>
              <w:ind w:left="12"/>
              <w:jc w:val="center"/>
              <w:rPr>
                <w:rFonts w:hint="default" w:eastAsia="宋体"/>
                <w:color w:val="000000" w:themeColor="text1"/>
                <w:w w:val="99"/>
                <w:sz w:val="21"/>
                <w:szCs w:val="21"/>
                <w:highlight w:val="none"/>
                <w:lang w:val="en-US" w:eastAsia="zh-CN"/>
              </w:rPr>
            </w:pPr>
            <w:r>
              <w:rPr>
                <w:rFonts w:hint="eastAsia"/>
                <w:color w:val="000000" w:themeColor="text1"/>
                <w:w w:val="99"/>
                <w:sz w:val="21"/>
                <w:szCs w:val="21"/>
                <w:highlight w:val="none"/>
                <w:lang w:val="en-US" w:eastAsia="zh-CN"/>
              </w:rPr>
              <w:t>2.19</w:t>
            </w:r>
          </w:p>
        </w:tc>
        <w:tc>
          <w:tcPr>
            <w:tcW w:w="1739" w:type="dxa"/>
            <w:noWrap/>
          </w:tcPr>
          <w:p w14:paraId="6651D36A">
            <w:pPr>
              <w:pStyle w:val="3"/>
              <w:spacing w:line="240" w:lineRule="auto"/>
              <w:rPr>
                <w:rFonts w:hint="eastAsia" w:ascii="宋体" w:hAnsi="宋体" w:eastAsia="宋体"/>
                <w:color w:val="000000" w:themeColor="text1"/>
                <w:sz w:val="21"/>
                <w:szCs w:val="21"/>
                <w:highlight w:val="none"/>
                <w:lang w:val="en-US"/>
              </w:rPr>
            </w:pPr>
            <w:r>
              <w:rPr>
                <w:rFonts w:hint="eastAsia" w:ascii="宋体" w:hAnsi="宋体" w:eastAsia="宋体"/>
                <w:color w:val="000000" w:themeColor="text1"/>
                <w:sz w:val="21"/>
                <w:szCs w:val="21"/>
                <w:highlight w:val="none"/>
                <w:lang w:val="en-US"/>
              </w:rPr>
              <w:t>对拆船中废油船未经洗舱、排污、清舱和测爆即行拆解的行政处罚</w:t>
            </w:r>
          </w:p>
        </w:tc>
        <w:tc>
          <w:tcPr>
            <w:tcW w:w="914" w:type="dxa"/>
            <w:noWrap/>
          </w:tcPr>
          <w:p w14:paraId="41144149">
            <w:pPr>
              <w:pStyle w:val="14"/>
              <w:jc w:val="center"/>
              <w:rPr>
                <w:rFonts w:hint="eastAsia" w:eastAsia="宋体"/>
                <w:color w:val="000000" w:themeColor="text1"/>
                <w:sz w:val="21"/>
                <w:szCs w:val="21"/>
                <w:highlight w:val="none"/>
                <w:lang w:val="en-US" w:eastAsia="zh-CN"/>
              </w:rPr>
            </w:pPr>
            <w:r>
              <w:rPr>
                <w:rFonts w:hint="eastAsia"/>
                <w:color w:val="000000" w:themeColor="text1"/>
                <w:sz w:val="21"/>
                <w:szCs w:val="21"/>
                <w:highlight w:val="none"/>
                <w:lang w:val="en-US" w:eastAsia="zh-CN"/>
              </w:rPr>
              <w:t>行政处罚</w:t>
            </w:r>
          </w:p>
        </w:tc>
        <w:tc>
          <w:tcPr>
            <w:tcW w:w="8141" w:type="dxa"/>
            <w:noWrap/>
          </w:tcPr>
          <w:p w14:paraId="2002F3CC">
            <w:pPr>
              <w:pStyle w:val="14"/>
              <w:ind w:right="18" w:firstLine="420" w:firstLineChars="200"/>
              <w:rPr>
                <w:rFonts w:hint="eastAsia"/>
                <w:color w:val="000000" w:themeColor="text1"/>
                <w:sz w:val="21"/>
                <w:szCs w:val="21"/>
                <w:highlight w:val="none"/>
              </w:rPr>
            </w:pPr>
            <w:r>
              <w:rPr>
                <w:rFonts w:hint="eastAsia"/>
                <w:color w:val="000000" w:themeColor="text1"/>
                <w:sz w:val="21"/>
                <w:szCs w:val="21"/>
                <w:highlight w:val="none"/>
              </w:rPr>
              <w:t>【行政法规】《防止拆船污染环境管理条例》（2017年3月1日《国务院关于修改和废止部分行政法规的决定》第二次修订，自2017年3月1日起施行）</w:t>
            </w:r>
          </w:p>
          <w:p w14:paraId="7B8783EA">
            <w:pPr>
              <w:pStyle w:val="14"/>
              <w:ind w:right="18" w:firstLine="420" w:firstLineChars="200"/>
              <w:rPr>
                <w:rFonts w:hint="eastAsia"/>
                <w:color w:val="000000" w:themeColor="text1"/>
                <w:sz w:val="21"/>
                <w:szCs w:val="21"/>
                <w:highlight w:val="none"/>
              </w:rPr>
            </w:pPr>
            <w:r>
              <w:rPr>
                <w:rFonts w:hint="eastAsia"/>
                <w:color w:val="000000" w:themeColor="text1"/>
                <w:sz w:val="21"/>
                <w:szCs w:val="21"/>
                <w:highlight w:val="none"/>
              </w:rPr>
              <w:t>第十七条</w:t>
            </w:r>
            <w:r>
              <w:rPr>
                <w:rFonts w:hint="eastAsia"/>
                <w:color w:val="000000" w:themeColor="text1"/>
                <w:sz w:val="21"/>
                <w:szCs w:val="21"/>
                <w:highlight w:val="none"/>
                <w:lang w:val="en-US"/>
              </w:rPr>
              <w:t>第一款第（二）项</w:t>
            </w:r>
            <w:r>
              <w:rPr>
                <w:rFonts w:hint="eastAsia"/>
                <w:color w:val="000000" w:themeColor="text1"/>
                <w:sz w:val="21"/>
                <w:szCs w:val="21"/>
                <w:highlight w:val="none"/>
              </w:rPr>
              <w:t xml:space="preserve"> 违反本条例规定，有下列情形之一的，</w:t>
            </w:r>
            <w:r>
              <w:rPr>
                <w:rFonts w:hint="eastAsia"/>
                <w:b/>
                <w:bCs/>
                <w:color w:val="000000" w:themeColor="text1"/>
                <w:sz w:val="21"/>
                <w:szCs w:val="21"/>
                <w:highlight w:val="none"/>
              </w:rPr>
              <w:t>监督拆船污染的主管部门</w:t>
            </w:r>
            <w:r>
              <w:rPr>
                <w:rFonts w:hint="eastAsia"/>
                <w:color w:val="000000" w:themeColor="text1"/>
                <w:sz w:val="21"/>
                <w:szCs w:val="21"/>
                <w:highlight w:val="none"/>
              </w:rPr>
              <w:t>除责令其限期纠正外，还可以根据不同情节，处以1万元以上10万元以下的罚款：（二）废油船未经洗舱、排污、清舱和测爆即行拆解的。</w:t>
            </w:r>
          </w:p>
        </w:tc>
        <w:tc>
          <w:tcPr>
            <w:tcW w:w="1437" w:type="dxa"/>
            <w:noWrap/>
          </w:tcPr>
          <w:p w14:paraId="1CFB729C">
            <w:pPr>
              <w:jc w:val="center"/>
              <w:rPr>
                <w:rFonts w:hint="eastAsia"/>
                <w:color w:val="000000" w:themeColor="text1"/>
                <w:sz w:val="21"/>
                <w:szCs w:val="21"/>
                <w:highlight w:val="none"/>
                <w:lang w:val="en-US"/>
              </w:rPr>
            </w:pPr>
            <w:r>
              <w:rPr>
                <w:rFonts w:hint="eastAsia"/>
                <w:color w:val="000000" w:themeColor="text1"/>
                <w:sz w:val="21"/>
                <w:szCs w:val="21"/>
                <w:highlight w:val="none"/>
                <w:lang w:val="en-US"/>
              </w:rPr>
              <w:t>设区市</w:t>
            </w:r>
          </w:p>
        </w:tc>
        <w:tc>
          <w:tcPr>
            <w:tcW w:w="1101" w:type="dxa"/>
            <w:noWrap/>
          </w:tcPr>
          <w:p w14:paraId="16E3AF4F">
            <w:pPr>
              <w:jc w:val="both"/>
              <w:rPr>
                <w:color w:val="000000" w:themeColor="text1"/>
                <w:sz w:val="21"/>
                <w:szCs w:val="21"/>
                <w:highlight w:val="none"/>
                <w:lang w:val="en-US"/>
              </w:rPr>
            </w:pPr>
          </w:p>
        </w:tc>
      </w:tr>
      <w:tr w14:paraId="04B798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90" w:type="dxa"/>
            <w:noWrap/>
          </w:tcPr>
          <w:p w14:paraId="3FE87D9B">
            <w:pPr>
              <w:pStyle w:val="14"/>
              <w:ind w:left="12"/>
              <w:jc w:val="center"/>
              <w:rPr>
                <w:rFonts w:hint="default" w:eastAsia="宋体"/>
                <w:color w:val="000000" w:themeColor="text1"/>
                <w:w w:val="99"/>
                <w:sz w:val="21"/>
                <w:szCs w:val="21"/>
                <w:highlight w:val="none"/>
                <w:lang w:val="en-US" w:eastAsia="zh-CN"/>
              </w:rPr>
            </w:pPr>
            <w:r>
              <w:rPr>
                <w:rFonts w:hint="eastAsia"/>
                <w:color w:val="000000" w:themeColor="text1"/>
                <w:w w:val="99"/>
                <w:sz w:val="21"/>
                <w:szCs w:val="21"/>
                <w:highlight w:val="none"/>
                <w:lang w:val="en-US" w:eastAsia="zh-CN"/>
              </w:rPr>
              <w:t>2.20</w:t>
            </w:r>
          </w:p>
        </w:tc>
        <w:tc>
          <w:tcPr>
            <w:tcW w:w="1739" w:type="dxa"/>
            <w:noWrap/>
          </w:tcPr>
          <w:p w14:paraId="6354EAFC">
            <w:pPr>
              <w:pStyle w:val="3"/>
              <w:spacing w:line="240" w:lineRule="auto"/>
              <w:rPr>
                <w:rFonts w:hint="eastAsia" w:ascii="宋体" w:hAnsi="宋体" w:eastAsia="宋体"/>
                <w:color w:val="000000" w:themeColor="text1"/>
                <w:sz w:val="21"/>
                <w:szCs w:val="21"/>
                <w:highlight w:val="none"/>
                <w:lang w:val="en-US"/>
              </w:rPr>
            </w:pPr>
            <w:r>
              <w:rPr>
                <w:rFonts w:hint="eastAsia" w:ascii="宋体" w:hAnsi="宋体" w:eastAsia="宋体"/>
                <w:color w:val="000000" w:themeColor="text1"/>
                <w:sz w:val="21"/>
                <w:szCs w:val="21"/>
                <w:highlight w:val="none"/>
                <w:lang w:val="en-US"/>
              </w:rPr>
              <w:t>对拆船中任意排放或者丢弃污染物造成严重污染的行政处罚</w:t>
            </w:r>
          </w:p>
        </w:tc>
        <w:tc>
          <w:tcPr>
            <w:tcW w:w="914" w:type="dxa"/>
            <w:noWrap/>
          </w:tcPr>
          <w:p w14:paraId="6F2BF547">
            <w:pPr>
              <w:pStyle w:val="14"/>
              <w:jc w:val="center"/>
              <w:rPr>
                <w:rFonts w:hint="eastAsia"/>
                <w:color w:val="000000" w:themeColor="text1"/>
                <w:sz w:val="21"/>
                <w:szCs w:val="21"/>
                <w:highlight w:val="none"/>
                <w:lang w:val="en-US"/>
              </w:rPr>
            </w:pPr>
            <w:r>
              <w:rPr>
                <w:rFonts w:hint="eastAsia"/>
                <w:color w:val="000000" w:themeColor="text1"/>
                <w:sz w:val="21"/>
                <w:szCs w:val="21"/>
                <w:highlight w:val="none"/>
                <w:lang w:val="en-US" w:eastAsia="zh-CN"/>
              </w:rPr>
              <w:t>行政处罚</w:t>
            </w:r>
          </w:p>
        </w:tc>
        <w:tc>
          <w:tcPr>
            <w:tcW w:w="8141" w:type="dxa"/>
            <w:noWrap/>
          </w:tcPr>
          <w:p w14:paraId="0435051C">
            <w:pPr>
              <w:pStyle w:val="14"/>
              <w:ind w:right="18" w:firstLine="420" w:firstLineChars="200"/>
              <w:rPr>
                <w:rFonts w:hint="eastAsia"/>
                <w:color w:val="000000" w:themeColor="text1"/>
                <w:sz w:val="21"/>
                <w:szCs w:val="21"/>
                <w:highlight w:val="none"/>
              </w:rPr>
            </w:pPr>
            <w:r>
              <w:rPr>
                <w:rFonts w:hint="eastAsia"/>
                <w:color w:val="000000" w:themeColor="text1"/>
                <w:sz w:val="21"/>
                <w:szCs w:val="21"/>
                <w:highlight w:val="none"/>
              </w:rPr>
              <w:t>【行政法规】《防止拆船污染环境管理条例》（2017年3月1日《国务院关于修改和废止部分行政法规的决定》第二次修订，自2017年3月1日起施行）</w:t>
            </w:r>
          </w:p>
          <w:p w14:paraId="099B438C">
            <w:pPr>
              <w:pStyle w:val="14"/>
              <w:ind w:right="18" w:firstLine="420" w:firstLineChars="200"/>
              <w:rPr>
                <w:rFonts w:hint="eastAsia"/>
                <w:color w:val="000000" w:themeColor="text1"/>
                <w:sz w:val="21"/>
                <w:szCs w:val="21"/>
                <w:highlight w:val="none"/>
              </w:rPr>
            </w:pPr>
            <w:r>
              <w:rPr>
                <w:rFonts w:hint="eastAsia"/>
                <w:color w:val="000000" w:themeColor="text1"/>
                <w:sz w:val="21"/>
                <w:szCs w:val="21"/>
                <w:highlight w:val="none"/>
              </w:rPr>
              <w:t>第十七条</w:t>
            </w:r>
            <w:r>
              <w:rPr>
                <w:rFonts w:hint="eastAsia"/>
                <w:color w:val="000000" w:themeColor="text1"/>
                <w:sz w:val="21"/>
                <w:szCs w:val="21"/>
                <w:highlight w:val="none"/>
                <w:lang w:val="en-US"/>
              </w:rPr>
              <w:t xml:space="preserve">第一款第（三）项 </w:t>
            </w:r>
            <w:r>
              <w:rPr>
                <w:rFonts w:hint="eastAsia"/>
                <w:color w:val="000000" w:themeColor="text1"/>
                <w:sz w:val="21"/>
                <w:szCs w:val="21"/>
                <w:highlight w:val="none"/>
              </w:rPr>
              <w:t xml:space="preserve"> 违反本条例规定，有下列情形之一的，</w:t>
            </w:r>
            <w:r>
              <w:rPr>
                <w:rFonts w:hint="eastAsia"/>
                <w:b/>
                <w:bCs/>
                <w:color w:val="000000" w:themeColor="text1"/>
                <w:sz w:val="21"/>
                <w:szCs w:val="21"/>
                <w:highlight w:val="none"/>
              </w:rPr>
              <w:t>监督拆船污染的主管部门</w:t>
            </w:r>
            <w:r>
              <w:rPr>
                <w:rFonts w:hint="eastAsia"/>
                <w:color w:val="000000" w:themeColor="text1"/>
                <w:sz w:val="21"/>
                <w:szCs w:val="21"/>
                <w:highlight w:val="none"/>
              </w:rPr>
              <w:t>除责令其限期纠正外，还可以根据不同情节，处以1万元以上10万元以下的罚款：（三）任意排放或者丢弃污染物造成严重污染的。</w:t>
            </w:r>
          </w:p>
        </w:tc>
        <w:tc>
          <w:tcPr>
            <w:tcW w:w="1437" w:type="dxa"/>
            <w:noWrap/>
          </w:tcPr>
          <w:p w14:paraId="25FA9A14">
            <w:pPr>
              <w:jc w:val="center"/>
              <w:rPr>
                <w:rFonts w:hint="eastAsia"/>
                <w:color w:val="000000" w:themeColor="text1"/>
                <w:sz w:val="21"/>
                <w:szCs w:val="21"/>
                <w:highlight w:val="none"/>
                <w:lang w:val="en-US"/>
              </w:rPr>
            </w:pPr>
            <w:r>
              <w:rPr>
                <w:rFonts w:hint="eastAsia"/>
                <w:color w:val="000000" w:themeColor="text1"/>
                <w:sz w:val="21"/>
                <w:szCs w:val="21"/>
                <w:highlight w:val="none"/>
                <w:lang w:val="en-US"/>
              </w:rPr>
              <w:t>设区市</w:t>
            </w:r>
          </w:p>
        </w:tc>
        <w:tc>
          <w:tcPr>
            <w:tcW w:w="1101" w:type="dxa"/>
            <w:noWrap/>
          </w:tcPr>
          <w:p w14:paraId="5AD57918">
            <w:pPr>
              <w:jc w:val="both"/>
              <w:rPr>
                <w:color w:val="000000" w:themeColor="text1"/>
                <w:sz w:val="21"/>
                <w:szCs w:val="21"/>
                <w:highlight w:val="none"/>
                <w:lang w:val="en-US"/>
              </w:rPr>
            </w:pPr>
          </w:p>
        </w:tc>
      </w:tr>
      <w:tr w14:paraId="6C7F37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90" w:type="dxa"/>
            <w:noWrap/>
          </w:tcPr>
          <w:p w14:paraId="7C12EBA7">
            <w:pPr>
              <w:pStyle w:val="14"/>
              <w:ind w:left="12"/>
              <w:jc w:val="center"/>
              <w:rPr>
                <w:rFonts w:hint="default" w:eastAsia="宋体"/>
                <w:color w:val="000000" w:themeColor="text1"/>
                <w:w w:val="99"/>
                <w:sz w:val="21"/>
                <w:szCs w:val="21"/>
                <w:highlight w:val="none"/>
                <w:lang w:val="en-US" w:eastAsia="zh-CN"/>
              </w:rPr>
            </w:pPr>
            <w:r>
              <w:rPr>
                <w:rFonts w:hint="eastAsia"/>
                <w:color w:val="000000" w:themeColor="text1"/>
                <w:w w:val="99"/>
                <w:sz w:val="21"/>
                <w:szCs w:val="21"/>
                <w:highlight w:val="none"/>
                <w:lang w:val="en-US" w:eastAsia="zh-CN"/>
              </w:rPr>
              <w:t>2.21</w:t>
            </w:r>
          </w:p>
        </w:tc>
        <w:tc>
          <w:tcPr>
            <w:tcW w:w="1739" w:type="dxa"/>
            <w:noWrap/>
          </w:tcPr>
          <w:p w14:paraId="08F55828">
            <w:pPr>
              <w:pStyle w:val="3"/>
              <w:spacing w:line="240" w:lineRule="auto"/>
              <w:rPr>
                <w:rFonts w:hint="eastAsia" w:ascii="宋体" w:hAnsi="宋体" w:eastAsia="宋体"/>
                <w:color w:val="000000" w:themeColor="text1"/>
                <w:sz w:val="21"/>
                <w:szCs w:val="21"/>
                <w:highlight w:val="none"/>
                <w:lang w:val="en-US"/>
              </w:rPr>
            </w:pPr>
            <w:r>
              <w:rPr>
                <w:rFonts w:hint="eastAsia" w:ascii="宋体" w:hAnsi="宋体" w:eastAsia="宋体"/>
                <w:color w:val="000000" w:themeColor="text1"/>
                <w:sz w:val="21"/>
                <w:szCs w:val="21"/>
                <w:highlight w:val="none"/>
                <w:lang w:val="en-US"/>
              </w:rPr>
              <w:t>对拆船中未按规定要求配备和使用防污设施、设备和器材，造成环境污染的行政处罚</w:t>
            </w:r>
          </w:p>
        </w:tc>
        <w:tc>
          <w:tcPr>
            <w:tcW w:w="914" w:type="dxa"/>
            <w:noWrap/>
          </w:tcPr>
          <w:p w14:paraId="75986D25">
            <w:pPr>
              <w:pStyle w:val="14"/>
              <w:jc w:val="center"/>
              <w:rPr>
                <w:rFonts w:hint="eastAsia"/>
                <w:color w:val="000000" w:themeColor="text1"/>
                <w:sz w:val="21"/>
                <w:szCs w:val="21"/>
                <w:highlight w:val="none"/>
                <w:lang w:val="en-US"/>
              </w:rPr>
            </w:pPr>
            <w:r>
              <w:rPr>
                <w:rFonts w:hint="eastAsia"/>
                <w:color w:val="000000" w:themeColor="text1"/>
                <w:sz w:val="21"/>
                <w:szCs w:val="21"/>
                <w:highlight w:val="none"/>
                <w:lang w:val="en-US" w:eastAsia="zh-CN"/>
              </w:rPr>
              <w:t>行政处罚</w:t>
            </w:r>
          </w:p>
        </w:tc>
        <w:tc>
          <w:tcPr>
            <w:tcW w:w="8141" w:type="dxa"/>
            <w:noWrap/>
          </w:tcPr>
          <w:p w14:paraId="177A7A20">
            <w:pPr>
              <w:pStyle w:val="14"/>
              <w:ind w:right="18" w:firstLine="420" w:firstLineChars="200"/>
              <w:rPr>
                <w:rFonts w:hint="eastAsia"/>
                <w:color w:val="000000" w:themeColor="text1"/>
                <w:sz w:val="21"/>
                <w:szCs w:val="21"/>
                <w:highlight w:val="none"/>
              </w:rPr>
            </w:pPr>
            <w:r>
              <w:rPr>
                <w:rFonts w:hint="eastAsia"/>
                <w:color w:val="000000" w:themeColor="text1"/>
                <w:sz w:val="21"/>
                <w:szCs w:val="21"/>
                <w:highlight w:val="none"/>
              </w:rPr>
              <w:t>【行政法规】《防止拆船污染环境管理条例》（2017年3月1日《国务院关于修改和废止部分行政法规的决定》第二次修订，自2017年3月1日起施行）</w:t>
            </w:r>
          </w:p>
          <w:p w14:paraId="7D8AAD85">
            <w:pPr>
              <w:pStyle w:val="14"/>
              <w:ind w:right="18" w:firstLine="420" w:firstLineChars="200"/>
              <w:rPr>
                <w:rFonts w:hint="eastAsia"/>
                <w:color w:val="000000" w:themeColor="text1"/>
                <w:sz w:val="21"/>
                <w:szCs w:val="21"/>
                <w:highlight w:val="none"/>
              </w:rPr>
            </w:pPr>
            <w:r>
              <w:rPr>
                <w:rFonts w:hint="eastAsia"/>
                <w:color w:val="000000" w:themeColor="text1"/>
                <w:sz w:val="21"/>
                <w:szCs w:val="21"/>
                <w:highlight w:val="none"/>
              </w:rPr>
              <w:t>第十八条</w:t>
            </w:r>
            <w:r>
              <w:rPr>
                <w:rFonts w:hint="eastAsia"/>
                <w:color w:val="000000" w:themeColor="text1"/>
                <w:sz w:val="21"/>
                <w:szCs w:val="21"/>
                <w:highlight w:val="none"/>
                <w:lang w:val="en-US"/>
              </w:rPr>
              <w:t>第（二）项</w:t>
            </w:r>
            <w:r>
              <w:rPr>
                <w:rFonts w:hint="eastAsia"/>
                <w:color w:val="000000" w:themeColor="text1"/>
                <w:sz w:val="21"/>
                <w:szCs w:val="21"/>
                <w:highlight w:val="none"/>
              </w:rPr>
              <w:t>　违反本条例规定，有下列情形之一的，</w:t>
            </w:r>
            <w:r>
              <w:rPr>
                <w:rFonts w:hint="eastAsia"/>
                <w:b/>
                <w:bCs/>
                <w:color w:val="000000" w:themeColor="text1"/>
                <w:sz w:val="21"/>
                <w:szCs w:val="21"/>
                <w:highlight w:val="none"/>
              </w:rPr>
              <w:t>监督拆船污染的主管部门</w:t>
            </w:r>
            <w:r>
              <w:rPr>
                <w:rFonts w:hint="eastAsia"/>
                <w:color w:val="000000" w:themeColor="text1"/>
                <w:sz w:val="21"/>
                <w:szCs w:val="21"/>
                <w:highlight w:val="none"/>
              </w:rPr>
              <w:t>除责令其限期纠正外，还可以根据不同情节，给予警告或者处以1万元以下的罚款：（二）未按规定要求配备和使用防污设施、设备和器材，造成环境污染的。</w:t>
            </w:r>
          </w:p>
        </w:tc>
        <w:tc>
          <w:tcPr>
            <w:tcW w:w="1437" w:type="dxa"/>
            <w:noWrap/>
          </w:tcPr>
          <w:p w14:paraId="264B0DCD">
            <w:pPr>
              <w:jc w:val="center"/>
              <w:rPr>
                <w:rFonts w:hint="eastAsia"/>
                <w:color w:val="000000" w:themeColor="text1"/>
                <w:sz w:val="21"/>
                <w:szCs w:val="21"/>
                <w:highlight w:val="none"/>
                <w:lang w:val="en-US"/>
              </w:rPr>
            </w:pPr>
            <w:r>
              <w:rPr>
                <w:rFonts w:hint="eastAsia"/>
                <w:color w:val="000000" w:themeColor="text1"/>
                <w:sz w:val="21"/>
                <w:szCs w:val="21"/>
                <w:highlight w:val="none"/>
                <w:lang w:val="en-US"/>
              </w:rPr>
              <w:t>设区市</w:t>
            </w:r>
          </w:p>
        </w:tc>
        <w:tc>
          <w:tcPr>
            <w:tcW w:w="1101" w:type="dxa"/>
            <w:noWrap/>
          </w:tcPr>
          <w:p w14:paraId="61F5EB80">
            <w:pPr>
              <w:jc w:val="both"/>
              <w:rPr>
                <w:color w:val="000000" w:themeColor="text1"/>
                <w:sz w:val="21"/>
                <w:szCs w:val="21"/>
                <w:highlight w:val="none"/>
                <w:lang w:val="en-US"/>
              </w:rPr>
            </w:pPr>
          </w:p>
        </w:tc>
      </w:tr>
      <w:tr w14:paraId="2F4290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90" w:type="dxa"/>
            <w:noWrap/>
          </w:tcPr>
          <w:p w14:paraId="6597C8C2">
            <w:pPr>
              <w:pStyle w:val="14"/>
              <w:ind w:left="12"/>
              <w:jc w:val="center"/>
              <w:rPr>
                <w:rFonts w:hint="default" w:eastAsia="宋体"/>
                <w:color w:val="000000" w:themeColor="text1"/>
                <w:w w:val="99"/>
                <w:sz w:val="21"/>
                <w:szCs w:val="21"/>
                <w:highlight w:val="none"/>
                <w:lang w:val="en-US" w:eastAsia="zh-CN"/>
              </w:rPr>
            </w:pPr>
            <w:r>
              <w:rPr>
                <w:rFonts w:hint="eastAsia"/>
                <w:color w:val="000000" w:themeColor="text1"/>
                <w:w w:val="99"/>
                <w:sz w:val="21"/>
                <w:szCs w:val="21"/>
                <w:highlight w:val="none"/>
                <w:lang w:val="en-US" w:eastAsia="zh-CN"/>
              </w:rPr>
              <w:t>2.22</w:t>
            </w:r>
          </w:p>
        </w:tc>
        <w:tc>
          <w:tcPr>
            <w:tcW w:w="1739" w:type="dxa"/>
            <w:noWrap/>
          </w:tcPr>
          <w:p w14:paraId="22764939">
            <w:pPr>
              <w:pStyle w:val="3"/>
              <w:spacing w:line="240" w:lineRule="auto"/>
              <w:rPr>
                <w:rFonts w:hint="eastAsia" w:ascii="宋体" w:hAnsi="宋体" w:eastAsia="宋体"/>
                <w:color w:val="000000" w:themeColor="text1"/>
                <w:sz w:val="21"/>
                <w:szCs w:val="21"/>
                <w:highlight w:val="none"/>
                <w:lang w:val="en-US"/>
              </w:rPr>
            </w:pPr>
            <w:r>
              <w:rPr>
                <w:rFonts w:hint="eastAsia" w:ascii="宋体" w:hAnsi="宋体" w:eastAsia="宋体"/>
                <w:color w:val="000000" w:themeColor="text1"/>
                <w:sz w:val="21"/>
                <w:szCs w:val="21"/>
                <w:highlight w:val="none"/>
                <w:lang w:val="en-US"/>
              </w:rPr>
              <w:t>对拆船中发生污染损害事故，虽采取消除或者控制污染措施，但不按规定报告的行政处罚</w:t>
            </w:r>
          </w:p>
        </w:tc>
        <w:tc>
          <w:tcPr>
            <w:tcW w:w="914" w:type="dxa"/>
            <w:noWrap/>
          </w:tcPr>
          <w:p w14:paraId="0F8F1E4E">
            <w:pPr>
              <w:pStyle w:val="14"/>
              <w:jc w:val="center"/>
              <w:rPr>
                <w:rFonts w:hint="eastAsia"/>
                <w:color w:val="000000" w:themeColor="text1"/>
                <w:sz w:val="21"/>
                <w:szCs w:val="21"/>
                <w:highlight w:val="none"/>
                <w:lang w:val="en-US"/>
              </w:rPr>
            </w:pPr>
            <w:r>
              <w:rPr>
                <w:rFonts w:hint="eastAsia"/>
                <w:color w:val="000000" w:themeColor="text1"/>
                <w:sz w:val="21"/>
                <w:szCs w:val="21"/>
                <w:highlight w:val="none"/>
                <w:lang w:val="en-US" w:eastAsia="zh-CN"/>
              </w:rPr>
              <w:t>行政处罚</w:t>
            </w:r>
          </w:p>
        </w:tc>
        <w:tc>
          <w:tcPr>
            <w:tcW w:w="8141" w:type="dxa"/>
            <w:noWrap/>
          </w:tcPr>
          <w:p w14:paraId="38B94503">
            <w:pPr>
              <w:pStyle w:val="14"/>
              <w:ind w:right="18" w:firstLine="420" w:firstLineChars="200"/>
              <w:rPr>
                <w:rFonts w:hint="eastAsia"/>
                <w:color w:val="000000" w:themeColor="text1"/>
                <w:sz w:val="21"/>
                <w:szCs w:val="21"/>
                <w:highlight w:val="none"/>
              </w:rPr>
            </w:pPr>
            <w:r>
              <w:rPr>
                <w:rFonts w:hint="eastAsia"/>
                <w:color w:val="000000" w:themeColor="text1"/>
                <w:sz w:val="21"/>
                <w:szCs w:val="21"/>
                <w:highlight w:val="none"/>
              </w:rPr>
              <w:t>【行政法规】《防止拆船污染环境管理条例》（2017年3月1日《国务院关于修改和废止部分行政法规的决定》第二次修订，自2017年3月1日起施行）</w:t>
            </w:r>
          </w:p>
          <w:p w14:paraId="43B71E43">
            <w:pPr>
              <w:pStyle w:val="14"/>
              <w:ind w:right="18" w:firstLine="420" w:firstLineChars="200"/>
              <w:rPr>
                <w:rFonts w:hint="eastAsia"/>
                <w:color w:val="000000" w:themeColor="text1"/>
                <w:sz w:val="21"/>
                <w:szCs w:val="21"/>
                <w:highlight w:val="none"/>
              </w:rPr>
            </w:pPr>
            <w:r>
              <w:rPr>
                <w:rFonts w:hint="eastAsia"/>
                <w:color w:val="000000" w:themeColor="text1"/>
                <w:sz w:val="21"/>
                <w:szCs w:val="21"/>
                <w:highlight w:val="none"/>
              </w:rPr>
              <w:t>第十八条</w:t>
            </w:r>
            <w:r>
              <w:rPr>
                <w:rFonts w:hint="eastAsia"/>
                <w:color w:val="000000" w:themeColor="text1"/>
                <w:sz w:val="21"/>
                <w:szCs w:val="21"/>
                <w:highlight w:val="none"/>
                <w:lang w:val="en-US"/>
              </w:rPr>
              <w:t>第（三）项</w:t>
            </w:r>
            <w:r>
              <w:rPr>
                <w:rFonts w:hint="eastAsia"/>
                <w:color w:val="000000" w:themeColor="text1"/>
                <w:sz w:val="21"/>
                <w:szCs w:val="21"/>
                <w:highlight w:val="none"/>
              </w:rPr>
              <w:t>　违反本条例规定，有下列情形之一的，</w:t>
            </w:r>
            <w:r>
              <w:rPr>
                <w:rFonts w:hint="eastAsia"/>
                <w:b/>
                <w:bCs/>
                <w:color w:val="000000" w:themeColor="text1"/>
                <w:sz w:val="21"/>
                <w:szCs w:val="21"/>
                <w:highlight w:val="none"/>
              </w:rPr>
              <w:t>监督拆船污染的主管部门</w:t>
            </w:r>
            <w:r>
              <w:rPr>
                <w:rFonts w:hint="eastAsia"/>
                <w:color w:val="000000" w:themeColor="text1"/>
                <w:sz w:val="21"/>
                <w:szCs w:val="21"/>
                <w:highlight w:val="none"/>
              </w:rPr>
              <w:t>除责令其限期纠正外，还可以根据不同情节，给予警告或者处以1万元以下的罚款：（三）发生污染损害事故，虽采取消除或者控制污染措施，但不向监督拆船污染的主管部门报告的。</w:t>
            </w:r>
          </w:p>
        </w:tc>
        <w:tc>
          <w:tcPr>
            <w:tcW w:w="1437" w:type="dxa"/>
            <w:noWrap/>
          </w:tcPr>
          <w:p w14:paraId="24DB4FE1">
            <w:pPr>
              <w:jc w:val="center"/>
              <w:rPr>
                <w:rFonts w:hint="eastAsia"/>
                <w:color w:val="000000" w:themeColor="text1"/>
                <w:sz w:val="21"/>
                <w:szCs w:val="21"/>
                <w:highlight w:val="none"/>
                <w:lang w:val="en-US"/>
              </w:rPr>
            </w:pPr>
            <w:r>
              <w:rPr>
                <w:rFonts w:hint="eastAsia"/>
                <w:color w:val="000000" w:themeColor="text1"/>
                <w:sz w:val="21"/>
                <w:szCs w:val="21"/>
                <w:highlight w:val="none"/>
                <w:lang w:val="en-US"/>
              </w:rPr>
              <w:t>设区市</w:t>
            </w:r>
          </w:p>
        </w:tc>
        <w:tc>
          <w:tcPr>
            <w:tcW w:w="1101" w:type="dxa"/>
            <w:noWrap/>
          </w:tcPr>
          <w:p w14:paraId="3DE6A5BF">
            <w:pPr>
              <w:jc w:val="both"/>
              <w:rPr>
                <w:color w:val="000000" w:themeColor="text1"/>
                <w:sz w:val="21"/>
                <w:szCs w:val="21"/>
                <w:highlight w:val="none"/>
                <w:lang w:val="en-US"/>
              </w:rPr>
            </w:pPr>
          </w:p>
        </w:tc>
      </w:tr>
      <w:tr w14:paraId="75ECBA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90" w:type="dxa"/>
            <w:noWrap/>
          </w:tcPr>
          <w:p w14:paraId="7B577F51">
            <w:pPr>
              <w:pStyle w:val="14"/>
              <w:ind w:left="12"/>
              <w:jc w:val="center"/>
              <w:rPr>
                <w:rFonts w:hint="default" w:eastAsia="宋体"/>
                <w:color w:val="000000" w:themeColor="text1"/>
                <w:w w:val="99"/>
                <w:sz w:val="21"/>
                <w:szCs w:val="21"/>
                <w:highlight w:val="none"/>
                <w:lang w:val="en-US" w:eastAsia="zh-CN"/>
              </w:rPr>
            </w:pPr>
            <w:r>
              <w:rPr>
                <w:rFonts w:hint="eastAsia"/>
                <w:color w:val="000000" w:themeColor="text1"/>
                <w:w w:val="99"/>
                <w:sz w:val="21"/>
                <w:szCs w:val="21"/>
                <w:highlight w:val="none"/>
                <w:lang w:val="en-US" w:eastAsia="zh-CN"/>
              </w:rPr>
              <w:t>2.23</w:t>
            </w:r>
          </w:p>
        </w:tc>
        <w:tc>
          <w:tcPr>
            <w:tcW w:w="1739" w:type="dxa"/>
            <w:noWrap/>
          </w:tcPr>
          <w:p w14:paraId="66DEA94C">
            <w:pPr>
              <w:pStyle w:val="3"/>
              <w:spacing w:line="240" w:lineRule="auto"/>
              <w:rPr>
                <w:rFonts w:hint="eastAsia" w:ascii="宋体" w:hAnsi="宋体" w:eastAsia="宋体"/>
                <w:color w:val="000000" w:themeColor="text1"/>
                <w:sz w:val="21"/>
                <w:szCs w:val="21"/>
                <w:highlight w:val="none"/>
                <w:lang w:val="en-US"/>
              </w:rPr>
            </w:pPr>
            <w:r>
              <w:rPr>
                <w:rFonts w:hint="eastAsia" w:ascii="宋体" w:hAnsi="宋体" w:eastAsia="宋体"/>
                <w:color w:val="000000" w:themeColor="text1"/>
                <w:sz w:val="21"/>
                <w:szCs w:val="21"/>
                <w:highlight w:val="none"/>
                <w:lang w:val="en-US"/>
              </w:rPr>
              <w:t>对拆船单位关闭、搬迁后，原厂址的现场清理不合格的行政处罚</w:t>
            </w:r>
          </w:p>
        </w:tc>
        <w:tc>
          <w:tcPr>
            <w:tcW w:w="914" w:type="dxa"/>
            <w:noWrap/>
          </w:tcPr>
          <w:p w14:paraId="4A248DC5">
            <w:pPr>
              <w:pStyle w:val="14"/>
              <w:jc w:val="center"/>
              <w:rPr>
                <w:rFonts w:hint="eastAsia"/>
                <w:color w:val="000000" w:themeColor="text1"/>
                <w:sz w:val="21"/>
                <w:szCs w:val="21"/>
                <w:highlight w:val="none"/>
                <w:lang w:val="en-US"/>
              </w:rPr>
            </w:pPr>
            <w:r>
              <w:rPr>
                <w:rFonts w:hint="eastAsia"/>
                <w:color w:val="000000" w:themeColor="text1"/>
                <w:sz w:val="21"/>
                <w:szCs w:val="21"/>
                <w:highlight w:val="none"/>
                <w:lang w:val="en-US" w:eastAsia="zh-CN"/>
              </w:rPr>
              <w:t>行政处罚</w:t>
            </w:r>
          </w:p>
        </w:tc>
        <w:tc>
          <w:tcPr>
            <w:tcW w:w="8141" w:type="dxa"/>
            <w:noWrap/>
          </w:tcPr>
          <w:p w14:paraId="005FAC0D">
            <w:pPr>
              <w:pStyle w:val="14"/>
              <w:ind w:right="18" w:firstLine="420" w:firstLineChars="200"/>
              <w:rPr>
                <w:rFonts w:hint="eastAsia"/>
                <w:color w:val="000000" w:themeColor="text1"/>
                <w:sz w:val="21"/>
                <w:szCs w:val="21"/>
                <w:highlight w:val="none"/>
              </w:rPr>
            </w:pPr>
            <w:r>
              <w:rPr>
                <w:rFonts w:hint="eastAsia"/>
                <w:color w:val="000000" w:themeColor="text1"/>
                <w:sz w:val="21"/>
                <w:szCs w:val="21"/>
                <w:highlight w:val="none"/>
              </w:rPr>
              <w:t>【行政法规】《防止拆船污染环境管理条例》（2017年3月1日《国务院关于修改和废止部分行政法规的决定》第二次修订，自2017年3月1日起施行）</w:t>
            </w:r>
          </w:p>
          <w:p w14:paraId="325A26EE">
            <w:pPr>
              <w:pStyle w:val="14"/>
              <w:ind w:right="18" w:firstLine="420" w:firstLineChars="200"/>
              <w:rPr>
                <w:rFonts w:hint="eastAsia"/>
                <w:color w:val="000000" w:themeColor="text1"/>
                <w:sz w:val="21"/>
                <w:szCs w:val="21"/>
                <w:highlight w:val="none"/>
              </w:rPr>
            </w:pPr>
            <w:r>
              <w:rPr>
                <w:rFonts w:hint="eastAsia"/>
                <w:color w:val="000000" w:themeColor="text1"/>
                <w:sz w:val="21"/>
                <w:szCs w:val="21"/>
                <w:highlight w:val="none"/>
              </w:rPr>
              <w:t>第十八条</w:t>
            </w:r>
            <w:r>
              <w:rPr>
                <w:rFonts w:hint="eastAsia"/>
                <w:color w:val="000000" w:themeColor="text1"/>
                <w:sz w:val="21"/>
                <w:szCs w:val="21"/>
                <w:highlight w:val="none"/>
                <w:lang w:val="en-US"/>
              </w:rPr>
              <w:t>第（四）项</w:t>
            </w:r>
            <w:r>
              <w:rPr>
                <w:rFonts w:hint="eastAsia"/>
                <w:color w:val="000000" w:themeColor="text1"/>
                <w:sz w:val="21"/>
                <w:szCs w:val="21"/>
                <w:highlight w:val="none"/>
              </w:rPr>
              <w:t>　违反本条例规定，有下列情形之一的，</w:t>
            </w:r>
            <w:r>
              <w:rPr>
                <w:rFonts w:hint="eastAsia"/>
                <w:b/>
                <w:bCs/>
                <w:color w:val="000000" w:themeColor="text1"/>
                <w:sz w:val="21"/>
                <w:szCs w:val="21"/>
                <w:highlight w:val="none"/>
              </w:rPr>
              <w:t>监督拆船污染的主管部门</w:t>
            </w:r>
            <w:r>
              <w:rPr>
                <w:rFonts w:hint="eastAsia"/>
                <w:color w:val="000000" w:themeColor="text1"/>
                <w:sz w:val="21"/>
                <w:szCs w:val="21"/>
                <w:highlight w:val="none"/>
              </w:rPr>
              <w:t>除责令其限期纠正外，还可以根据不同情节，给予警告或者处以1万元以下的罚款：（四）拆船单位关闭、搬迁后，原厂址的现场清理不合格的。</w:t>
            </w:r>
          </w:p>
        </w:tc>
        <w:tc>
          <w:tcPr>
            <w:tcW w:w="1437" w:type="dxa"/>
            <w:noWrap/>
          </w:tcPr>
          <w:p w14:paraId="5E5255BD">
            <w:pPr>
              <w:jc w:val="center"/>
              <w:rPr>
                <w:rFonts w:hint="eastAsia"/>
                <w:color w:val="000000" w:themeColor="text1"/>
                <w:sz w:val="21"/>
                <w:szCs w:val="21"/>
                <w:highlight w:val="none"/>
                <w:lang w:val="en-US"/>
              </w:rPr>
            </w:pPr>
            <w:r>
              <w:rPr>
                <w:rFonts w:hint="eastAsia"/>
                <w:color w:val="000000" w:themeColor="text1"/>
                <w:sz w:val="21"/>
                <w:szCs w:val="21"/>
                <w:highlight w:val="none"/>
                <w:lang w:val="en-US"/>
              </w:rPr>
              <w:t>设区市</w:t>
            </w:r>
          </w:p>
        </w:tc>
        <w:tc>
          <w:tcPr>
            <w:tcW w:w="1101" w:type="dxa"/>
            <w:noWrap/>
          </w:tcPr>
          <w:p w14:paraId="350D87CE">
            <w:pPr>
              <w:jc w:val="both"/>
              <w:rPr>
                <w:color w:val="000000" w:themeColor="text1"/>
                <w:sz w:val="21"/>
                <w:szCs w:val="21"/>
                <w:highlight w:val="none"/>
                <w:lang w:val="en-US"/>
              </w:rPr>
            </w:pPr>
          </w:p>
        </w:tc>
      </w:tr>
      <w:tr w14:paraId="3F0230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90" w:type="dxa"/>
            <w:noWrap/>
          </w:tcPr>
          <w:p w14:paraId="7687D3B1">
            <w:pPr>
              <w:pStyle w:val="14"/>
              <w:ind w:left="12"/>
              <w:jc w:val="center"/>
              <w:rPr>
                <w:rFonts w:hint="default" w:eastAsia="宋体"/>
                <w:color w:val="000000" w:themeColor="text1"/>
                <w:w w:val="99"/>
                <w:sz w:val="21"/>
                <w:szCs w:val="21"/>
                <w:highlight w:val="none"/>
                <w:lang w:val="en-US" w:eastAsia="zh-CN"/>
              </w:rPr>
            </w:pPr>
            <w:r>
              <w:rPr>
                <w:rFonts w:hint="eastAsia"/>
                <w:color w:val="000000" w:themeColor="text1"/>
                <w:w w:val="99"/>
                <w:sz w:val="21"/>
                <w:szCs w:val="21"/>
                <w:highlight w:val="none"/>
                <w:lang w:val="en-US" w:eastAsia="zh-CN"/>
              </w:rPr>
              <w:t>2.24</w:t>
            </w:r>
          </w:p>
        </w:tc>
        <w:tc>
          <w:tcPr>
            <w:tcW w:w="1739" w:type="dxa"/>
            <w:noWrap/>
          </w:tcPr>
          <w:p w14:paraId="20EBCA25">
            <w:pPr>
              <w:pStyle w:val="3"/>
              <w:spacing w:line="240" w:lineRule="auto"/>
              <w:rPr>
                <w:rFonts w:hint="eastAsia" w:ascii="宋体" w:hAnsi="宋体" w:eastAsia="宋体"/>
                <w:color w:val="000000" w:themeColor="text1"/>
                <w:sz w:val="21"/>
                <w:szCs w:val="21"/>
                <w:highlight w:val="none"/>
                <w:lang w:val="en-US"/>
              </w:rPr>
            </w:pPr>
            <w:r>
              <w:rPr>
                <w:rFonts w:hint="eastAsia" w:ascii="宋体" w:hAnsi="宋体" w:eastAsia="宋体"/>
                <w:color w:val="000000" w:themeColor="text1"/>
                <w:sz w:val="21"/>
                <w:szCs w:val="21"/>
                <w:highlight w:val="none"/>
                <w:lang w:val="en-US"/>
              </w:rPr>
              <w:t>对在长江干支流岸线一公里范围内新建、扩建化工园区和化工项目的或在长江干流岸线三公里范围内和重要支流岸线一公里范围内新建、改建、扩建尾矿库的或违反生态环境准入清单的规定进行生产建设活动的行政处罚</w:t>
            </w:r>
          </w:p>
        </w:tc>
        <w:tc>
          <w:tcPr>
            <w:tcW w:w="914" w:type="dxa"/>
            <w:noWrap/>
          </w:tcPr>
          <w:p w14:paraId="4A11B902">
            <w:pPr>
              <w:pStyle w:val="14"/>
              <w:jc w:val="center"/>
              <w:rPr>
                <w:rFonts w:hint="eastAsia"/>
                <w:color w:val="000000" w:themeColor="text1"/>
                <w:sz w:val="21"/>
                <w:szCs w:val="21"/>
                <w:highlight w:val="none"/>
                <w:lang w:val="en-US"/>
              </w:rPr>
            </w:pPr>
            <w:r>
              <w:rPr>
                <w:rFonts w:hint="eastAsia"/>
                <w:color w:val="000000" w:themeColor="text1"/>
                <w:sz w:val="21"/>
                <w:szCs w:val="21"/>
                <w:highlight w:val="none"/>
                <w:lang w:val="en-US" w:eastAsia="zh-CN"/>
              </w:rPr>
              <w:t>行政处罚</w:t>
            </w:r>
          </w:p>
        </w:tc>
        <w:tc>
          <w:tcPr>
            <w:tcW w:w="8141" w:type="dxa"/>
            <w:noWrap/>
          </w:tcPr>
          <w:p w14:paraId="7E5DC4FD">
            <w:pPr>
              <w:pStyle w:val="14"/>
              <w:ind w:right="18" w:firstLine="420" w:firstLineChars="200"/>
              <w:rPr>
                <w:rFonts w:hint="eastAsia"/>
                <w:color w:val="000000" w:themeColor="text1"/>
                <w:sz w:val="21"/>
                <w:szCs w:val="21"/>
                <w:highlight w:val="none"/>
              </w:rPr>
            </w:pPr>
            <w:r>
              <w:rPr>
                <w:rFonts w:hint="eastAsia"/>
                <w:color w:val="000000" w:themeColor="text1"/>
                <w:sz w:val="21"/>
                <w:szCs w:val="21"/>
                <w:highlight w:val="none"/>
              </w:rPr>
              <w:t>【</w:t>
            </w:r>
            <w:r>
              <w:rPr>
                <w:rFonts w:hint="eastAsia"/>
                <w:color w:val="000000" w:themeColor="text1"/>
                <w:sz w:val="21"/>
                <w:szCs w:val="21"/>
                <w:highlight w:val="none"/>
                <w:lang w:val="en-US"/>
              </w:rPr>
              <w:t>法律</w:t>
            </w:r>
            <w:r>
              <w:rPr>
                <w:rFonts w:hint="eastAsia"/>
                <w:color w:val="000000" w:themeColor="text1"/>
                <w:sz w:val="21"/>
                <w:szCs w:val="21"/>
                <w:highlight w:val="none"/>
              </w:rPr>
              <w:t>】《中华人民共和国</w:t>
            </w:r>
            <w:r>
              <w:rPr>
                <w:rFonts w:hint="eastAsia"/>
                <w:color w:val="000000" w:themeColor="text1"/>
                <w:sz w:val="21"/>
                <w:szCs w:val="21"/>
                <w:highlight w:val="none"/>
                <w:lang w:val="en-US"/>
              </w:rPr>
              <w:t>长江保护法</w:t>
            </w:r>
            <w:r>
              <w:rPr>
                <w:rFonts w:hint="eastAsia"/>
                <w:color w:val="000000" w:themeColor="text1"/>
                <w:sz w:val="21"/>
                <w:szCs w:val="21"/>
                <w:highlight w:val="none"/>
              </w:rPr>
              <w:t>》（2020年12月26日，中华人民共和国第十三届全国人民代表大会常务委员会第二十四次会议通过《中华人民共和国长江保护法》，自2021年3月1日起施行）</w:t>
            </w:r>
          </w:p>
          <w:p w14:paraId="52E4B994">
            <w:pPr>
              <w:pStyle w:val="14"/>
              <w:ind w:right="18" w:firstLine="420" w:firstLineChars="200"/>
              <w:rPr>
                <w:rFonts w:hint="eastAsia"/>
                <w:color w:val="000000" w:themeColor="text1"/>
                <w:sz w:val="21"/>
                <w:szCs w:val="21"/>
                <w:highlight w:val="none"/>
              </w:rPr>
            </w:pPr>
            <w:r>
              <w:rPr>
                <w:rFonts w:hint="eastAsia"/>
                <w:color w:val="000000" w:themeColor="text1"/>
                <w:sz w:val="21"/>
                <w:szCs w:val="21"/>
                <w:highlight w:val="none"/>
              </w:rPr>
              <w:t>第八十八条　违反本法规定，有下列行为之一的，由县级以上人民政府生态环</w:t>
            </w:r>
            <w:r>
              <w:rPr>
                <w:rFonts w:hint="eastAsia"/>
                <w:b/>
                <w:bCs/>
                <w:color w:val="000000" w:themeColor="text1"/>
                <w:sz w:val="21"/>
                <w:szCs w:val="21"/>
                <w:highlight w:val="none"/>
              </w:rPr>
              <w:t>境、自然资源等主管部门</w:t>
            </w:r>
            <w:r>
              <w:rPr>
                <w:rFonts w:hint="eastAsia"/>
                <w:color w:val="000000" w:themeColor="text1"/>
                <w:sz w:val="21"/>
                <w:szCs w:val="21"/>
                <w:highlight w:val="none"/>
              </w:rPr>
              <w:t>按照职责分工，责令停止违法行为，限期拆除并恢复原状，所需费用由违法者承担，没收违法所得，并处五十万元以上五百万元以下罚款，对直接负责的主管人员和其他直接责任人员处五万元以上十万元以下罚款；情节严重的，报经有批准权的人民政府批准，责令关闭：（一）在长江干支流岸线一公里范围内新建、扩建化工园区和化工项目的；（二）在长江干流岸线三公里范围内和重要支流岸线一公里范围内新建、改建、扩建尾矿库的；（三）违反生态环境准入清单的规定进行生产建设活动的。</w:t>
            </w:r>
          </w:p>
        </w:tc>
        <w:tc>
          <w:tcPr>
            <w:tcW w:w="1437" w:type="dxa"/>
            <w:noWrap/>
          </w:tcPr>
          <w:p w14:paraId="23585312">
            <w:pPr>
              <w:jc w:val="center"/>
              <w:rPr>
                <w:rFonts w:hint="eastAsia"/>
                <w:color w:val="000000" w:themeColor="text1"/>
                <w:sz w:val="21"/>
                <w:szCs w:val="21"/>
                <w:highlight w:val="none"/>
                <w:lang w:val="en-US"/>
              </w:rPr>
            </w:pPr>
            <w:r>
              <w:rPr>
                <w:rFonts w:hint="eastAsia"/>
                <w:color w:val="000000" w:themeColor="text1"/>
                <w:sz w:val="21"/>
                <w:szCs w:val="21"/>
                <w:highlight w:val="none"/>
                <w:lang w:val="en-US"/>
              </w:rPr>
              <w:t>设区市</w:t>
            </w:r>
          </w:p>
        </w:tc>
        <w:tc>
          <w:tcPr>
            <w:tcW w:w="1101" w:type="dxa"/>
            <w:noWrap/>
          </w:tcPr>
          <w:p w14:paraId="2C0A4D7A">
            <w:pPr>
              <w:jc w:val="both"/>
              <w:rPr>
                <w:color w:val="000000" w:themeColor="text1"/>
                <w:sz w:val="21"/>
                <w:szCs w:val="21"/>
                <w:highlight w:val="none"/>
                <w:lang w:val="en-US"/>
              </w:rPr>
            </w:pPr>
          </w:p>
        </w:tc>
      </w:tr>
      <w:tr w14:paraId="0899BA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90" w:type="dxa"/>
            <w:noWrap/>
          </w:tcPr>
          <w:p w14:paraId="659ED45C">
            <w:pPr>
              <w:pStyle w:val="14"/>
              <w:ind w:left="12"/>
              <w:jc w:val="center"/>
              <w:rPr>
                <w:rFonts w:hint="default" w:eastAsia="宋体"/>
                <w:color w:val="000000" w:themeColor="text1"/>
                <w:w w:val="99"/>
                <w:sz w:val="21"/>
                <w:szCs w:val="21"/>
                <w:highlight w:val="none"/>
                <w:lang w:val="en-US" w:eastAsia="zh-CN"/>
              </w:rPr>
            </w:pPr>
            <w:r>
              <w:rPr>
                <w:rFonts w:hint="eastAsia"/>
                <w:color w:val="000000" w:themeColor="text1"/>
                <w:w w:val="99"/>
                <w:sz w:val="21"/>
                <w:szCs w:val="21"/>
                <w:highlight w:val="none"/>
                <w:lang w:val="en-US" w:eastAsia="zh-CN"/>
              </w:rPr>
              <w:t>2.25</w:t>
            </w:r>
          </w:p>
        </w:tc>
        <w:tc>
          <w:tcPr>
            <w:tcW w:w="1739" w:type="dxa"/>
            <w:noWrap/>
          </w:tcPr>
          <w:p w14:paraId="5B0F490D">
            <w:pPr>
              <w:pStyle w:val="3"/>
              <w:spacing w:line="240" w:lineRule="auto"/>
              <w:rPr>
                <w:rFonts w:hint="eastAsia" w:ascii="宋体" w:hAnsi="宋体" w:eastAsia="宋体"/>
                <w:color w:val="000000" w:themeColor="text1"/>
                <w:sz w:val="21"/>
                <w:szCs w:val="21"/>
                <w:highlight w:val="none"/>
                <w:lang w:val="en-US"/>
              </w:rPr>
            </w:pPr>
            <w:r>
              <w:rPr>
                <w:rFonts w:hint="eastAsia" w:ascii="宋体" w:hAnsi="宋体" w:eastAsia="宋体"/>
                <w:color w:val="000000" w:themeColor="text1"/>
                <w:sz w:val="21"/>
                <w:szCs w:val="21"/>
                <w:highlight w:val="none"/>
                <w:lang w:val="en-US"/>
              </w:rPr>
              <w:t>对长江流域磷矿开采加工、磷肥和含磷农药制造等企业违反规定，超过排放标准或者总量控制指标排放含磷水污染物的行政处罚</w:t>
            </w:r>
          </w:p>
        </w:tc>
        <w:tc>
          <w:tcPr>
            <w:tcW w:w="914" w:type="dxa"/>
            <w:noWrap/>
          </w:tcPr>
          <w:p w14:paraId="38E6D2C8">
            <w:pPr>
              <w:pStyle w:val="14"/>
              <w:jc w:val="center"/>
              <w:rPr>
                <w:rFonts w:hint="eastAsia"/>
                <w:color w:val="000000" w:themeColor="text1"/>
                <w:sz w:val="21"/>
                <w:szCs w:val="21"/>
                <w:highlight w:val="none"/>
                <w:lang w:val="en-US"/>
              </w:rPr>
            </w:pPr>
            <w:r>
              <w:rPr>
                <w:rFonts w:hint="eastAsia"/>
                <w:color w:val="000000" w:themeColor="text1"/>
                <w:sz w:val="21"/>
                <w:szCs w:val="21"/>
                <w:highlight w:val="none"/>
                <w:lang w:val="en-US" w:eastAsia="zh-CN"/>
              </w:rPr>
              <w:t>行政处罚</w:t>
            </w:r>
          </w:p>
        </w:tc>
        <w:tc>
          <w:tcPr>
            <w:tcW w:w="8141" w:type="dxa"/>
            <w:noWrap/>
          </w:tcPr>
          <w:p w14:paraId="4CBAC6C3">
            <w:pPr>
              <w:pStyle w:val="14"/>
              <w:ind w:right="18" w:firstLine="420" w:firstLineChars="200"/>
              <w:rPr>
                <w:rFonts w:hint="eastAsia"/>
                <w:color w:val="000000" w:themeColor="text1"/>
                <w:sz w:val="21"/>
                <w:szCs w:val="21"/>
                <w:highlight w:val="none"/>
              </w:rPr>
            </w:pPr>
            <w:r>
              <w:rPr>
                <w:rFonts w:hint="eastAsia"/>
                <w:color w:val="000000" w:themeColor="text1"/>
                <w:sz w:val="21"/>
                <w:szCs w:val="21"/>
                <w:highlight w:val="none"/>
              </w:rPr>
              <w:t>【</w:t>
            </w:r>
            <w:r>
              <w:rPr>
                <w:rFonts w:hint="eastAsia"/>
                <w:color w:val="000000" w:themeColor="text1"/>
                <w:sz w:val="21"/>
                <w:szCs w:val="21"/>
                <w:highlight w:val="none"/>
                <w:lang w:val="en-US"/>
              </w:rPr>
              <w:t>法律</w:t>
            </w:r>
            <w:r>
              <w:rPr>
                <w:rFonts w:hint="eastAsia"/>
                <w:color w:val="000000" w:themeColor="text1"/>
                <w:sz w:val="21"/>
                <w:szCs w:val="21"/>
                <w:highlight w:val="none"/>
              </w:rPr>
              <w:t>】《中华人民共和国</w:t>
            </w:r>
            <w:r>
              <w:rPr>
                <w:rFonts w:hint="eastAsia"/>
                <w:color w:val="000000" w:themeColor="text1"/>
                <w:sz w:val="21"/>
                <w:szCs w:val="21"/>
                <w:highlight w:val="none"/>
                <w:lang w:val="en-US"/>
              </w:rPr>
              <w:t>长江保护法</w:t>
            </w:r>
            <w:r>
              <w:rPr>
                <w:rFonts w:hint="eastAsia"/>
                <w:color w:val="000000" w:themeColor="text1"/>
                <w:sz w:val="21"/>
                <w:szCs w:val="21"/>
                <w:highlight w:val="none"/>
              </w:rPr>
              <w:t>》（2020年12月26日，中华人民共和国第十三届全国人民代表大会常务委员会第二十四次会议通过《中华人民共和国长江保护法》，自2021年3月1日起施行）</w:t>
            </w:r>
          </w:p>
          <w:p w14:paraId="0CF7FEA8">
            <w:pPr>
              <w:pStyle w:val="14"/>
              <w:ind w:right="18" w:firstLine="420" w:firstLineChars="200"/>
              <w:rPr>
                <w:rFonts w:hint="eastAsia"/>
                <w:color w:val="000000" w:themeColor="text1"/>
                <w:sz w:val="21"/>
                <w:szCs w:val="21"/>
                <w:highlight w:val="none"/>
              </w:rPr>
            </w:pPr>
            <w:r>
              <w:rPr>
                <w:rFonts w:hint="eastAsia"/>
                <w:color w:val="000000" w:themeColor="text1"/>
                <w:sz w:val="21"/>
                <w:szCs w:val="21"/>
                <w:highlight w:val="none"/>
              </w:rPr>
              <w:t>第八十九条　长江流域磷矿开采加工、磷肥和含磷农药制造等企业违反本法规定，超过排放标准或者总量控制指标排放含磷水污染物的，由</w:t>
            </w:r>
            <w:r>
              <w:rPr>
                <w:rFonts w:hint="eastAsia"/>
                <w:b/>
                <w:bCs/>
                <w:color w:val="000000" w:themeColor="text1"/>
                <w:sz w:val="21"/>
                <w:szCs w:val="21"/>
                <w:highlight w:val="none"/>
              </w:rPr>
              <w:t>县级以上人民政府生态环境主管部门</w:t>
            </w:r>
            <w:r>
              <w:rPr>
                <w:rFonts w:hint="eastAsia"/>
                <w:color w:val="000000" w:themeColor="text1"/>
                <w:sz w:val="21"/>
                <w:szCs w:val="21"/>
                <w:highlight w:val="none"/>
              </w:rPr>
              <w:t>责令停止违法行为，并处二十万元以上二百万元以下罚款，对直接负责的主管人员和其他直接责任人员处五万元以上十万元以下罚款；情节严重的，责令停产整顿，或者报经有批准权的人民政府批准，责令关闭。</w:t>
            </w:r>
          </w:p>
        </w:tc>
        <w:tc>
          <w:tcPr>
            <w:tcW w:w="1437" w:type="dxa"/>
            <w:noWrap/>
          </w:tcPr>
          <w:p w14:paraId="47AA7CB5">
            <w:pPr>
              <w:jc w:val="center"/>
              <w:rPr>
                <w:rFonts w:hint="eastAsia"/>
                <w:color w:val="000000" w:themeColor="text1"/>
                <w:sz w:val="21"/>
                <w:szCs w:val="21"/>
                <w:highlight w:val="none"/>
                <w:lang w:val="en-US"/>
              </w:rPr>
            </w:pPr>
            <w:r>
              <w:rPr>
                <w:rFonts w:hint="eastAsia"/>
                <w:color w:val="000000" w:themeColor="text1"/>
                <w:sz w:val="21"/>
                <w:szCs w:val="21"/>
                <w:highlight w:val="none"/>
                <w:lang w:val="en-US"/>
              </w:rPr>
              <w:t>设区市</w:t>
            </w:r>
          </w:p>
        </w:tc>
        <w:tc>
          <w:tcPr>
            <w:tcW w:w="1101" w:type="dxa"/>
            <w:noWrap/>
          </w:tcPr>
          <w:p w14:paraId="56EF3A41">
            <w:pPr>
              <w:jc w:val="both"/>
              <w:rPr>
                <w:color w:val="000000" w:themeColor="text1"/>
                <w:sz w:val="21"/>
                <w:szCs w:val="21"/>
                <w:highlight w:val="none"/>
                <w:lang w:val="en-US"/>
              </w:rPr>
            </w:pPr>
          </w:p>
        </w:tc>
      </w:tr>
    </w:tbl>
    <w:p w14:paraId="6C0C3E76">
      <w:pPr>
        <w:pStyle w:val="2"/>
        <w:spacing w:line="240" w:lineRule="auto"/>
        <w:rPr>
          <w:color w:val="000000" w:themeColor="text1"/>
          <w:sz w:val="28"/>
          <w:szCs w:val="28"/>
          <w:highlight w:val="none"/>
          <w:lang w:val="en-US"/>
        </w:rPr>
      </w:pPr>
    </w:p>
    <w:bookmarkEnd w:id="76"/>
    <w:bookmarkEnd w:id="77"/>
    <w:bookmarkEnd w:id="80"/>
    <w:bookmarkEnd w:id="81"/>
    <w:bookmarkEnd w:id="82"/>
    <w:bookmarkEnd w:id="83"/>
    <w:bookmarkEnd w:id="84"/>
    <w:bookmarkEnd w:id="85"/>
    <w:bookmarkEnd w:id="86"/>
    <w:bookmarkEnd w:id="88"/>
    <w:p w14:paraId="5390BBF7">
      <w:pPr>
        <w:rPr>
          <w:b/>
          <w:color w:val="000000" w:themeColor="text1"/>
          <w:sz w:val="28"/>
          <w:highlight w:val="none"/>
          <w:lang w:val="en-US"/>
        </w:rPr>
      </w:pPr>
      <w:bookmarkStart w:id="89" w:name="_Toc16364"/>
    </w:p>
    <w:p w14:paraId="684B955B">
      <w:pPr>
        <w:pStyle w:val="2"/>
        <w:spacing w:line="240" w:lineRule="auto"/>
        <w:rPr>
          <w:color w:val="000000" w:themeColor="text1"/>
          <w:sz w:val="28"/>
          <w:lang w:val="en-US"/>
        </w:rPr>
      </w:pPr>
      <w:bookmarkStart w:id="90" w:name="_Toc87349175"/>
      <w:bookmarkStart w:id="91" w:name="_Toc21985"/>
      <w:bookmarkStart w:id="92" w:name="_Toc348837693"/>
      <w:bookmarkStart w:id="93" w:name="_Toc652628107"/>
      <w:bookmarkStart w:id="94" w:name="_Toc31337"/>
      <w:bookmarkStart w:id="95" w:name="_Toc606046597"/>
      <w:bookmarkStart w:id="96" w:name="_Toc1206235907"/>
      <w:bookmarkStart w:id="97" w:name="_Toc196873112"/>
      <w:bookmarkStart w:id="98" w:name="_Toc2080046985"/>
      <w:r>
        <w:rPr>
          <w:rFonts w:hint="eastAsia"/>
          <w:color w:val="000000" w:themeColor="text1"/>
          <w:sz w:val="28"/>
          <w:lang w:val="en-US" w:eastAsia="zh-CN"/>
        </w:rPr>
        <w:t>3</w:t>
      </w:r>
      <w:r>
        <w:rPr>
          <w:color w:val="000000" w:themeColor="text1"/>
          <w:sz w:val="28"/>
          <w:lang w:val="en-US"/>
        </w:rPr>
        <w:t>.违反大气生态环境管理制度类</w:t>
      </w:r>
      <w:bookmarkEnd w:id="89"/>
      <w:bookmarkEnd w:id="90"/>
      <w:bookmarkEnd w:id="91"/>
      <w:bookmarkEnd w:id="92"/>
      <w:bookmarkEnd w:id="93"/>
      <w:bookmarkEnd w:id="94"/>
      <w:bookmarkEnd w:id="95"/>
      <w:bookmarkEnd w:id="96"/>
      <w:bookmarkEnd w:id="97"/>
      <w:bookmarkEnd w:id="98"/>
    </w:p>
    <w:tbl>
      <w:tblPr>
        <w:tblStyle w:val="8"/>
        <w:tblW w:w="13803" w:type="dxa"/>
        <w:tblInd w:w="13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3"/>
        <w:gridCol w:w="1738"/>
        <w:gridCol w:w="928"/>
        <w:gridCol w:w="8134"/>
        <w:gridCol w:w="1440"/>
        <w:gridCol w:w="1120"/>
      </w:tblGrid>
      <w:tr w14:paraId="61F71E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bottom w:val="single" w:color="000000" w:sz="4" w:space="0"/>
              <w:right w:val="single" w:color="000000" w:sz="4" w:space="0"/>
            </w:tcBorders>
            <w:noWrap/>
            <w:vAlign w:val="center"/>
          </w:tcPr>
          <w:p w14:paraId="223FC9C8">
            <w:pPr>
              <w:pStyle w:val="14"/>
              <w:jc w:val="center"/>
              <w:rPr>
                <w:b/>
                <w:bCs/>
                <w:color w:val="000000" w:themeColor="text1"/>
                <w:sz w:val="21"/>
                <w:szCs w:val="21"/>
              </w:rPr>
            </w:pPr>
            <w:r>
              <w:rPr>
                <w:rFonts w:hint="eastAsia"/>
                <w:b/>
                <w:bCs/>
                <w:color w:val="000000" w:themeColor="text1"/>
                <w:sz w:val="21"/>
                <w:szCs w:val="21"/>
              </w:rPr>
              <w:t>序号</w:t>
            </w:r>
          </w:p>
        </w:tc>
        <w:tc>
          <w:tcPr>
            <w:tcW w:w="1738" w:type="dxa"/>
            <w:tcBorders>
              <w:left w:val="single" w:color="000000" w:sz="4" w:space="0"/>
              <w:bottom w:val="single" w:color="000000" w:sz="4" w:space="0"/>
              <w:right w:val="single" w:color="000000" w:sz="4" w:space="0"/>
            </w:tcBorders>
            <w:noWrap/>
            <w:vAlign w:val="center"/>
          </w:tcPr>
          <w:p w14:paraId="11C7F70E">
            <w:pPr>
              <w:jc w:val="center"/>
              <w:rPr>
                <w:color w:val="000000" w:themeColor="text1"/>
                <w:sz w:val="21"/>
                <w:szCs w:val="21"/>
              </w:rPr>
            </w:pPr>
            <w:r>
              <w:rPr>
                <w:rFonts w:hint="eastAsia"/>
                <w:b/>
                <w:bCs/>
                <w:color w:val="000000" w:themeColor="text1"/>
                <w:sz w:val="21"/>
                <w:szCs w:val="21"/>
              </w:rPr>
              <w:t>事项名称</w:t>
            </w:r>
          </w:p>
        </w:tc>
        <w:tc>
          <w:tcPr>
            <w:tcW w:w="928" w:type="dxa"/>
            <w:tcBorders>
              <w:left w:val="single" w:color="000000" w:sz="4" w:space="0"/>
              <w:bottom w:val="single" w:color="000000" w:sz="4" w:space="0"/>
              <w:right w:val="single" w:color="000000" w:sz="4" w:space="0"/>
            </w:tcBorders>
            <w:noWrap/>
            <w:vAlign w:val="center"/>
          </w:tcPr>
          <w:p w14:paraId="443B4E11">
            <w:pPr>
              <w:pStyle w:val="14"/>
              <w:tabs>
                <w:tab w:val="left" w:pos="438"/>
                <w:tab w:val="left" w:pos="858"/>
                <w:tab w:val="left" w:pos="1278"/>
              </w:tabs>
              <w:jc w:val="center"/>
              <w:rPr>
                <w:b/>
                <w:bCs/>
                <w:color w:val="000000" w:themeColor="text1"/>
                <w:sz w:val="21"/>
                <w:szCs w:val="21"/>
                <w:lang w:val="en-US"/>
              </w:rPr>
            </w:pPr>
            <w:r>
              <w:rPr>
                <w:rFonts w:hint="eastAsia"/>
                <w:b/>
                <w:bCs/>
                <w:color w:val="000000" w:themeColor="text1"/>
                <w:sz w:val="21"/>
                <w:szCs w:val="21"/>
                <w:lang w:val="en-US"/>
              </w:rPr>
              <w:t>行政类型</w:t>
            </w:r>
          </w:p>
        </w:tc>
        <w:tc>
          <w:tcPr>
            <w:tcW w:w="8134" w:type="dxa"/>
            <w:tcBorders>
              <w:left w:val="single" w:color="000000" w:sz="4" w:space="0"/>
              <w:bottom w:val="single" w:color="000000" w:sz="4" w:space="0"/>
              <w:right w:val="single" w:color="000000" w:sz="4" w:space="0"/>
            </w:tcBorders>
            <w:noWrap/>
            <w:vAlign w:val="center"/>
          </w:tcPr>
          <w:p w14:paraId="16BF37D1">
            <w:pPr>
              <w:pStyle w:val="14"/>
              <w:tabs>
                <w:tab w:val="left" w:pos="438"/>
                <w:tab w:val="left" w:pos="858"/>
                <w:tab w:val="left" w:pos="1278"/>
              </w:tabs>
              <w:jc w:val="center"/>
              <w:rPr>
                <w:b/>
                <w:bCs/>
                <w:color w:val="000000" w:themeColor="text1"/>
                <w:sz w:val="21"/>
                <w:szCs w:val="21"/>
              </w:rPr>
            </w:pPr>
            <w:r>
              <w:rPr>
                <w:rFonts w:hint="eastAsia"/>
                <w:b/>
                <w:bCs/>
                <w:color w:val="000000" w:themeColor="text1"/>
                <w:sz w:val="21"/>
                <w:szCs w:val="21"/>
              </w:rPr>
              <w:t>实</w:t>
            </w:r>
            <w:r>
              <w:rPr>
                <w:rFonts w:hint="eastAsia"/>
                <w:b/>
                <w:bCs/>
                <w:color w:val="000000" w:themeColor="text1"/>
                <w:sz w:val="21"/>
                <w:szCs w:val="21"/>
              </w:rPr>
              <w:tab/>
            </w:r>
            <w:r>
              <w:rPr>
                <w:rFonts w:hint="eastAsia"/>
                <w:b/>
                <w:bCs/>
                <w:color w:val="000000" w:themeColor="text1"/>
                <w:sz w:val="21"/>
                <w:szCs w:val="21"/>
              </w:rPr>
              <w:t>施</w:t>
            </w:r>
            <w:r>
              <w:rPr>
                <w:rFonts w:hint="eastAsia"/>
                <w:b/>
                <w:bCs/>
                <w:color w:val="000000" w:themeColor="text1"/>
                <w:sz w:val="21"/>
                <w:szCs w:val="21"/>
              </w:rPr>
              <w:tab/>
            </w:r>
            <w:r>
              <w:rPr>
                <w:rFonts w:hint="eastAsia"/>
                <w:b/>
                <w:bCs/>
                <w:color w:val="000000" w:themeColor="text1"/>
                <w:sz w:val="21"/>
                <w:szCs w:val="21"/>
              </w:rPr>
              <w:t>依</w:t>
            </w:r>
            <w:r>
              <w:rPr>
                <w:rFonts w:hint="eastAsia"/>
                <w:b/>
                <w:bCs/>
                <w:color w:val="000000" w:themeColor="text1"/>
                <w:sz w:val="21"/>
                <w:szCs w:val="21"/>
              </w:rPr>
              <w:tab/>
            </w:r>
            <w:r>
              <w:rPr>
                <w:rFonts w:hint="eastAsia"/>
                <w:b/>
                <w:bCs/>
                <w:color w:val="000000" w:themeColor="text1"/>
                <w:sz w:val="21"/>
                <w:szCs w:val="21"/>
              </w:rPr>
              <w:t>据</w:t>
            </w:r>
          </w:p>
        </w:tc>
        <w:tc>
          <w:tcPr>
            <w:tcW w:w="1440" w:type="dxa"/>
            <w:tcBorders>
              <w:left w:val="single" w:color="000000" w:sz="4" w:space="0"/>
              <w:bottom w:val="single" w:color="000000" w:sz="4" w:space="0"/>
              <w:right w:val="single" w:color="auto" w:sz="4" w:space="0"/>
            </w:tcBorders>
            <w:noWrap/>
            <w:vAlign w:val="center"/>
          </w:tcPr>
          <w:p w14:paraId="570FA1BC">
            <w:pPr>
              <w:pStyle w:val="14"/>
              <w:ind w:left="88" w:right="63"/>
              <w:jc w:val="center"/>
              <w:rPr>
                <w:b/>
                <w:bCs/>
                <w:color w:val="000000" w:themeColor="text1"/>
                <w:sz w:val="21"/>
                <w:szCs w:val="21"/>
              </w:rPr>
            </w:pPr>
            <w:r>
              <w:rPr>
                <w:rFonts w:hint="eastAsia"/>
                <w:b/>
                <w:bCs/>
                <w:color w:val="000000" w:themeColor="text1"/>
                <w:sz w:val="21"/>
                <w:szCs w:val="21"/>
              </w:rPr>
              <w:t>第一</w:t>
            </w:r>
          </w:p>
          <w:p w14:paraId="4A47163F">
            <w:pPr>
              <w:pStyle w:val="14"/>
              <w:ind w:left="88" w:right="63"/>
              <w:jc w:val="center"/>
              <w:rPr>
                <w:b/>
                <w:bCs/>
                <w:color w:val="000000" w:themeColor="text1"/>
                <w:sz w:val="21"/>
                <w:szCs w:val="21"/>
              </w:rPr>
            </w:pPr>
            <w:r>
              <w:rPr>
                <w:rFonts w:hint="eastAsia"/>
                <w:b/>
                <w:bCs/>
                <w:color w:val="000000" w:themeColor="text1"/>
                <w:sz w:val="21"/>
                <w:szCs w:val="21"/>
              </w:rPr>
              <w:t>责任层级</w:t>
            </w:r>
          </w:p>
        </w:tc>
        <w:tc>
          <w:tcPr>
            <w:tcW w:w="1120" w:type="dxa"/>
            <w:tcBorders>
              <w:left w:val="single" w:color="auto" w:sz="4" w:space="0"/>
              <w:bottom w:val="single" w:color="000000" w:sz="4" w:space="0"/>
            </w:tcBorders>
            <w:noWrap/>
            <w:vAlign w:val="center"/>
          </w:tcPr>
          <w:p w14:paraId="109306F0">
            <w:pPr>
              <w:pStyle w:val="14"/>
              <w:ind w:left="88" w:right="63"/>
              <w:jc w:val="center"/>
              <w:rPr>
                <w:b/>
                <w:bCs/>
                <w:color w:val="000000" w:themeColor="text1"/>
                <w:sz w:val="21"/>
                <w:szCs w:val="21"/>
                <w:lang w:val="en-US"/>
              </w:rPr>
            </w:pPr>
            <w:r>
              <w:rPr>
                <w:rFonts w:hint="eastAsia"/>
                <w:b/>
                <w:bCs/>
                <w:color w:val="000000" w:themeColor="text1"/>
                <w:sz w:val="21"/>
                <w:szCs w:val="21"/>
                <w:lang w:val="en-US"/>
              </w:rPr>
              <w:t>备注</w:t>
            </w:r>
          </w:p>
        </w:tc>
      </w:tr>
      <w:tr w14:paraId="40393E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3A2D2846">
            <w:pPr>
              <w:pStyle w:val="14"/>
              <w:jc w:val="center"/>
              <w:rPr>
                <w:color w:val="000000" w:themeColor="text1"/>
                <w:w w:val="99"/>
                <w:sz w:val="21"/>
                <w:szCs w:val="21"/>
                <w:lang w:val="en-US"/>
              </w:rPr>
            </w:pPr>
            <w:r>
              <w:rPr>
                <w:rFonts w:hint="eastAsia"/>
                <w:color w:val="000000" w:themeColor="text1"/>
                <w:w w:val="99"/>
                <w:sz w:val="21"/>
                <w:szCs w:val="21"/>
                <w:lang w:val="en-US" w:eastAsia="zh-CN"/>
              </w:rPr>
              <w:t>3</w:t>
            </w:r>
            <w:r>
              <w:rPr>
                <w:rFonts w:hint="eastAsia"/>
                <w:color w:val="000000" w:themeColor="text1"/>
                <w:w w:val="99"/>
                <w:sz w:val="21"/>
                <w:szCs w:val="21"/>
                <w:lang w:val="en-US"/>
              </w:rPr>
              <w:t>.1</w:t>
            </w:r>
          </w:p>
        </w:tc>
        <w:tc>
          <w:tcPr>
            <w:tcW w:w="1738" w:type="dxa"/>
            <w:tcBorders>
              <w:top w:val="single" w:color="000000" w:sz="4" w:space="0"/>
              <w:left w:val="single" w:color="000000" w:sz="4" w:space="0"/>
              <w:bottom w:val="single" w:color="000000" w:sz="4" w:space="0"/>
              <w:right w:val="single" w:color="000000" w:sz="4" w:space="0"/>
            </w:tcBorders>
            <w:noWrap/>
          </w:tcPr>
          <w:p w14:paraId="7C823A55">
            <w:pPr>
              <w:pStyle w:val="3"/>
              <w:spacing w:line="240" w:lineRule="auto"/>
              <w:rPr>
                <w:rFonts w:ascii="宋体" w:hAnsi="宋体" w:eastAsia="宋体"/>
                <w:color w:val="000000" w:themeColor="text1"/>
                <w:sz w:val="21"/>
                <w:szCs w:val="21"/>
                <w:lang w:val="en-US"/>
              </w:rPr>
            </w:pPr>
            <w:bookmarkStart w:id="99" w:name="_Toc463387382"/>
            <w:r>
              <w:rPr>
                <w:rFonts w:hint="eastAsia" w:ascii="宋体" w:hAnsi="宋体" w:eastAsia="宋体"/>
                <w:color w:val="000000" w:themeColor="text1"/>
                <w:sz w:val="21"/>
                <w:szCs w:val="21"/>
                <w:lang w:val="en-US"/>
              </w:rPr>
              <w:t>对燃用不符合质量标准的煤炭、石油焦的行政处罚</w:t>
            </w:r>
            <w:bookmarkEnd w:id="99"/>
          </w:p>
        </w:tc>
        <w:tc>
          <w:tcPr>
            <w:tcW w:w="928" w:type="dxa"/>
            <w:tcBorders>
              <w:top w:val="single" w:color="000000" w:sz="4" w:space="0"/>
              <w:left w:val="single" w:color="000000" w:sz="4" w:space="0"/>
              <w:bottom w:val="single" w:color="000000" w:sz="4" w:space="0"/>
              <w:right w:val="single" w:color="000000" w:sz="4" w:space="0"/>
            </w:tcBorders>
            <w:noWrap/>
          </w:tcPr>
          <w:p w14:paraId="07869459">
            <w:pPr>
              <w:pStyle w:val="14"/>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76094DAB">
            <w:pPr>
              <w:pStyle w:val="14"/>
              <w:ind w:right="18" w:firstLine="420" w:firstLineChars="200"/>
              <w:rPr>
                <w:color w:val="000000" w:themeColor="text1"/>
                <w:sz w:val="21"/>
                <w:szCs w:val="21"/>
              </w:rPr>
            </w:pPr>
            <w:r>
              <w:rPr>
                <w:rFonts w:hint="eastAsia"/>
                <w:color w:val="000000" w:themeColor="text1"/>
                <w:sz w:val="21"/>
                <w:szCs w:val="21"/>
              </w:rPr>
              <w:t>【法律】</w:t>
            </w:r>
            <w:r>
              <w:rPr>
                <w:color w:val="000000" w:themeColor="text1"/>
                <w:sz w:val="21"/>
                <w:szCs w:val="21"/>
              </w:rPr>
              <w:t>《中华人民共和国大气污染防治法》（2018年10月26日第二次修正）</w:t>
            </w:r>
          </w:p>
          <w:p w14:paraId="7D5ED368">
            <w:pPr>
              <w:pStyle w:val="14"/>
              <w:ind w:right="18" w:firstLine="420" w:firstLineChars="200"/>
              <w:rPr>
                <w:color w:val="000000" w:themeColor="text1"/>
                <w:sz w:val="21"/>
                <w:szCs w:val="21"/>
              </w:rPr>
            </w:pPr>
            <w:r>
              <w:rPr>
                <w:rFonts w:hint="eastAsia"/>
                <w:color w:val="000000" w:themeColor="text1"/>
                <w:sz w:val="21"/>
                <w:szCs w:val="21"/>
              </w:rPr>
              <w:t>第一百零五条　违反本法规定，单位燃用不符合质量标准的煤炭、石油焦的，由</w:t>
            </w:r>
            <w:r>
              <w:rPr>
                <w:rFonts w:hint="eastAsia"/>
                <w:b/>
                <w:bCs/>
                <w:color w:val="000000" w:themeColor="text1"/>
                <w:sz w:val="21"/>
                <w:szCs w:val="21"/>
              </w:rPr>
              <w:t>县级以上人民政府生态环境主管部门</w:t>
            </w:r>
            <w:r>
              <w:rPr>
                <w:rFonts w:hint="eastAsia"/>
                <w:color w:val="000000" w:themeColor="text1"/>
                <w:sz w:val="21"/>
                <w:szCs w:val="21"/>
              </w:rPr>
              <w:t>责令改正，处货值金额一倍以上三倍以下的罚款。</w:t>
            </w:r>
          </w:p>
        </w:tc>
        <w:tc>
          <w:tcPr>
            <w:tcW w:w="1440" w:type="dxa"/>
            <w:tcBorders>
              <w:top w:val="single" w:color="000000" w:sz="4" w:space="0"/>
              <w:left w:val="single" w:color="000000" w:sz="4" w:space="0"/>
              <w:bottom w:val="single" w:color="000000" w:sz="4" w:space="0"/>
              <w:right w:val="single" w:color="auto" w:sz="4" w:space="0"/>
            </w:tcBorders>
            <w:noWrap/>
          </w:tcPr>
          <w:p w14:paraId="3C63C14D">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1A5193E9">
            <w:pPr>
              <w:jc w:val="both"/>
              <w:rPr>
                <w:color w:val="000000" w:themeColor="text1"/>
                <w:sz w:val="21"/>
                <w:szCs w:val="21"/>
                <w:lang w:val="en-US"/>
              </w:rPr>
            </w:pPr>
          </w:p>
        </w:tc>
      </w:tr>
      <w:tr w14:paraId="7C3EAE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33BB1E02">
            <w:pPr>
              <w:pStyle w:val="14"/>
              <w:jc w:val="center"/>
              <w:rPr>
                <w:color w:val="000000" w:themeColor="text1"/>
                <w:w w:val="99"/>
                <w:sz w:val="21"/>
                <w:szCs w:val="21"/>
                <w:lang w:val="en-US"/>
              </w:rPr>
            </w:pPr>
            <w:r>
              <w:rPr>
                <w:rFonts w:hint="eastAsia"/>
                <w:color w:val="000000" w:themeColor="text1"/>
                <w:w w:val="99"/>
                <w:sz w:val="21"/>
                <w:szCs w:val="21"/>
                <w:lang w:val="en-US" w:eastAsia="zh-CN"/>
              </w:rPr>
              <w:t>3</w:t>
            </w:r>
            <w:r>
              <w:rPr>
                <w:rFonts w:hint="eastAsia"/>
                <w:color w:val="000000" w:themeColor="text1"/>
                <w:w w:val="99"/>
                <w:sz w:val="21"/>
                <w:szCs w:val="21"/>
                <w:lang w:val="en-US"/>
              </w:rPr>
              <w:t>.2</w:t>
            </w:r>
          </w:p>
        </w:tc>
        <w:tc>
          <w:tcPr>
            <w:tcW w:w="1738" w:type="dxa"/>
            <w:tcBorders>
              <w:top w:val="single" w:color="000000" w:sz="4" w:space="0"/>
              <w:left w:val="single" w:color="000000" w:sz="4" w:space="0"/>
              <w:bottom w:val="single" w:color="000000" w:sz="4" w:space="0"/>
              <w:right w:val="single" w:color="000000" w:sz="4" w:space="0"/>
            </w:tcBorders>
            <w:noWrap/>
          </w:tcPr>
          <w:p w14:paraId="73E1B8AB">
            <w:pPr>
              <w:pStyle w:val="3"/>
              <w:spacing w:line="240" w:lineRule="auto"/>
              <w:rPr>
                <w:rFonts w:ascii="宋体" w:hAnsi="宋体" w:eastAsia="宋体"/>
                <w:color w:val="000000" w:themeColor="text1"/>
                <w:sz w:val="21"/>
                <w:szCs w:val="21"/>
                <w:lang w:val="en-US"/>
              </w:rPr>
            </w:pPr>
            <w:bookmarkStart w:id="100" w:name="_Toc1376025252"/>
            <w:r>
              <w:rPr>
                <w:rFonts w:hint="eastAsia" w:ascii="宋体" w:hAnsi="宋体" w:eastAsia="宋体"/>
                <w:color w:val="000000" w:themeColor="text1"/>
                <w:sz w:val="21"/>
                <w:szCs w:val="21"/>
                <w:lang w:val="en-US"/>
              </w:rPr>
              <w:t>对在禁燃区内新、扩建燃用高污染燃料的设施等行为的行政处罚</w:t>
            </w:r>
            <w:bookmarkEnd w:id="100"/>
          </w:p>
        </w:tc>
        <w:tc>
          <w:tcPr>
            <w:tcW w:w="928" w:type="dxa"/>
            <w:tcBorders>
              <w:top w:val="single" w:color="000000" w:sz="4" w:space="0"/>
              <w:left w:val="single" w:color="000000" w:sz="4" w:space="0"/>
              <w:bottom w:val="single" w:color="000000" w:sz="4" w:space="0"/>
              <w:right w:val="single" w:color="000000" w:sz="4" w:space="0"/>
            </w:tcBorders>
            <w:noWrap/>
          </w:tcPr>
          <w:p w14:paraId="382716F0">
            <w:pPr>
              <w:pStyle w:val="14"/>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51543325">
            <w:pPr>
              <w:pStyle w:val="14"/>
              <w:ind w:right="18" w:firstLine="420" w:firstLineChars="200"/>
              <w:rPr>
                <w:color w:val="000000" w:themeColor="text1"/>
                <w:sz w:val="21"/>
                <w:szCs w:val="21"/>
              </w:rPr>
            </w:pPr>
            <w:r>
              <w:rPr>
                <w:rFonts w:hint="eastAsia"/>
                <w:color w:val="000000" w:themeColor="text1"/>
                <w:sz w:val="21"/>
                <w:szCs w:val="21"/>
              </w:rPr>
              <w:t>【法律】</w:t>
            </w:r>
            <w:r>
              <w:rPr>
                <w:color w:val="000000" w:themeColor="text1"/>
                <w:sz w:val="21"/>
                <w:szCs w:val="21"/>
              </w:rPr>
              <w:t>《中华人民共和国大气污染防治法》（2018年10月26日第二次修正）</w:t>
            </w:r>
          </w:p>
          <w:p w14:paraId="2A012C91">
            <w:pPr>
              <w:pStyle w:val="14"/>
              <w:ind w:right="18" w:firstLine="420" w:firstLineChars="200"/>
              <w:rPr>
                <w:color w:val="000000" w:themeColor="text1"/>
                <w:sz w:val="21"/>
                <w:szCs w:val="21"/>
              </w:rPr>
            </w:pPr>
            <w:r>
              <w:rPr>
                <w:rFonts w:hint="eastAsia"/>
                <w:color w:val="000000" w:themeColor="text1"/>
                <w:sz w:val="21"/>
                <w:szCs w:val="21"/>
              </w:rPr>
              <w:t>第一百零七条第一款　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w:t>
            </w:r>
            <w:r>
              <w:rPr>
                <w:rFonts w:hint="eastAsia"/>
                <w:b/>
                <w:bCs/>
                <w:color w:val="000000" w:themeColor="text1"/>
                <w:sz w:val="21"/>
                <w:szCs w:val="21"/>
              </w:rPr>
              <w:t>县级以上地方人民政府生态环境主管部门</w:t>
            </w:r>
            <w:r>
              <w:rPr>
                <w:rFonts w:hint="eastAsia"/>
                <w:color w:val="000000" w:themeColor="text1"/>
                <w:sz w:val="21"/>
                <w:szCs w:val="21"/>
              </w:rPr>
              <w:t>没收燃用高污染燃料的设施，组织拆除燃煤供热锅炉，并处二万元以上二十万元以下的罚款。</w:t>
            </w:r>
          </w:p>
          <w:p w14:paraId="0FB28516">
            <w:pPr>
              <w:pStyle w:val="14"/>
              <w:ind w:right="18" w:firstLine="420" w:firstLineChars="200"/>
              <w:rPr>
                <w:color w:val="000000" w:themeColor="text1"/>
                <w:sz w:val="21"/>
                <w:szCs w:val="21"/>
              </w:rPr>
            </w:pPr>
            <w:r>
              <w:rPr>
                <w:rFonts w:hint="eastAsia"/>
                <w:color w:val="000000" w:themeColor="text1"/>
                <w:sz w:val="21"/>
                <w:szCs w:val="21"/>
              </w:rPr>
              <w:t>【地方性法规】</w:t>
            </w:r>
            <w:r>
              <w:rPr>
                <w:color w:val="000000" w:themeColor="text1"/>
                <w:sz w:val="21"/>
                <w:szCs w:val="21"/>
              </w:rPr>
              <w:t>《江苏省大气污染防治条例》（2018年11月23日第二次修正）</w:t>
            </w:r>
          </w:p>
          <w:p w14:paraId="6E74CE6F">
            <w:pPr>
              <w:pStyle w:val="14"/>
              <w:ind w:right="18" w:firstLine="420" w:firstLineChars="200"/>
              <w:rPr>
                <w:rFonts w:hint="eastAsia" w:eastAsia="宋体"/>
                <w:color w:val="000000" w:themeColor="text1"/>
                <w:sz w:val="21"/>
                <w:szCs w:val="21"/>
                <w:lang w:eastAsia="zh-CN"/>
              </w:rPr>
            </w:pPr>
            <w:r>
              <w:rPr>
                <w:rFonts w:hint="eastAsia"/>
                <w:color w:val="000000" w:themeColor="text1"/>
                <w:sz w:val="21"/>
                <w:szCs w:val="21"/>
              </w:rPr>
              <w:t>第八十四条有下列行为之一的，由</w:t>
            </w:r>
            <w:r>
              <w:rPr>
                <w:rFonts w:hint="eastAsia"/>
                <w:b/>
                <w:bCs/>
                <w:color w:val="000000" w:themeColor="text1"/>
                <w:sz w:val="21"/>
                <w:szCs w:val="21"/>
              </w:rPr>
              <w:t>生态环境行政主管部门</w:t>
            </w:r>
            <w:r>
              <w:rPr>
                <w:rFonts w:hint="eastAsia"/>
                <w:color w:val="000000" w:themeColor="text1"/>
                <w:sz w:val="21"/>
                <w:szCs w:val="21"/>
              </w:rPr>
              <w:t>责令限期拆除或者没收相关设施，并处二万元以上十万元以下罚款：（一）违反本条例第三十条第二款规定，在燃气管网和集中供热管网覆盖范围内，新建、扩建燃用煤炭、重油、渣油的设施的；（二）违反本条例第三十一条第二款规定，在高污染燃料禁燃区内新建、扩建燃用高污染燃料设施的，或者在规定的期限届满后，继续燃用高污染燃料的；（三）违反本条例第三十二条第一款规定，在城市建成区新建除热电联产以外的燃煤锅炉，或者在其他地区新建每小时十蒸吨及以下的燃煤锅炉的。</w:t>
            </w:r>
          </w:p>
        </w:tc>
        <w:tc>
          <w:tcPr>
            <w:tcW w:w="1440" w:type="dxa"/>
            <w:tcBorders>
              <w:top w:val="single" w:color="000000" w:sz="4" w:space="0"/>
              <w:left w:val="single" w:color="000000" w:sz="4" w:space="0"/>
              <w:bottom w:val="single" w:color="000000" w:sz="4" w:space="0"/>
              <w:right w:val="single" w:color="auto" w:sz="4" w:space="0"/>
            </w:tcBorders>
            <w:noWrap/>
          </w:tcPr>
          <w:p w14:paraId="02EB18A3">
            <w:pPr>
              <w:pStyle w:val="14"/>
              <w:ind w:right="18"/>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2336FDF3">
            <w:pPr>
              <w:jc w:val="both"/>
              <w:rPr>
                <w:color w:val="000000" w:themeColor="text1"/>
                <w:sz w:val="21"/>
                <w:szCs w:val="21"/>
                <w:lang w:val="en-US"/>
              </w:rPr>
            </w:pPr>
          </w:p>
        </w:tc>
      </w:tr>
      <w:tr w14:paraId="48A641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608C506E">
            <w:pPr>
              <w:pStyle w:val="14"/>
              <w:jc w:val="center"/>
              <w:rPr>
                <w:color w:val="000000" w:themeColor="text1"/>
                <w:w w:val="99"/>
                <w:sz w:val="21"/>
                <w:szCs w:val="21"/>
                <w:lang w:val="en-US"/>
              </w:rPr>
            </w:pPr>
            <w:r>
              <w:rPr>
                <w:rFonts w:hint="eastAsia"/>
                <w:color w:val="000000" w:themeColor="text1"/>
                <w:w w:val="99"/>
                <w:sz w:val="21"/>
                <w:szCs w:val="21"/>
                <w:lang w:val="en-US" w:eastAsia="zh-CN"/>
              </w:rPr>
              <w:t>3</w:t>
            </w:r>
            <w:r>
              <w:rPr>
                <w:rFonts w:hint="eastAsia"/>
                <w:color w:val="000000" w:themeColor="text1"/>
                <w:w w:val="99"/>
                <w:sz w:val="21"/>
                <w:szCs w:val="21"/>
                <w:lang w:val="en-US"/>
              </w:rPr>
              <w:t>.</w:t>
            </w:r>
            <w:r>
              <w:rPr>
                <w:color w:val="000000" w:themeColor="text1"/>
                <w:w w:val="99"/>
                <w:sz w:val="21"/>
                <w:szCs w:val="21"/>
              </w:rPr>
              <w:t>3</w:t>
            </w:r>
          </w:p>
        </w:tc>
        <w:tc>
          <w:tcPr>
            <w:tcW w:w="1738" w:type="dxa"/>
            <w:tcBorders>
              <w:top w:val="single" w:color="000000" w:sz="4" w:space="0"/>
              <w:left w:val="single" w:color="000000" w:sz="4" w:space="0"/>
              <w:bottom w:val="single" w:color="000000" w:sz="4" w:space="0"/>
              <w:right w:val="single" w:color="000000" w:sz="4" w:space="0"/>
            </w:tcBorders>
            <w:noWrap/>
          </w:tcPr>
          <w:p w14:paraId="6B96A07B">
            <w:pPr>
              <w:pStyle w:val="3"/>
              <w:spacing w:line="240" w:lineRule="auto"/>
              <w:rPr>
                <w:rFonts w:ascii="宋体" w:hAnsi="宋体" w:eastAsia="宋体"/>
                <w:color w:val="000000" w:themeColor="text1"/>
                <w:sz w:val="21"/>
                <w:szCs w:val="21"/>
                <w:lang w:val="en-US"/>
              </w:rPr>
            </w:pPr>
            <w:bookmarkStart w:id="101" w:name="_Toc605015821"/>
            <w:r>
              <w:rPr>
                <w:rFonts w:hint="eastAsia" w:ascii="宋体" w:hAnsi="宋体" w:eastAsia="宋体"/>
                <w:color w:val="000000" w:themeColor="text1"/>
                <w:sz w:val="21"/>
                <w:szCs w:val="21"/>
                <w:lang w:val="en-US"/>
              </w:rPr>
              <w:t>对生产、进口、销售或者使用不符合规定标准或者要求锅炉的行政处罚</w:t>
            </w:r>
            <w:bookmarkEnd w:id="101"/>
          </w:p>
        </w:tc>
        <w:tc>
          <w:tcPr>
            <w:tcW w:w="928" w:type="dxa"/>
            <w:tcBorders>
              <w:top w:val="single" w:color="000000" w:sz="4" w:space="0"/>
              <w:left w:val="single" w:color="000000" w:sz="4" w:space="0"/>
              <w:bottom w:val="single" w:color="000000" w:sz="4" w:space="0"/>
              <w:right w:val="single" w:color="000000" w:sz="4" w:space="0"/>
            </w:tcBorders>
            <w:noWrap/>
          </w:tcPr>
          <w:p w14:paraId="08F554E6">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5063FCF5">
            <w:pPr>
              <w:pStyle w:val="14"/>
              <w:ind w:right="18" w:firstLine="420" w:firstLineChars="200"/>
              <w:rPr>
                <w:color w:val="000000" w:themeColor="text1"/>
                <w:sz w:val="21"/>
                <w:szCs w:val="21"/>
              </w:rPr>
            </w:pPr>
            <w:r>
              <w:rPr>
                <w:rFonts w:hint="eastAsia"/>
                <w:color w:val="000000" w:themeColor="text1"/>
                <w:sz w:val="21"/>
                <w:szCs w:val="21"/>
              </w:rPr>
              <w:t>【法律】</w:t>
            </w:r>
            <w:r>
              <w:rPr>
                <w:color w:val="000000" w:themeColor="text1"/>
                <w:sz w:val="21"/>
                <w:szCs w:val="21"/>
              </w:rPr>
              <w:t>《中华人民共和国大气污染防治法》（2018年10月26日第二次修正）</w:t>
            </w:r>
          </w:p>
          <w:p w14:paraId="08E5264F">
            <w:pPr>
              <w:pStyle w:val="14"/>
              <w:ind w:right="18" w:firstLine="420" w:firstLineChars="200"/>
              <w:rPr>
                <w:color w:val="000000" w:themeColor="text1"/>
                <w:sz w:val="21"/>
                <w:szCs w:val="21"/>
              </w:rPr>
            </w:pPr>
            <w:r>
              <w:rPr>
                <w:rFonts w:hint="eastAsia"/>
                <w:color w:val="000000" w:themeColor="text1"/>
                <w:sz w:val="21"/>
                <w:szCs w:val="21"/>
              </w:rPr>
              <w:t>第一百零七条</w:t>
            </w:r>
            <w:r>
              <w:rPr>
                <w:rFonts w:hint="eastAsia"/>
                <w:color w:val="000000" w:themeColor="text1"/>
                <w:sz w:val="21"/>
                <w:szCs w:val="21"/>
                <w:lang w:val="en-US"/>
              </w:rPr>
              <w:t>第二款</w:t>
            </w:r>
            <w:r>
              <w:rPr>
                <w:rFonts w:hint="eastAsia"/>
                <w:color w:val="000000" w:themeColor="text1"/>
                <w:sz w:val="21"/>
                <w:szCs w:val="21"/>
              </w:rPr>
              <w:t>违反本法规定，生产、进口、销售或者使用不符合规定标准或者要求的锅炉，由</w:t>
            </w:r>
            <w:r>
              <w:rPr>
                <w:rFonts w:hint="eastAsia"/>
                <w:b/>
                <w:bCs/>
                <w:color w:val="000000" w:themeColor="text1"/>
                <w:sz w:val="21"/>
                <w:szCs w:val="21"/>
              </w:rPr>
              <w:t>县级以上人民政府市场监督管理、生态环境主管部门</w:t>
            </w:r>
            <w:r>
              <w:rPr>
                <w:rFonts w:hint="eastAsia"/>
                <w:color w:val="000000" w:themeColor="text1"/>
                <w:sz w:val="21"/>
                <w:szCs w:val="21"/>
              </w:rPr>
              <w:t>责令改正，没收违法所得，并处二万元以上二十万元以下的罚款。</w:t>
            </w:r>
          </w:p>
          <w:p w14:paraId="643677FF">
            <w:pPr>
              <w:pStyle w:val="14"/>
              <w:ind w:right="18" w:firstLine="420" w:firstLineChars="200"/>
              <w:rPr>
                <w:color w:val="000000" w:themeColor="text1"/>
                <w:sz w:val="21"/>
                <w:szCs w:val="21"/>
              </w:rPr>
            </w:pPr>
          </w:p>
        </w:tc>
        <w:tc>
          <w:tcPr>
            <w:tcW w:w="1440" w:type="dxa"/>
            <w:tcBorders>
              <w:top w:val="single" w:color="000000" w:sz="4" w:space="0"/>
              <w:left w:val="single" w:color="000000" w:sz="4" w:space="0"/>
              <w:bottom w:val="single" w:color="000000" w:sz="4" w:space="0"/>
              <w:right w:val="single" w:color="auto" w:sz="4" w:space="0"/>
            </w:tcBorders>
            <w:noWrap/>
          </w:tcPr>
          <w:p w14:paraId="62396915">
            <w:pPr>
              <w:pStyle w:val="14"/>
              <w:ind w:right="18"/>
              <w:jc w:val="center"/>
              <w:rPr>
                <w:color w:val="000000" w:themeColor="text1"/>
                <w:sz w:val="21"/>
                <w:szCs w:val="21"/>
                <w:lang w:val="en-US"/>
              </w:rPr>
            </w:pPr>
          </w:p>
        </w:tc>
        <w:tc>
          <w:tcPr>
            <w:tcW w:w="1120" w:type="dxa"/>
            <w:tcBorders>
              <w:top w:val="single" w:color="000000" w:sz="4" w:space="0"/>
              <w:left w:val="single" w:color="auto" w:sz="4" w:space="0"/>
              <w:bottom w:val="single" w:color="000000" w:sz="4" w:space="0"/>
            </w:tcBorders>
            <w:noWrap/>
          </w:tcPr>
          <w:p w14:paraId="011B64ED">
            <w:pPr>
              <w:jc w:val="both"/>
              <w:rPr>
                <w:color w:val="000000" w:themeColor="text1"/>
                <w:sz w:val="21"/>
                <w:szCs w:val="21"/>
                <w:lang w:val="en-US"/>
              </w:rPr>
            </w:pPr>
          </w:p>
        </w:tc>
      </w:tr>
      <w:tr w14:paraId="655F69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579ED0A5">
            <w:pPr>
              <w:pStyle w:val="14"/>
              <w:jc w:val="center"/>
              <w:rPr>
                <w:color w:val="000000" w:themeColor="text1"/>
                <w:w w:val="99"/>
                <w:sz w:val="21"/>
                <w:szCs w:val="21"/>
                <w:lang w:val="en-US"/>
              </w:rPr>
            </w:pPr>
            <w:r>
              <w:rPr>
                <w:rFonts w:hint="eastAsia"/>
                <w:color w:val="000000" w:themeColor="text1"/>
                <w:w w:val="99"/>
                <w:sz w:val="21"/>
                <w:szCs w:val="21"/>
                <w:lang w:val="en-US" w:eastAsia="zh-CN"/>
              </w:rPr>
              <w:t>3</w:t>
            </w:r>
            <w:r>
              <w:rPr>
                <w:rFonts w:hint="eastAsia"/>
                <w:color w:val="000000" w:themeColor="text1"/>
                <w:w w:val="99"/>
                <w:sz w:val="21"/>
                <w:szCs w:val="21"/>
                <w:lang w:val="en-US"/>
              </w:rPr>
              <w:t>.</w:t>
            </w:r>
            <w:r>
              <w:rPr>
                <w:color w:val="000000" w:themeColor="text1"/>
                <w:w w:val="99"/>
                <w:sz w:val="21"/>
                <w:szCs w:val="21"/>
              </w:rPr>
              <w:t>4</w:t>
            </w:r>
          </w:p>
        </w:tc>
        <w:tc>
          <w:tcPr>
            <w:tcW w:w="1738" w:type="dxa"/>
            <w:tcBorders>
              <w:top w:val="single" w:color="000000" w:sz="4" w:space="0"/>
              <w:left w:val="single" w:color="000000" w:sz="4" w:space="0"/>
              <w:bottom w:val="single" w:color="000000" w:sz="4" w:space="0"/>
              <w:right w:val="single" w:color="000000" w:sz="4" w:space="0"/>
            </w:tcBorders>
            <w:noWrap/>
          </w:tcPr>
          <w:p w14:paraId="392D54FF">
            <w:pPr>
              <w:pStyle w:val="3"/>
              <w:spacing w:line="240" w:lineRule="auto"/>
              <w:rPr>
                <w:rFonts w:ascii="宋体" w:hAnsi="宋体" w:eastAsia="宋体"/>
                <w:color w:val="000000" w:themeColor="text1"/>
                <w:sz w:val="21"/>
                <w:szCs w:val="21"/>
                <w:lang w:val="en-US"/>
              </w:rPr>
            </w:pPr>
            <w:bookmarkStart w:id="102" w:name="_Toc165835002"/>
            <w:r>
              <w:rPr>
                <w:rFonts w:hint="eastAsia" w:ascii="宋体" w:hAnsi="宋体" w:eastAsia="宋体"/>
                <w:color w:val="000000" w:themeColor="text1"/>
                <w:sz w:val="21"/>
                <w:szCs w:val="21"/>
                <w:lang w:val="en-US"/>
              </w:rPr>
              <w:t>对违</w:t>
            </w:r>
            <w:r>
              <w:rPr>
                <w:rFonts w:hint="eastAsia" w:ascii="宋体" w:hAnsi="宋体" w:eastAsia="宋体"/>
                <w:color w:val="000000" w:themeColor="text1"/>
                <w:sz w:val="21"/>
                <w:szCs w:val="21"/>
                <w:highlight w:val="none"/>
                <w:lang w:val="en-US" w:eastAsia="zh-CN"/>
              </w:rPr>
              <w:t>法向大气排放气体、粉尘、油烟</w:t>
            </w:r>
            <w:r>
              <w:rPr>
                <w:rFonts w:hint="eastAsia" w:ascii="宋体" w:hAnsi="宋体" w:eastAsia="宋体"/>
                <w:color w:val="000000" w:themeColor="text1"/>
                <w:sz w:val="21"/>
                <w:szCs w:val="21"/>
                <w:lang w:val="en-US"/>
              </w:rPr>
              <w:t>的行政处罚</w:t>
            </w:r>
            <w:bookmarkEnd w:id="102"/>
          </w:p>
        </w:tc>
        <w:tc>
          <w:tcPr>
            <w:tcW w:w="928" w:type="dxa"/>
            <w:tcBorders>
              <w:top w:val="single" w:color="000000" w:sz="4" w:space="0"/>
              <w:left w:val="single" w:color="000000" w:sz="4" w:space="0"/>
              <w:bottom w:val="single" w:color="000000" w:sz="4" w:space="0"/>
              <w:right w:val="single" w:color="000000" w:sz="4" w:space="0"/>
            </w:tcBorders>
            <w:noWrap/>
          </w:tcPr>
          <w:p w14:paraId="56507439">
            <w:pPr>
              <w:pStyle w:val="14"/>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42933C4C">
            <w:pPr>
              <w:pStyle w:val="14"/>
              <w:ind w:right="18" w:firstLine="420" w:firstLineChars="200"/>
              <w:rPr>
                <w:color w:val="000000" w:themeColor="text1"/>
                <w:sz w:val="21"/>
                <w:szCs w:val="21"/>
              </w:rPr>
            </w:pPr>
            <w:r>
              <w:rPr>
                <w:rFonts w:hint="eastAsia"/>
                <w:color w:val="000000" w:themeColor="text1"/>
                <w:sz w:val="21"/>
                <w:szCs w:val="21"/>
              </w:rPr>
              <w:t>【法律】</w:t>
            </w:r>
            <w:r>
              <w:rPr>
                <w:color w:val="000000" w:themeColor="text1"/>
                <w:sz w:val="21"/>
                <w:szCs w:val="21"/>
              </w:rPr>
              <w:t>《中华人民共和国大气污染防治法》（2018年10月26日第二次修正）</w:t>
            </w:r>
          </w:p>
          <w:p w14:paraId="457F7FE9">
            <w:pPr>
              <w:pStyle w:val="14"/>
              <w:ind w:right="18" w:firstLine="420" w:firstLineChars="200"/>
              <w:rPr>
                <w:color w:val="000000" w:themeColor="text1"/>
                <w:sz w:val="21"/>
                <w:szCs w:val="21"/>
              </w:rPr>
            </w:pPr>
            <w:r>
              <w:rPr>
                <w:rFonts w:hint="eastAsia"/>
                <w:color w:val="000000" w:themeColor="text1"/>
                <w:sz w:val="21"/>
                <w:szCs w:val="21"/>
              </w:rPr>
              <w:t>第一百零八条 违反本法规定，有下列行为之一的，由</w:t>
            </w:r>
            <w:r>
              <w:rPr>
                <w:rFonts w:hint="eastAsia"/>
                <w:b/>
                <w:color w:val="000000" w:themeColor="text1"/>
                <w:sz w:val="21"/>
                <w:szCs w:val="21"/>
              </w:rPr>
              <w:t>县级以上人民政府环境保护主管部门</w:t>
            </w:r>
            <w:r>
              <w:rPr>
                <w:rFonts w:hint="eastAsia"/>
                <w:color w:val="000000" w:themeColor="text1"/>
                <w:sz w:val="21"/>
                <w:szCs w:val="21"/>
              </w:rPr>
              <w:t>责令改正，处二万元以上二十万元以下的罚款；拒不改正的，责令停产整治：（一）产生含挥发性有机物废气的生产和服务活动，未在密闭空间或者设备中进行，未按照规定安装、使用污染防治设施，或者未采取减少废气排放措施的；（二）工业涂装企业未使用低挥发性有机物含量涂料或者未建立、保存台账的；（三）石油、化工以及其他生产和使用有机溶剂的企业，未采取措施对管道、设备进行日常维护、维修，减少物料泄漏或者对泄漏的物料未及时收集处理的；（四）储油储气库、加油加气站和油罐车、气罐车等，未按照国家有关规定安装并正常使用油气回收装置的；（五）钢铁、建材、有色金属、石油、化工、制药、矿产开采等企业，未采取集中收集处理、密闭、围挡、遮盖、清扫、洒水等措施，控制、减少粉尘和气态污染物排放的；（六）工业生产、垃圾填埋或者其他活动中产生的可燃性气体未回收利用，不具备回收利用条件未进行防治污染处理，或者可燃性气体回收利用装置不能正常作业，未及时修复或者更新的。</w:t>
            </w:r>
          </w:p>
          <w:p w14:paraId="14B08810">
            <w:pPr>
              <w:pStyle w:val="14"/>
              <w:ind w:right="18" w:firstLine="420" w:firstLineChars="200"/>
              <w:rPr>
                <w:color w:val="000000" w:themeColor="text1"/>
                <w:sz w:val="21"/>
                <w:szCs w:val="21"/>
              </w:rPr>
            </w:pPr>
            <w:r>
              <w:rPr>
                <w:rFonts w:hint="eastAsia"/>
                <w:color w:val="000000" w:themeColor="text1"/>
                <w:sz w:val="21"/>
                <w:szCs w:val="21"/>
              </w:rPr>
              <w:t>【地方性法规】</w:t>
            </w:r>
            <w:r>
              <w:rPr>
                <w:color w:val="000000" w:themeColor="text1"/>
                <w:sz w:val="21"/>
                <w:szCs w:val="21"/>
              </w:rPr>
              <w:t>《江苏省大气污染防治条例》（2018年11月23日第二次修正）</w:t>
            </w:r>
          </w:p>
          <w:p w14:paraId="061388AE">
            <w:pPr>
              <w:pStyle w:val="14"/>
              <w:widowControl/>
              <w:shd w:val="clear" w:color="auto" w:fill="FFFFFF"/>
              <w:ind w:right="18" w:firstLine="420" w:firstLineChars="200"/>
              <w:jc w:val="both"/>
              <w:rPr>
                <w:color w:val="000000" w:themeColor="text1"/>
                <w:sz w:val="21"/>
                <w:szCs w:val="21"/>
              </w:rPr>
            </w:pPr>
            <w:r>
              <w:rPr>
                <w:rFonts w:hint="eastAsia"/>
                <w:color w:val="000000" w:themeColor="text1"/>
                <w:sz w:val="21"/>
                <w:szCs w:val="21"/>
                <w:shd w:val="clear" w:color="auto" w:fill="FFFFFF"/>
              </w:rPr>
              <w:t>第八十七条违反本条例第三十九条第一款规定，未在密闭空间或者设备中进行产生挥发性有机物废气的生产经营活动或者未按照规定设置并使用污染防治设施的，由</w:t>
            </w:r>
            <w:r>
              <w:rPr>
                <w:rFonts w:hint="eastAsia"/>
                <w:b/>
                <w:bCs/>
                <w:color w:val="000000" w:themeColor="text1"/>
                <w:sz w:val="21"/>
                <w:szCs w:val="21"/>
                <w:shd w:val="clear" w:color="auto" w:fill="FFFFFF"/>
              </w:rPr>
              <w:t>生态环境行政主管部门</w:t>
            </w:r>
            <w:r>
              <w:rPr>
                <w:rFonts w:hint="eastAsia"/>
                <w:color w:val="000000" w:themeColor="text1"/>
                <w:sz w:val="21"/>
                <w:szCs w:val="21"/>
                <w:shd w:val="clear" w:color="auto" w:fill="FFFFFF"/>
              </w:rPr>
              <w:t>责令改正，处二万元以上二十万元以下罚款；拒不改正的，责令停产整治。</w:t>
            </w:r>
          </w:p>
          <w:p w14:paraId="64110412">
            <w:pPr>
              <w:pStyle w:val="14"/>
              <w:ind w:right="18" w:firstLine="420" w:firstLineChars="200"/>
              <w:rPr>
                <w:color w:val="000000" w:themeColor="text1"/>
                <w:sz w:val="21"/>
                <w:szCs w:val="21"/>
                <w:lang w:val="en-US"/>
              </w:rPr>
            </w:pPr>
            <w:r>
              <w:rPr>
                <w:rFonts w:hint="eastAsia"/>
                <w:color w:val="000000" w:themeColor="text1"/>
                <w:sz w:val="21"/>
                <w:szCs w:val="21"/>
              </w:rPr>
              <w:t>违反本条例第三十九条第二款规定，未建立泄漏检测与修复制度的，由</w:t>
            </w:r>
            <w:r>
              <w:rPr>
                <w:rFonts w:hint="eastAsia"/>
                <w:b/>
                <w:bCs/>
                <w:color w:val="000000" w:themeColor="text1"/>
                <w:sz w:val="21"/>
                <w:szCs w:val="21"/>
              </w:rPr>
              <w:t>生态环境行政主管部门</w:t>
            </w:r>
            <w:r>
              <w:rPr>
                <w:rFonts w:hint="eastAsia"/>
                <w:color w:val="000000" w:themeColor="text1"/>
                <w:sz w:val="21"/>
                <w:szCs w:val="21"/>
              </w:rPr>
              <w:t>责令限期改正；逾期不改正的，处一万元以上十万元以下罚款。</w:t>
            </w:r>
          </w:p>
          <w:p w14:paraId="01F2C7F3">
            <w:pPr>
              <w:pStyle w:val="14"/>
              <w:ind w:right="18" w:firstLine="420" w:firstLineChars="200"/>
              <w:rPr>
                <w:rFonts w:hint="eastAsia"/>
                <w:color w:val="000000" w:themeColor="text1"/>
                <w:sz w:val="21"/>
                <w:szCs w:val="21"/>
              </w:rPr>
            </w:pPr>
            <w:r>
              <w:rPr>
                <w:rFonts w:hint="eastAsia"/>
                <w:color w:val="000000" w:themeColor="text1"/>
                <w:sz w:val="21"/>
                <w:szCs w:val="21"/>
              </w:rPr>
              <w:t>第八十八条  违反本条例第四十一条第一款规定，储油储气库、加油加气站、油罐车、气罐车未按照标准配套安装油气回收装置的，由</w:t>
            </w:r>
            <w:r>
              <w:rPr>
                <w:rFonts w:hint="eastAsia"/>
                <w:b/>
                <w:bCs/>
                <w:color w:val="000000" w:themeColor="text1"/>
                <w:sz w:val="21"/>
                <w:szCs w:val="21"/>
              </w:rPr>
              <w:t>生态环境行政主管部门</w:t>
            </w:r>
            <w:r>
              <w:rPr>
                <w:rFonts w:hint="eastAsia"/>
                <w:color w:val="000000" w:themeColor="text1"/>
                <w:sz w:val="21"/>
                <w:szCs w:val="21"/>
              </w:rPr>
              <w:t>责令限期改正，对储油储气库、加油加气站所有者或者经营者处二万元以上二十万元以下罚款，对油罐车、气罐车所有者或者经营者处二万元以上五万元以下罚款；不正常使用油气回收装置，或者擅自拆除、闲置、更改油气回收装置的，</w:t>
            </w:r>
            <w:r>
              <w:rPr>
                <w:rFonts w:hint="eastAsia"/>
                <w:b/>
                <w:bCs/>
                <w:color w:val="000000" w:themeColor="text1"/>
                <w:sz w:val="21"/>
                <w:szCs w:val="21"/>
              </w:rPr>
              <w:t>由生态环境行政主管部门</w:t>
            </w:r>
            <w:r>
              <w:rPr>
                <w:rFonts w:hint="eastAsia"/>
                <w:color w:val="000000" w:themeColor="text1"/>
                <w:sz w:val="21"/>
                <w:szCs w:val="21"/>
              </w:rPr>
              <w:t xml:space="preserve">责令限期改正，对储油储气库、加油加气站所有者或者经营者处二万元以上二十万元以下罚款，对油罐车、气罐车所有者或者经营者处二万元以上五万元以下罚款。 </w:t>
            </w:r>
          </w:p>
          <w:p w14:paraId="794BF3C7">
            <w:pPr>
              <w:pStyle w:val="14"/>
              <w:ind w:right="18" w:firstLine="420" w:firstLineChars="200"/>
              <w:rPr>
                <w:rFonts w:hint="eastAsia"/>
                <w:color w:val="000000" w:themeColor="text1"/>
                <w:sz w:val="21"/>
                <w:szCs w:val="21"/>
                <w:highlight w:val="none"/>
              </w:rPr>
            </w:pPr>
            <w:r>
              <w:rPr>
                <w:rFonts w:hint="eastAsia"/>
                <w:color w:val="000000" w:themeColor="text1"/>
                <w:sz w:val="21"/>
                <w:szCs w:val="21"/>
                <w:highlight w:val="none"/>
              </w:rPr>
              <w:t>第九十七条　违反本条例第六十三条规定，饮食服务业经营者未采取措施，超过排放标准排放油烟的，由生态环境行政主管部门责令限期改正，处一万元以上五万元以下罚款；拒不改正的，责令停业整治。</w:t>
            </w:r>
          </w:p>
          <w:p w14:paraId="369EF34C">
            <w:pPr>
              <w:pStyle w:val="14"/>
              <w:ind w:right="18" w:firstLine="420" w:firstLineChars="200"/>
              <w:rPr>
                <w:rFonts w:hint="eastAsia"/>
                <w:color w:val="000000" w:themeColor="text1"/>
                <w:sz w:val="21"/>
                <w:szCs w:val="21"/>
                <w:highlight w:val="none"/>
              </w:rPr>
            </w:pPr>
            <w:r>
              <w:rPr>
                <w:rFonts w:hint="eastAsia"/>
                <w:color w:val="000000" w:themeColor="text1"/>
                <w:sz w:val="21"/>
                <w:szCs w:val="21"/>
                <w:highlight w:val="none"/>
              </w:rPr>
              <w:t xml:space="preserve"> 第九十八条　违反本条例第六十四条规定，从事服装干洗和机动车维修等服务活动，未设置异味和废气处理装置等污染防治设施并保持正常使用，影响周边环境的，由生态环境行政主管部门责令改正，处二千元以上二万元以下罚款；拒不改正的，责令停业整治。</w:t>
            </w:r>
          </w:p>
          <w:p w14:paraId="10A914B0">
            <w:pPr>
              <w:pStyle w:val="14"/>
              <w:ind w:right="18" w:firstLine="420" w:firstLineChars="200"/>
              <w:rPr>
                <w:rFonts w:hint="eastAsia"/>
                <w:color w:val="000000" w:themeColor="text1"/>
                <w:sz w:val="21"/>
                <w:szCs w:val="21"/>
                <w:highlight w:val="none"/>
              </w:rPr>
            </w:pPr>
            <w:r>
              <w:rPr>
                <w:rFonts w:hint="eastAsia"/>
                <w:color w:val="000000" w:themeColor="text1"/>
                <w:sz w:val="21"/>
                <w:szCs w:val="21"/>
                <w:highlight w:val="none"/>
              </w:rPr>
              <w:t xml:space="preserve"> 第九十九条　违反本条例第六十五条第二款规定，露天焚烧秸秆的，由生态环境行政主管部门责令改正，并可以处五百元以上二千元以下罚款。</w:t>
            </w:r>
          </w:p>
          <w:p w14:paraId="3D39DCD4">
            <w:pPr>
              <w:pStyle w:val="14"/>
              <w:ind w:right="18" w:firstLine="420" w:firstLineChars="200"/>
              <w:rPr>
                <w:rFonts w:hint="eastAsia"/>
                <w:color w:val="000000" w:themeColor="text1"/>
                <w:sz w:val="21"/>
                <w:szCs w:val="21"/>
                <w:highlight w:val="none"/>
              </w:rPr>
            </w:pPr>
            <w:r>
              <w:rPr>
                <w:rFonts w:hint="eastAsia"/>
                <w:color w:val="000000" w:themeColor="text1"/>
                <w:sz w:val="21"/>
                <w:szCs w:val="21"/>
                <w:highlight w:val="none"/>
              </w:rPr>
              <w:t xml:space="preserve"> 违反本条例第六十六条第一款规定，露天焚烧沥青、油毡、橡胶、塑料、垃圾、皮革等产生有毒有害、恶臭气体的物质的，由生态环境行政主管部门责令改正，对企业事业单位处一万元以上十万元以下罚款，对个人处五百元以上二千元以下罚款。</w:t>
            </w:r>
          </w:p>
          <w:p w14:paraId="7710901E">
            <w:pPr>
              <w:pStyle w:val="14"/>
              <w:ind w:right="18" w:firstLine="420" w:firstLineChars="200"/>
              <w:rPr>
                <w:rFonts w:hint="eastAsia"/>
                <w:color w:val="000000" w:themeColor="text1"/>
                <w:sz w:val="21"/>
                <w:szCs w:val="21"/>
              </w:rPr>
            </w:pPr>
            <w:r>
              <w:rPr>
                <w:rFonts w:hint="eastAsia"/>
                <w:color w:val="000000" w:themeColor="text1"/>
                <w:sz w:val="21"/>
                <w:szCs w:val="21"/>
                <w:highlight w:val="none"/>
              </w:rPr>
              <w:t xml:space="preserve"> 第一百零一条　排污单位违反本条例规定发生大气污染事故，除对单位进行处罚外，生态环境行政主管部门和其他负有大气环境保护监督管理职责部门还可以对单位直接负责的主管人员和其他直接责任人员处上一年度从单位取得收入百分之五十以下的罚款。</w:t>
            </w:r>
          </w:p>
        </w:tc>
        <w:tc>
          <w:tcPr>
            <w:tcW w:w="1440" w:type="dxa"/>
            <w:tcBorders>
              <w:top w:val="single" w:color="000000" w:sz="4" w:space="0"/>
              <w:left w:val="single" w:color="000000" w:sz="4" w:space="0"/>
              <w:bottom w:val="single" w:color="000000" w:sz="4" w:space="0"/>
              <w:right w:val="single" w:color="auto" w:sz="4" w:space="0"/>
            </w:tcBorders>
            <w:noWrap/>
          </w:tcPr>
          <w:p w14:paraId="3F5F0AF0">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60956B90">
            <w:pPr>
              <w:rPr>
                <w:color w:val="000000" w:themeColor="text1"/>
                <w:sz w:val="21"/>
                <w:szCs w:val="21"/>
                <w:lang w:val="en-US"/>
              </w:rPr>
            </w:pPr>
          </w:p>
        </w:tc>
      </w:tr>
      <w:tr w14:paraId="16FB51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699254E2">
            <w:pPr>
              <w:pStyle w:val="14"/>
              <w:jc w:val="center"/>
              <w:rPr>
                <w:color w:val="000000" w:themeColor="text1"/>
                <w:w w:val="99"/>
                <w:sz w:val="21"/>
                <w:szCs w:val="21"/>
                <w:lang w:val="en-US"/>
              </w:rPr>
            </w:pPr>
            <w:r>
              <w:rPr>
                <w:rFonts w:hint="eastAsia"/>
                <w:color w:val="000000" w:themeColor="text1"/>
                <w:w w:val="99"/>
                <w:sz w:val="21"/>
                <w:szCs w:val="21"/>
                <w:lang w:val="en-US" w:eastAsia="zh-CN"/>
              </w:rPr>
              <w:t>3</w:t>
            </w:r>
            <w:r>
              <w:rPr>
                <w:rFonts w:hint="eastAsia"/>
                <w:color w:val="000000" w:themeColor="text1"/>
                <w:w w:val="99"/>
                <w:sz w:val="21"/>
                <w:szCs w:val="21"/>
                <w:lang w:val="en-US"/>
              </w:rPr>
              <w:t>.</w:t>
            </w:r>
            <w:r>
              <w:rPr>
                <w:color w:val="000000" w:themeColor="text1"/>
                <w:w w:val="99"/>
                <w:sz w:val="21"/>
                <w:szCs w:val="21"/>
              </w:rPr>
              <w:t>5</w:t>
            </w:r>
          </w:p>
        </w:tc>
        <w:tc>
          <w:tcPr>
            <w:tcW w:w="1738" w:type="dxa"/>
            <w:tcBorders>
              <w:top w:val="single" w:color="000000" w:sz="4" w:space="0"/>
              <w:left w:val="single" w:color="000000" w:sz="4" w:space="0"/>
              <w:bottom w:val="single" w:color="000000" w:sz="4" w:space="0"/>
              <w:right w:val="single" w:color="000000" w:sz="4" w:space="0"/>
            </w:tcBorders>
            <w:noWrap/>
          </w:tcPr>
          <w:p w14:paraId="06F59AA3">
            <w:pPr>
              <w:pStyle w:val="3"/>
              <w:spacing w:line="240" w:lineRule="auto"/>
              <w:rPr>
                <w:rFonts w:ascii="宋体" w:hAnsi="宋体" w:eastAsia="宋体"/>
                <w:color w:val="000000" w:themeColor="text1"/>
                <w:sz w:val="21"/>
                <w:szCs w:val="21"/>
                <w:lang w:val="en-US"/>
              </w:rPr>
            </w:pPr>
            <w:bookmarkStart w:id="103" w:name="_Toc1902588455"/>
            <w:r>
              <w:rPr>
                <w:rFonts w:hint="eastAsia" w:ascii="宋体" w:hAnsi="宋体" w:eastAsia="宋体"/>
                <w:color w:val="000000" w:themeColor="text1"/>
                <w:sz w:val="21"/>
                <w:szCs w:val="21"/>
                <w:lang w:val="en-US"/>
              </w:rPr>
              <w:t>对露天燃烧秸秆以及产生有毒有害</w:t>
            </w:r>
            <w:r>
              <w:rPr>
                <w:rFonts w:ascii="宋体" w:hAnsi="宋体" w:eastAsia="宋体"/>
                <w:color w:val="000000" w:themeColor="text1"/>
                <w:sz w:val="21"/>
                <w:szCs w:val="21"/>
              </w:rPr>
              <w:t>、</w:t>
            </w:r>
            <w:r>
              <w:rPr>
                <w:rFonts w:hint="eastAsia" w:ascii="宋体" w:hAnsi="宋体" w:eastAsia="宋体"/>
                <w:color w:val="000000" w:themeColor="text1"/>
                <w:sz w:val="21"/>
                <w:szCs w:val="21"/>
                <w:lang w:val="en-US"/>
              </w:rPr>
              <w:t>恶臭气体物质的行政处罚</w:t>
            </w:r>
            <w:bookmarkEnd w:id="103"/>
          </w:p>
        </w:tc>
        <w:tc>
          <w:tcPr>
            <w:tcW w:w="928" w:type="dxa"/>
            <w:tcBorders>
              <w:top w:val="single" w:color="000000" w:sz="4" w:space="0"/>
              <w:left w:val="single" w:color="000000" w:sz="4" w:space="0"/>
              <w:bottom w:val="single" w:color="000000" w:sz="4" w:space="0"/>
              <w:right w:val="single" w:color="000000" w:sz="4" w:space="0"/>
            </w:tcBorders>
            <w:noWrap/>
          </w:tcPr>
          <w:p w14:paraId="2BBEE733">
            <w:pPr>
              <w:pStyle w:val="14"/>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46BF1864">
            <w:pPr>
              <w:pStyle w:val="14"/>
              <w:ind w:right="18" w:firstLine="420" w:firstLineChars="200"/>
              <w:rPr>
                <w:color w:val="000000" w:themeColor="text1"/>
                <w:sz w:val="21"/>
                <w:szCs w:val="21"/>
              </w:rPr>
            </w:pPr>
            <w:r>
              <w:rPr>
                <w:rFonts w:hint="eastAsia"/>
                <w:color w:val="000000" w:themeColor="text1"/>
                <w:sz w:val="21"/>
                <w:szCs w:val="21"/>
              </w:rPr>
              <w:t>【地方性法规】</w:t>
            </w:r>
            <w:r>
              <w:rPr>
                <w:color w:val="000000" w:themeColor="text1"/>
                <w:sz w:val="21"/>
                <w:szCs w:val="21"/>
              </w:rPr>
              <w:t>《江苏省大气污染防治条例》（2018年11月23日第二次修正）</w:t>
            </w:r>
          </w:p>
          <w:p w14:paraId="0020A0C2">
            <w:pPr>
              <w:pStyle w:val="14"/>
              <w:widowControl/>
              <w:shd w:val="clear" w:color="auto" w:fill="FFFFFF"/>
              <w:ind w:right="18" w:firstLine="420" w:firstLineChars="200"/>
              <w:jc w:val="both"/>
              <w:rPr>
                <w:color w:val="000000" w:themeColor="text1"/>
                <w:sz w:val="21"/>
                <w:szCs w:val="21"/>
              </w:rPr>
            </w:pPr>
            <w:r>
              <w:rPr>
                <w:rFonts w:hint="eastAsia"/>
                <w:color w:val="000000" w:themeColor="text1"/>
                <w:sz w:val="21"/>
                <w:szCs w:val="21"/>
                <w:shd w:val="clear" w:color="auto" w:fill="FFFFFF"/>
              </w:rPr>
              <w:t>第九十九条</w:t>
            </w:r>
            <w:r>
              <w:rPr>
                <w:rFonts w:hint="eastAsia"/>
                <w:color w:val="000000" w:themeColor="text1"/>
                <w:sz w:val="21"/>
                <w:szCs w:val="21"/>
                <w:lang w:val="en-US"/>
              </w:rPr>
              <w:t xml:space="preserve">第一款、第二款  </w:t>
            </w:r>
            <w:r>
              <w:rPr>
                <w:rFonts w:hint="eastAsia"/>
                <w:color w:val="000000" w:themeColor="text1"/>
                <w:sz w:val="21"/>
                <w:szCs w:val="21"/>
                <w:shd w:val="clear" w:color="auto" w:fill="FFFFFF"/>
              </w:rPr>
              <w:t>违反本条例第六十五条第二款规定，露天焚烧秸秆的，由</w:t>
            </w:r>
            <w:r>
              <w:rPr>
                <w:rFonts w:hint="eastAsia"/>
                <w:b/>
                <w:bCs/>
                <w:color w:val="000000" w:themeColor="text1"/>
                <w:sz w:val="21"/>
                <w:szCs w:val="21"/>
                <w:shd w:val="clear" w:color="auto" w:fill="FFFFFF"/>
              </w:rPr>
              <w:t>生态环境行政主管部门</w:t>
            </w:r>
            <w:r>
              <w:rPr>
                <w:rFonts w:hint="eastAsia"/>
                <w:color w:val="000000" w:themeColor="text1"/>
                <w:sz w:val="21"/>
                <w:szCs w:val="21"/>
                <w:shd w:val="clear" w:color="auto" w:fill="FFFFFF"/>
              </w:rPr>
              <w:t>责令改正，并可以处五百元以上二千元以下罚款。</w:t>
            </w:r>
          </w:p>
          <w:p w14:paraId="116E56A0">
            <w:pPr>
              <w:pStyle w:val="14"/>
              <w:ind w:right="18" w:firstLine="420" w:firstLineChars="200"/>
              <w:rPr>
                <w:color w:val="000000" w:themeColor="text1"/>
                <w:sz w:val="21"/>
                <w:szCs w:val="21"/>
              </w:rPr>
            </w:pPr>
            <w:r>
              <w:rPr>
                <w:rFonts w:hint="eastAsia"/>
                <w:color w:val="000000" w:themeColor="text1"/>
                <w:sz w:val="21"/>
                <w:szCs w:val="21"/>
              </w:rPr>
              <w:t>违反本条例第六十六条第一款规定，露天焚烧沥青、油毡、橡胶、塑料、垃圾、皮革等产生有毒有害、恶臭气体的物质的，由</w:t>
            </w:r>
            <w:r>
              <w:rPr>
                <w:rFonts w:hint="eastAsia"/>
                <w:b/>
                <w:bCs/>
                <w:color w:val="000000" w:themeColor="text1"/>
                <w:sz w:val="21"/>
                <w:szCs w:val="21"/>
              </w:rPr>
              <w:t>生态环境行政主管部门</w:t>
            </w:r>
            <w:r>
              <w:rPr>
                <w:rFonts w:hint="eastAsia"/>
                <w:color w:val="000000" w:themeColor="text1"/>
                <w:sz w:val="21"/>
                <w:szCs w:val="21"/>
              </w:rPr>
              <w:t>责令改正，对企业事业单位处一万元以上十万元以下罚款，对个人处五百元以上二千元以下罚款。</w:t>
            </w:r>
          </w:p>
          <w:p w14:paraId="3EE3EC3A">
            <w:pPr>
              <w:pStyle w:val="14"/>
              <w:ind w:right="18" w:firstLine="420" w:firstLineChars="200"/>
              <w:rPr>
                <w:color w:val="000000" w:themeColor="text1"/>
                <w:sz w:val="21"/>
                <w:szCs w:val="21"/>
              </w:rPr>
            </w:pPr>
          </w:p>
        </w:tc>
        <w:tc>
          <w:tcPr>
            <w:tcW w:w="1440" w:type="dxa"/>
            <w:tcBorders>
              <w:top w:val="single" w:color="000000" w:sz="4" w:space="0"/>
              <w:left w:val="single" w:color="000000" w:sz="4" w:space="0"/>
              <w:bottom w:val="single" w:color="000000" w:sz="4" w:space="0"/>
              <w:right w:val="single" w:color="auto" w:sz="4" w:space="0"/>
            </w:tcBorders>
            <w:noWrap/>
          </w:tcPr>
          <w:p w14:paraId="27637751">
            <w:pPr>
              <w:jc w:val="center"/>
              <w:rPr>
                <w:color w:val="000000" w:themeColor="text1"/>
                <w:sz w:val="21"/>
                <w:szCs w:val="21"/>
                <w:lang w:val="en-US"/>
              </w:rPr>
            </w:pPr>
          </w:p>
        </w:tc>
        <w:tc>
          <w:tcPr>
            <w:tcW w:w="1120" w:type="dxa"/>
            <w:tcBorders>
              <w:top w:val="single" w:color="000000" w:sz="4" w:space="0"/>
              <w:left w:val="single" w:color="auto" w:sz="4" w:space="0"/>
              <w:bottom w:val="single" w:color="000000" w:sz="4" w:space="0"/>
            </w:tcBorders>
            <w:noWrap/>
          </w:tcPr>
          <w:p w14:paraId="7CCF2478">
            <w:pPr>
              <w:rPr>
                <w:color w:val="000000" w:themeColor="text1"/>
                <w:sz w:val="21"/>
                <w:szCs w:val="21"/>
                <w:lang w:val="en-US"/>
              </w:rPr>
            </w:pPr>
          </w:p>
        </w:tc>
      </w:tr>
      <w:tr w14:paraId="78B2EE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34A3285C">
            <w:pPr>
              <w:pStyle w:val="14"/>
              <w:jc w:val="center"/>
              <w:rPr>
                <w:rFonts w:hint="default" w:eastAsia="宋体"/>
                <w:color w:val="000000" w:themeColor="text1"/>
                <w:w w:val="99"/>
                <w:sz w:val="21"/>
                <w:szCs w:val="21"/>
                <w:lang w:val="en-US" w:eastAsia="zh-CN"/>
              </w:rPr>
            </w:pPr>
            <w:r>
              <w:rPr>
                <w:rFonts w:hint="eastAsia"/>
                <w:color w:val="000000" w:themeColor="text1"/>
                <w:w w:val="99"/>
                <w:sz w:val="21"/>
                <w:szCs w:val="21"/>
                <w:lang w:val="en-US" w:eastAsia="zh-CN"/>
              </w:rPr>
              <w:t>3.6</w:t>
            </w:r>
          </w:p>
        </w:tc>
        <w:tc>
          <w:tcPr>
            <w:tcW w:w="1738" w:type="dxa"/>
            <w:tcBorders>
              <w:top w:val="single" w:color="000000" w:sz="4" w:space="0"/>
              <w:left w:val="single" w:color="000000" w:sz="4" w:space="0"/>
              <w:bottom w:val="single" w:color="000000" w:sz="4" w:space="0"/>
              <w:right w:val="single" w:color="000000" w:sz="4" w:space="0"/>
            </w:tcBorders>
            <w:noWrap/>
          </w:tcPr>
          <w:p w14:paraId="13BE19AD">
            <w:pPr>
              <w:pStyle w:val="3"/>
              <w:spacing w:line="240" w:lineRule="auto"/>
              <w:rPr>
                <w:rFonts w:hint="eastAsia" w:ascii="宋体" w:hAnsi="宋体" w:eastAsia="宋体"/>
                <w:color w:val="000000" w:themeColor="text1"/>
                <w:sz w:val="21"/>
                <w:szCs w:val="21"/>
                <w:highlight w:val="none"/>
                <w:lang w:val="en-US"/>
              </w:rPr>
            </w:pPr>
            <w:r>
              <w:rPr>
                <w:rFonts w:hint="eastAsia" w:ascii="宋体" w:hAnsi="宋体" w:eastAsia="宋体"/>
                <w:color w:val="000000" w:themeColor="text1"/>
                <w:sz w:val="21"/>
                <w:szCs w:val="21"/>
                <w:highlight w:val="none"/>
                <w:lang w:val="en-US"/>
              </w:rPr>
              <w:t>对未按照标准配套安装、不正常使用或者擅自拆除、闲置、更改油气回收装置的行政处罚</w:t>
            </w:r>
          </w:p>
        </w:tc>
        <w:tc>
          <w:tcPr>
            <w:tcW w:w="928" w:type="dxa"/>
            <w:tcBorders>
              <w:top w:val="single" w:color="000000" w:sz="4" w:space="0"/>
              <w:left w:val="single" w:color="000000" w:sz="4" w:space="0"/>
              <w:bottom w:val="single" w:color="000000" w:sz="4" w:space="0"/>
              <w:right w:val="single" w:color="000000" w:sz="4" w:space="0"/>
            </w:tcBorders>
            <w:noWrap/>
          </w:tcPr>
          <w:p w14:paraId="13AD282C">
            <w:pPr>
              <w:pStyle w:val="14"/>
              <w:jc w:val="center"/>
              <w:rPr>
                <w:rFonts w:hint="eastAsia"/>
                <w:color w:val="000000" w:themeColor="text1"/>
                <w:sz w:val="21"/>
                <w:szCs w:val="21"/>
                <w:highlight w:val="none"/>
                <w:lang w:val="en-US"/>
              </w:rPr>
            </w:pPr>
            <w:r>
              <w:rPr>
                <w:rFonts w:hint="eastAsia"/>
                <w:color w:val="000000" w:themeColor="text1"/>
                <w:sz w:val="21"/>
                <w:szCs w:val="21"/>
                <w:highlight w:val="none"/>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7568F732">
            <w:pPr>
              <w:pStyle w:val="14"/>
              <w:ind w:right="18" w:firstLine="420" w:firstLineChars="200"/>
              <w:rPr>
                <w:color w:val="000000" w:themeColor="text1"/>
                <w:sz w:val="21"/>
                <w:szCs w:val="21"/>
                <w:highlight w:val="none"/>
              </w:rPr>
            </w:pPr>
            <w:r>
              <w:rPr>
                <w:rFonts w:hint="eastAsia"/>
                <w:color w:val="000000" w:themeColor="text1"/>
                <w:sz w:val="21"/>
                <w:szCs w:val="21"/>
                <w:highlight w:val="none"/>
                <w:lang w:val="en-US"/>
              </w:rPr>
              <w:t>【法律】</w:t>
            </w:r>
            <w:r>
              <w:rPr>
                <w:rFonts w:hint="eastAsia"/>
                <w:color w:val="000000" w:themeColor="text1"/>
                <w:sz w:val="21"/>
                <w:szCs w:val="21"/>
                <w:highlight w:val="none"/>
              </w:rPr>
              <w:t>《中华人民共和国大气污染防治法》</w:t>
            </w:r>
            <w:r>
              <w:rPr>
                <w:color w:val="000000" w:themeColor="text1"/>
                <w:sz w:val="21"/>
                <w:szCs w:val="21"/>
                <w:highlight w:val="none"/>
              </w:rPr>
              <w:t>（2018年10月26日第二次修正）</w:t>
            </w:r>
          </w:p>
          <w:p w14:paraId="38B61CFF">
            <w:pPr>
              <w:pStyle w:val="14"/>
              <w:ind w:right="18" w:firstLine="420" w:firstLineChars="200"/>
              <w:rPr>
                <w:color w:val="000000" w:themeColor="text1"/>
                <w:sz w:val="21"/>
                <w:szCs w:val="21"/>
                <w:highlight w:val="none"/>
                <w:lang w:val="en-US"/>
              </w:rPr>
            </w:pPr>
            <w:r>
              <w:rPr>
                <w:rFonts w:hint="eastAsia"/>
                <w:color w:val="000000" w:themeColor="text1"/>
                <w:sz w:val="21"/>
                <w:szCs w:val="21"/>
                <w:highlight w:val="none"/>
                <w:lang w:val="en-US"/>
              </w:rPr>
              <w:t>第一百零八条第（三）、（四）项　违反本法规定，有下列行为之一的，由</w:t>
            </w:r>
            <w:r>
              <w:rPr>
                <w:rFonts w:hint="eastAsia"/>
                <w:b/>
                <w:bCs/>
                <w:color w:val="000000" w:themeColor="text1"/>
                <w:sz w:val="21"/>
                <w:szCs w:val="21"/>
                <w:highlight w:val="none"/>
                <w:lang w:val="en-US"/>
              </w:rPr>
              <w:t>县级以上人民政府生态环境主管部门</w:t>
            </w:r>
            <w:r>
              <w:rPr>
                <w:rFonts w:hint="eastAsia"/>
                <w:color w:val="000000" w:themeColor="text1"/>
                <w:sz w:val="21"/>
                <w:szCs w:val="21"/>
                <w:highlight w:val="none"/>
                <w:lang w:val="en-US"/>
              </w:rPr>
              <w:t>责令改正，处二万元以上二十万元以下的罚款；拒不改正的，责令停产整治：</w:t>
            </w:r>
            <w:r>
              <w:rPr>
                <w:rFonts w:hint="eastAsia"/>
                <w:color w:val="000000" w:themeColor="text1"/>
                <w:sz w:val="21"/>
                <w:szCs w:val="21"/>
                <w:highlight w:val="none"/>
              </w:rPr>
              <w:t>（三）石油、化工以及其他生产和使用有机溶剂的企业，未采取措施对管道、设备进行日常维护、维修，减少物料泄漏或者对泄漏的物料未及时收集处理的；</w:t>
            </w:r>
            <w:r>
              <w:rPr>
                <w:rFonts w:hint="eastAsia"/>
                <w:color w:val="000000" w:themeColor="text1"/>
                <w:sz w:val="21"/>
                <w:szCs w:val="21"/>
                <w:highlight w:val="none"/>
                <w:lang w:val="en-US"/>
              </w:rPr>
              <w:t>（四）储油储气库、加油加气站和油罐车、气罐车等，未按照国家有关规定安装并正常使用油气回收装置的。</w:t>
            </w:r>
          </w:p>
          <w:p w14:paraId="4A3D25E4">
            <w:pPr>
              <w:pStyle w:val="14"/>
              <w:ind w:right="18" w:firstLine="420" w:firstLineChars="200"/>
              <w:rPr>
                <w:color w:val="000000" w:themeColor="text1"/>
                <w:sz w:val="21"/>
                <w:szCs w:val="21"/>
                <w:highlight w:val="none"/>
              </w:rPr>
            </w:pPr>
            <w:r>
              <w:rPr>
                <w:rFonts w:hint="eastAsia"/>
                <w:color w:val="000000" w:themeColor="text1"/>
                <w:sz w:val="21"/>
                <w:szCs w:val="21"/>
                <w:highlight w:val="none"/>
              </w:rPr>
              <w:t>【地方性法规】《江苏省大气污染防治条例》</w:t>
            </w:r>
          </w:p>
          <w:p w14:paraId="0DCCB19A">
            <w:pPr>
              <w:pStyle w:val="14"/>
              <w:ind w:right="18" w:firstLine="420" w:firstLineChars="200"/>
              <w:rPr>
                <w:color w:val="000000" w:themeColor="text1"/>
                <w:sz w:val="21"/>
                <w:szCs w:val="21"/>
                <w:highlight w:val="none"/>
              </w:rPr>
            </w:pPr>
            <w:r>
              <w:rPr>
                <w:rFonts w:hint="eastAsia"/>
                <w:color w:val="000000" w:themeColor="text1"/>
                <w:sz w:val="21"/>
                <w:szCs w:val="21"/>
                <w:highlight w:val="none"/>
              </w:rPr>
              <w:t>第八十八条　违反本条例第四十一条第一款规定，储油储气库、加油加气站、油罐车、气罐车未按照标准配套安装油气回收装置的，由</w:t>
            </w:r>
            <w:r>
              <w:rPr>
                <w:rFonts w:hint="eastAsia"/>
                <w:b/>
                <w:bCs/>
                <w:color w:val="000000" w:themeColor="text1"/>
                <w:sz w:val="21"/>
                <w:szCs w:val="21"/>
                <w:highlight w:val="none"/>
              </w:rPr>
              <w:t>生态环境行政主管部门</w:t>
            </w:r>
            <w:r>
              <w:rPr>
                <w:rFonts w:hint="eastAsia"/>
                <w:color w:val="000000" w:themeColor="text1"/>
                <w:sz w:val="21"/>
                <w:szCs w:val="21"/>
                <w:highlight w:val="none"/>
              </w:rPr>
              <w:t>责令限期改正，对储油储气库、加油加气站所有者或者经营者处二万元以上二十万元以下罚款，对油罐车、气罐车所有者或者经营者处二万元以上五万元以下罚款；不正常使用油气回收装置，或者擅自拆除、闲置、更改油气回收装置的，由生态环境行政主管部门责令限期改正，对储油储气库、加油加气站所有者或者经营者处二万元以上二十万元以下罚款，对油罐车、气罐车所有者或者经营者处二万元以上五万元以下罚款。</w:t>
            </w:r>
          </w:p>
        </w:tc>
        <w:tc>
          <w:tcPr>
            <w:tcW w:w="1440" w:type="dxa"/>
            <w:tcBorders>
              <w:top w:val="single" w:color="000000" w:sz="4" w:space="0"/>
              <w:left w:val="single" w:color="000000" w:sz="4" w:space="0"/>
              <w:bottom w:val="single" w:color="000000" w:sz="4" w:space="0"/>
              <w:right w:val="single" w:color="auto" w:sz="4" w:space="0"/>
            </w:tcBorders>
            <w:noWrap/>
          </w:tcPr>
          <w:p w14:paraId="579493F4">
            <w:pPr>
              <w:jc w:val="center"/>
              <w:rPr>
                <w:rFonts w:hint="eastAsia" w:eastAsia="宋体"/>
                <w:color w:val="000000" w:themeColor="text1"/>
                <w:sz w:val="21"/>
                <w:szCs w:val="21"/>
                <w:highlight w:val="none"/>
                <w:lang w:val="en-US" w:eastAsia="zh-CN"/>
              </w:rPr>
            </w:pPr>
            <w:r>
              <w:rPr>
                <w:rFonts w:hint="eastAsia"/>
                <w:color w:val="000000" w:themeColor="text1"/>
                <w:sz w:val="21"/>
                <w:szCs w:val="21"/>
                <w:highlight w:val="none"/>
                <w:lang w:val="en-US" w:eastAsia="zh-CN"/>
              </w:rPr>
              <w:t>设区市</w:t>
            </w:r>
          </w:p>
        </w:tc>
        <w:tc>
          <w:tcPr>
            <w:tcW w:w="1120" w:type="dxa"/>
            <w:tcBorders>
              <w:top w:val="single" w:color="000000" w:sz="4" w:space="0"/>
              <w:left w:val="single" w:color="auto" w:sz="4" w:space="0"/>
              <w:bottom w:val="single" w:color="000000" w:sz="4" w:space="0"/>
            </w:tcBorders>
            <w:noWrap/>
          </w:tcPr>
          <w:p w14:paraId="6F7CB363">
            <w:pPr>
              <w:rPr>
                <w:rFonts w:hint="default" w:eastAsia="宋体"/>
                <w:color w:val="000000" w:themeColor="text1"/>
                <w:sz w:val="21"/>
                <w:szCs w:val="21"/>
                <w:lang w:val="en-US" w:eastAsia="zh-CN"/>
              </w:rPr>
            </w:pPr>
          </w:p>
        </w:tc>
      </w:tr>
      <w:tr w14:paraId="5D5586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2A11F70C">
            <w:pPr>
              <w:pStyle w:val="14"/>
              <w:jc w:val="center"/>
              <w:rPr>
                <w:rFonts w:hint="default" w:eastAsia="宋体"/>
                <w:color w:val="000000" w:themeColor="text1"/>
                <w:w w:val="99"/>
                <w:sz w:val="21"/>
                <w:szCs w:val="21"/>
                <w:lang w:val="en-US" w:eastAsia="zh-CN"/>
              </w:rPr>
            </w:pPr>
            <w:r>
              <w:rPr>
                <w:rFonts w:hint="eastAsia"/>
                <w:color w:val="000000" w:themeColor="text1"/>
                <w:w w:val="99"/>
                <w:sz w:val="21"/>
                <w:szCs w:val="21"/>
                <w:lang w:val="en-US" w:eastAsia="zh-CN"/>
              </w:rPr>
              <w:t>3.7</w:t>
            </w:r>
          </w:p>
        </w:tc>
        <w:tc>
          <w:tcPr>
            <w:tcW w:w="1738" w:type="dxa"/>
            <w:tcBorders>
              <w:top w:val="single" w:color="000000" w:sz="4" w:space="0"/>
              <w:left w:val="single" w:color="000000" w:sz="4" w:space="0"/>
              <w:bottom w:val="single" w:color="000000" w:sz="4" w:space="0"/>
              <w:right w:val="single" w:color="000000" w:sz="4" w:space="0"/>
            </w:tcBorders>
            <w:noWrap/>
          </w:tcPr>
          <w:p w14:paraId="3FF2BC26">
            <w:pPr>
              <w:pStyle w:val="3"/>
              <w:spacing w:line="240" w:lineRule="auto"/>
              <w:rPr>
                <w:rFonts w:hint="eastAsia" w:ascii="宋体" w:hAnsi="宋体" w:eastAsia="宋体"/>
                <w:color w:val="000000" w:themeColor="text1"/>
                <w:sz w:val="21"/>
                <w:szCs w:val="21"/>
                <w:highlight w:val="none"/>
                <w:lang w:val="en-US"/>
              </w:rPr>
            </w:pPr>
            <w:bookmarkStart w:id="104" w:name="_Toc1170003801"/>
            <w:r>
              <w:rPr>
                <w:rFonts w:hint="eastAsia" w:ascii="宋体" w:hAnsi="宋体" w:eastAsia="宋体"/>
                <w:color w:val="000000" w:themeColor="text1"/>
                <w:sz w:val="21"/>
                <w:szCs w:val="21"/>
                <w:highlight w:val="none"/>
                <w:lang w:val="en-US"/>
              </w:rPr>
              <w:t>对机动车违反强制检验规定的行政处罚</w:t>
            </w:r>
            <w:bookmarkEnd w:id="104"/>
          </w:p>
          <w:p w14:paraId="2BC61C45">
            <w:pPr>
              <w:rPr>
                <w:rFonts w:hint="eastAsia" w:eastAsia="宋体"/>
                <w:color w:val="000000" w:themeColor="text1"/>
                <w:highlight w:val="none"/>
                <w:lang w:val="en-US" w:eastAsia="zh-CN"/>
              </w:rPr>
            </w:pPr>
          </w:p>
        </w:tc>
        <w:tc>
          <w:tcPr>
            <w:tcW w:w="928" w:type="dxa"/>
            <w:tcBorders>
              <w:top w:val="single" w:color="000000" w:sz="4" w:space="0"/>
              <w:left w:val="single" w:color="000000" w:sz="4" w:space="0"/>
              <w:bottom w:val="single" w:color="000000" w:sz="4" w:space="0"/>
              <w:right w:val="single" w:color="000000" w:sz="4" w:space="0"/>
            </w:tcBorders>
            <w:noWrap/>
          </w:tcPr>
          <w:p w14:paraId="568ED089">
            <w:pPr>
              <w:pStyle w:val="14"/>
              <w:jc w:val="center"/>
              <w:rPr>
                <w:color w:val="000000" w:themeColor="text1"/>
                <w:sz w:val="21"/>
                <w:szCs w:val="21"/>
                <w:highlight w:val="none"/>
                <w:shd w:val="clear" w:color="auto" w:fill="FFFFFF"/>
              </w:rPr>
            </w:pPr>
            <w:r>
              <w:rPr>
                <w:rFonts w:hint="eastAsia"/>
                <w:color w:val="000000" w:themeColor="text1"/>
                <w:sz w:val="21"/>
                <w:szCs w:val="21"/>
                <w:highlight w:val="none"/>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4E6AD6E7">
            <w:pPr>
              <w:pStyle w:val="14"/>
              <w:ind w:right="18" w:firstLine="420" w:firstLineChars="200"/>
              <w:rPr>
                <w:color w:val="000000" w:themeColor="text1"/>
                <w:sz w:val="21"/>
                <w:szCs w:val="21"/>
                <w:highlight w:val="none"/>
              </w:rPr>
            </w:pPr>
            <w:r>
              <w:rPr>
                <w:rFonts w:hint="eastAsia"/>
                <w:color w:val="000000" w:themeColor="text1"/>
                <w:sz w:val="21"/>
                <w:szCs w:val="21"/>
                <w:highlight w:val="none"/>
              </w:rPr>
              <w:t>【法律】</w:t>
            </w:r>
            <w:r>
              <w:rPr>
                <w:color w:val="000000" w:themeColor="text1"/>
                <w:sz w:val="21"/>
                <w:szCs w:val="21"/>
                <w:highlight w:val="none"/>
              </w:rPr>
              <w:t>《中华人民共和国大气污染防治法》（2018年10月26日第二次修正）</w:t>
            </w:r>
          </w:p>
          <w:p w14:paraId="5FD1427D">
            <w:pPr>
              <w:pStyle w:val="14"/>
              <w:ind w:right="18" w:firstLine="420" w:firstLineChars="200"/>
              <w:rPr>
                <w:rFonts w:hint="eastAsia" w:eastAsia="宋体"/>
                <w:color w:val="000000" w:themeColor="text1"/>
                <w:sz w:val="21"/>
                <w:szCs w:val="21"/>
                <w:highlight w:val="none"/>
                <w:lang w:eastAsia="zh-CN"/>
              </w:rPr>
            </w:pPr>
            <w:r>
              <w:rPr>
                <w:rFonts w:hint="eastAsia"/>
                <w:color w:val="000000" w:themeColor="text1"/>
                <w:sz w:val="21"/>
                <w:szCs w:val="21"/>
                <w:highlight w:val="none"/>
              </w:rPr>
              <w:t>第一百一十二条第一款　违反本法规定，伪造机动车、非道路移动机械排放检验结果或者出具虚假排放检验报告的，由</w:t>
            </w:r>
            <w:r>
              <w:rPr>
                <w:rFonts w:hint="eastAsia"/>
                <w:b/>
                <w:bCs/>
                <w:color w:val="000000" w:themeColor="text1"/>
                <w:sz w:val="21"/>
                <w:szCs w:val="21"/>
                <w:highlight w:val="none"/>
              </w:rPr>
              <w:t>县级以上人民政府生态环境主管部门</w:t>
            </w:r>
            <w:r>
              <w:rPr>
                <w:rFonts w:hint="eastAsia"/>
                <w:color w:val="000000" w:themeColor="text1"/>
                <w:sz w:val="21"/>
                <w:szCs w:val="21"/>
                <w:highlight w:val="none"/>
              </w:rPr>
              <w:t>没收违法所得，并处十万元以上五十万元以下的罚款；情节严重的，由负责资质认定的部门取消其检验资格。</w:t>
            </w:r>
          </w:p>
          <w:p w14:paraId="416B74D6">
            <w:pPr>
              <w:pStyle w:val="14"/>
              <w:ind w:right="18" w:firstLine="420" w:firstLineChars="200"/>
              <w:rPr>
                <w:color w:val="000000" w:themeColor="text1"/>
                <w:sz w:val="21"/>
                <w:szCs w:val="21"/>
                <w:highlight w:val="none"/>
              </w:rPr>
            </w:pPr>
            <w:r>
              <w:rPr>
                <w:rFonts w:hint="eastAsia"/>
                <w:color w:val="000000" w:themeColor="text1"/>
                <w:sz w:val="21"/>
                <w:szCs w:val="21"/>
                <w:highlight w:val="none"/>
              </w:rPr>
              <w:t>第一百一十二条第三款 违反本法规定，以临时更换机动车污染控制装置等弄虚作假的方式通过机动车排放检验或者破坏机动车车载排放诊断系统的，由</w:t>
            </w:r>
            <w:r>
              <w:rPr>
                <w:rFonts w:hint="eastAsia"/>
                <w:b/>
                <w:bCs/>
                <w:color w:val="000000" w:themeColor="text1"/>
                <w:sz w:val="21"/>
                <w:szCs w:val="21"/>
                <w:highlight w:val="none"/>
              </w:rPr>
              <w:t>县级以上人民政府生态环境主管部门</w:t>
            </w:r>
            <w:r>
              <w:rPr>
                <w:rFonts w:hint="eastAsia"/>
                <w:color w:val="000000" w:themeColor="text1"/>
                <w:sz w:val="21"/>
                <w:szCs w:val="21"/>
                <w:highlight w:val="none"/>
              </w:rPr>
              <w:t>责令改正，对机动车所有人处五千元的罚款；对机动车维修单位处每辆机动车五千元的罚款。</w:t>
            </w:r>
          </w:p>
          <w:p w14:paraId="2C6540E9">
            <w:pPr>
              <w:pStyle w:val="14"/>
              <w:ind w:right="18" w:firstLine="420" w:firstLineChars="200"/>
              <w:rPr>
                <w:color w:val="000000" w:themeColor="text1"/>
                <w:sz w:val="21"/>
                <w:szCs w:val="21"/>
                <w:highlight w:val="none"/>
              </w:rPr>
            </w:pPr>
            <w:r>
              <w:rPr>
                <w:rFonts w:hint="eastAsia"/>
                <w:color w:val="000000" w:themeColor="text1"/>
                <w:sz w:val="21"/>
                <w:szCs w:val="21"/>
                <w:highlight w:val="none"/>
              </w:rPr>
              <w:t>【地方性法规】《江苏省机动车排气污染防治条例》（2019年3月29日第四次修正，</w:t>
            </w:r>
            <w:r>
              <w:rPr>
                <w:rFonts w:hint="eastAsia"/>
                <w:color w:val="000000" w:themeColor="text1"/>
                <w:sz w:val="21"/>
                <w:szCs w:val="21"/>
                <w:highlight w:val="none"/>
                <w:lang w:val="en-US"/>
              </w:rPr>
              <w:t>2019年5月1日起施行）</w:t>
            </w:r>
          </w:p>
          <w:p w14:paraId="5099E338">
            <w:pPr>
              <w:pStyle w:val="14"/>
              <w:ind w:right="18" w:firstLine="420" w:firstLineChars="200"/>
              <w:rPr>
                <w:color w:val="000000" w:themeColor="text1"/>
                <w:sz w:val="21"/>
                <w:szCs w:val="21"/>
                <w:highlight w:val="none"/>
                <w:lang w:val="en-US"/>
              </w:rPr>
            </w:pPr>
            <w:r>
              <w:rPr>
                <w:rFonts w:hint="eastAsia"/>
                <w:color w:val="000000" w:themeColor="text1"/>
                <w:sz w:val="21"/>
                <w:szCs w:val="21"/>
                <w:highlight w:val="none"/>
              </w:rPr>
              <w:t>第三十五条第二款 违反本条例第十六条第三款规定，以临时更换机动车污染控制装置等弄虚作假的方式通过机动车排放检验或者破坏机动车车载排放诊断系统的，由</w:t>
            </w:r>
            <w:r>
              <w:rPr>
                <w:rFonts w:hint="eastAsia"/>
                <w:b/>
                <w:bCs/>
                <w:color w:val="000000" w:themeColor="text1"/>
                <w:sz w:val="21"/>
                <w:szCs w:val="21"/>
                <w:highlight w:val="none"/>
              </w:rPr>
              <w:t>生态环境行政主管部门</w:t>
            </w:r>
            <w:r>
              <w:rPr>
                <w:rFonts w:hint="eastAsia"/>
                <w:color w:val="000000" w:themeColor="text1"/>
                <w:sz w:val="21"/>
                <w:szCs w:val="21"/>
                <w:highlight w:val="none"/>
              </w:rPr>
              <w:t xml:space="preserve">责令改正，对机动车所有人处五千元罚款；对机动车维修单位处每辆机动车五千元罚款。                                                                                                     </w:t>
            </w:r>
          </w:p>
          <w:p w14:paraId="7F997146">
            <w:pPr>
              <w:pStyle w:val="14"/>
              <w:ind w:right="18" w:firstLine="420" w:firstLineChars="200"/>
              <w:rPr>
                <w:color w:val="000000" w:themeColor="text1"/>
                <w:sz w:val="21"/>
                <w:szCs w:val="21"/>
                <w:highlight w:val="none"/>
              </w:rPr>
            </w:pPr>
            <w:r>
              <w:rPr>
                <w:rFonts w:hint="eastAsia"/>
                <w:color w:val="000000" w:themeColor="text1"/>
                <w:sz w:val="21"/>
                <w:szCs w:val="21"/>
                <w:highlight w:val="none"/>
              </w:rPr>
              <w:t>第四十条 违反本条例第二十七条规定，排放黑烟等明显可视污染物以及监督抽测结果超过规定标准的机动车逾期未进行强制检验，或者强制检验结果超过规定标准的机动车逾期未维修并检验合格的，由</w:t>
            </w:r>
            <w:r>
              <w:rPr>
                <w:rFonts w:hint="eastAsia"/>
                <w:b/>
                <w:bCs/>
                <w:color w:val="000000" w:themeColor="text1"/>
                <w:sz w:val="21"/>
                <w:szCs w:val="21"/>
                <w:highlight w:val="none"/>
              </w:rPr>
              <w:t>生态环境行政主管部门</w:t>
            </w:r>
            <w:r>
              <w:rPr>
                <w:rFonts w:hint="eastAsia"/>
                <w:color w:val="000000" w:themeColor="text1"/>
                <w:sz w:val="21"/>
                <w:szCs w:val="21"/>
                <w:highlight w:val="none"/>
              </w:rPr>
              <w:t xml:space="preserve">按照每月二百元标准处以罚款，不满一个月的按照一个月计算。                                                                                </w:t>
            </w:r>
          </w:p>
        </w:tc>
        <w:tc>
          <w:tcPr>
            <w:tcW w:w="1440" w:type="dxa"/>
            <w:tcBorders>
              <w:top w:val="single" w:color="000000" w:sz="4" w:space="0"/>
              <w:left w:val="single" w:color="000000" w:sz="4" w:space="0"/>
              <w:bottom w:val="single" w:color="000000" w:sz="4" w:space="0"/>
              <w:right w:val="single" w:color="auto" w:sz="4" w:space="0"/>
            </w:tcBorders>
            <w:noWrap/>
          </w:tcPr>
          <w:p w14:paraId="68382CEA">
            <w:pPr>
              <w:jc w:val="center"/>
              <w:rPr>
                <w:color w:val="000000" w:themeColor="text1"/>
                <w:sz w:val="21"/>
                <w:szCs w:val="21"/>
                <w:highlight w:val="none"/>
                <w:lang w:val="en-US"/>
              </w:rPr>
            </w:pPr>
            <w:r>
              <w:rPr>
                <w:rFonts w:hint="eastAsia"/>
                <w:color w:val="000000" w:themeColor="text1"/>
                <w:sz w:val="21"/>
                <w:szCs w:val="21"/>
                <w:highlight w:val="none"/>
                <w:lang w:val="en-US"/>
              </w:rPr>
              <w:t>设区市</w:t>
            </w:r>
          </w:p>
        </w:tc>
        <w:tc>
          <w:tcPr>
            <w:tcW w:w="1120" w:type="dxa"/>
            <w:tcBorders>
              <w:top w:val="single" w:color="000000" w:sz="4" w:space="0"/>
              <w:left w:val="single" w:color="auto" w:sz="4" w:space="0"/>
              <w:bottom w:val="single" w:color="000000" w:sz="4" w:space="0"/>
            </w:tcBorders>
            <w:noWrap/>
          </w:tcPr>
          <w:p w14:paraId="57028217">
            <w:pPr>
              <w:jc w:val="both"/>
              <w:rPr>
                <w:color w:val="000000" w:themeColor="text1"/>
                <w:sz w:val="21"/>
                <w:szCs w:val="21"/>
                <w:lang w:val="en-US"/>
              </w:rPr>
            </w:pPr>
          </w:p>
        </w:tc>
      </w:tr>
      <w:tr w14:paraId="73F1F7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431DAD65">
            <w:pPr>
              <w:pStyle w:val="14"/>
              <w:jc w:val="center"/>
              <w:rPr>
                <w:rFonts w:hint="default" w:eastAsia="宋体"/>
                <w:color w:val="000000" w:themeColor="text1"/>
                <w:w w:val="99"/>
                <w:sz w:val="21"/>
                <w:szCs w:val="21"/>
                <w:lang w:val="en-US" w:eastAsia="zh-CN"/>
              </w:rPr>
            </w:pPr>
            <w:r>
              <w:rPr>
                <w:rFonts w:hint="eastAsia"/>
                <w:color w:val="000000" w:themeColor="text1"/>
                <w:w w:val="99"/>
                <w:sz w:val="21"/>
                <w:szCs w:val="21"/>
                <w:lang w:val="en-US" w:eastAsia="zh-CN"/>
              </w:rPr>
              <w:t>3.8</w:t>
            </w:r>
          </w:p>
        </w:tc>
        <w:tc>
          <w:tcPr>
            <w:tcW w:w="1738" w:type="dxa"/>
            <w:tcBorders>
              <w:top w:val="single" w:color="000000" w:sz="4" w:space="0"/>
              <w:left w:val="single" w:color="000000" w:sz="4" w:space="0"/>
              <w:bottom w:val="single" w:color="000000" w:sz="4" w:space="0"/>
              <w:right w:val="single" w:color="000000" w:sz="4" w:space="0"/>
            </w:tcBorders>
            <w:noWrap/>
          </w:tcPr>
          <w:p w14:paraId="18676A07">
            <w:pPr>
              <w:pStyle w:val="3"/>
              <w:spacing w:line="240" w:lineRule="auto"/>
              <w:rPr>
                <w:rFonts w:hint="eastAsia" w:ascii="宋体" w:hAnsi="宋体" w:eastAsia="宋体"/>
                <w:color w:val="000000" w:themeColor="text1"/>
                <w:sz w:val="21"/>
                <w:szCs w:val="21"/>
                <w:lang w:val="en-US" w:eastAsia="zh-CN"/>
              </w:rPr>
            </w:pPr>
            <w:bookmarkStart w:id="105" w:name="_Toc1893611475"/>
            <w:r>
              <w:rPr>
                <w:rFonts w:hint="eastAsia" w:ascii="宋体" w:hAnsi="宋体" w:eastAsia="宋体"/>
                <w:color w:val="000000" w:themeColor="text1"/>
                <w:sz w:val="21"/>
                <w:szCs w:val="21"/>
                <w:lang w:val="en-US"/>
              </w:rPr>
              <w:t>对使用排放不合格或未按规定加装、更换污染控制装置的非道路移动机械或在禁止区域内使用高排放非道路移动机械的行政处罚</w:t>
            </w:r>
            <w:bookmarkEnd w:id="105"/>
          </w:p>
        </w:tc>
        <w:tc>
          <w:tcPr>
            <w:tcW w:w="928" w:type="dxa"/>
            <w:tcBorders>
              <w:top w:val="single" w:color="000000" w:sz="4" w:space="0"/>
              <w:left w:val="single" w:color="000000" w:sz="4" w:space="0"/>
              <w:bottom w:val="single" w:color="000000" w:sz="4" w:space="0"/>
              <w:right w:val="single" w:color="000000" w:sz="4" w:space="0"/>
            </w:tcBorders>
            <w:noWrap/>
          </w:tcPr>
          <w:p w14:paraId="19B8E6A2">
            <w:pPr>
              <w:pStyle w:val="14"/>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15F6C0C4">
            <w:pPr>
              <w:pStyle w:val="14"/>
              <w:ind w:right="18" w:firstLine="420" w:firstLineChars="200"/>
              <w:rPr>
                <w:color w:val="000000" w:themeColor="text1"/>
                <w:sz w:val="21"/>
                <w:szCs w:val="21"/>
              </w:rPr>
            </w:pPr>
            <w:r>
              <w:rPr>
                <w:rFonts w:hint="eastAsia"/>
                <w:color w:val="000000" w:themeColor="text1"/>
                <w:sz w:val="21"/>
                <w:szCs w:val="21"/>
              </w:rPr>
              <w:t>【法律】</w:t>
            </w:r>
            <w:r>
              <w:rPr>
                <w:color w:val="000000" w:themeColor="text1"/>
                <w:sz w:val="21"/>
                <w:szCs w:val="21"/>
              </w:rPr>
              <w:t>《中华人民共和国大气污染防治法》（2018年10月26日第二次修正）</w:t>
            </w:r>
          </w:p>
          <w:p w14:paraId="6284B6F2">
            <w:pPr>
              <w:pStyle w:val="14"/>
              <w:ind w:right="18" w:firstLine="420" w:firstLineChars="200"/>
              <w:rPr>
                <w:color w:val="000000" w:themeColor="text1"/>
                <w:sz w:val="21"/>
                <w:szCs w:val="21"/>
              </w:rPr>
            </w:pPr>
            <w:r>
              <w:rPr>
                <w:rFonts w:hint="eastAsia"/>
                <w:color w:val="000000" w:themeColor="text1"/>
                <w:sz w:val="21"/>
                <w:szCs w:val="21"/>
              </w:rPr>
              <w:t>第一百一十四条　违反本法规定，使用排放不合格的非道路移动机械，或者在用重型柴油车、非道路移动机械未按照规定加装、更换污染控制装置的，由</w:t>
            </w:r>
            <w:r>
              <w:rPr>
                <w:rFonts w:hint="eastAsia"/>
                <w:b/>
                <w:bCs/>
                <w:color w:val="000000" w:themeColor="text1"/>
                <w:sz w:val="21"/>
                <w:szCs w:val="21"/>
              </w:rPr>
              <w:t>县级以上人民政府生态环境等主管部门</w:t>
            </w:r>
            <w:r>
              <w:rPr>
                <w:rFonts w:hint="eastAsia"/>
                <w:color w:val="000000" w:themeColor="text1"/>
                <w:sz w:val="21"/>
                <w:szCs w:val="21"/>
              </w:rPr>
              <w:t>按照职责责令改正，处五千元的罚款。</w:t>
            </w:r>
          </w:p>
          <w:p w14:paraId="67967EC4">
            <w:pPr>
              <w:pStyle w:val="14"/>
              <w:ind w:right="18" w:firstLine="420" w:firstLineChars="200"/>
              <w:rPr>
                <w:color w:val="000000" w:themeColor="text1"/>
                <w:sz w:val="21"/>
                <w:szCs w:val="21"/>
              </w:rPr>
            </w:pPr>
            <w:r>
              <w:rPr>
                <w:rFonts w:hint="eastAsia"/>
                <w:color w:val="000000" w:themeColor="text1"/>
                <w:sz w:val="21"/>
                <w:szCs w:val="21"/>
              </w:rPr>
              <w:t>违反本法规定，在禁止使用高排放非道路移动机械的区域使用高排放非道路移动机械的，由</w:t>
            </w:r>
            <w:r>
              <w:rPr>
                <w:rFonts w:hint="eastAsia"/>
                <w:b/>
                <w:bCs/>
                <w:color w:val="000000" w:themeColor="text1"/>
                <w:sz w:val="21"/>
                <w:szCs w:val="21"/>
              </w:rPr>
              <w:t>城市人民政府生态环境等主管部门</w:t>
            </w:r>
            <w:r>
              <w:rPr>
                <w:rFonts w:hint="eastAsia"/>
                <w:color w:val="000000" w:themeColor="text1"/>
                <w:sz w:val="21"/>
                <w:szCs w:val="21"/>
              </w:rPr>
              <w:t>依法予以处罚。</w:t>
            </w:r>
          </w:p>
          <w:p w14:paraId="40218127">
            <w:pPr>
              <w:pStyle w:val="14"/>
              <w:ind w:right="18" w:firstLine="420" w:firstLineChars="200"/>
              <w:rPr>
                <w:color w:val="000000" w:themeColor="text1"/>
                <w:sz w:val="21"/>
                <w:szCs w:val="21"/>
              </w:rPr>
            </w:pPr>
            <w:r>
              <w:rPr>
                <w:rFonts w:hint="eastAsia"/>
                <w:color w:val="000000" w:themeColor="text1"/>
                <w:sz w:val="21"/>
                <w:szCs w:val="21"/>
              </w:rPr>
              <w:t>【地方性法规】</w:t>
            </w:r>
            <w:r>
              <w:rPr>
                <w:color w:val="000000" w:themeColor="text1"/>
                <w:sz w:val="21"/>
                <w:szCs w:val="21"/>
              </w:rPr>
              <w:t>《江苏省大气污染防治条例》（2018年11月23日第二次修正）</w:t>
            </w:r>
          </w:p>
          <w:p w14:paraId="2882A931">
            <w:pPr>
              <w:pStyle w:val="14"/>
              <w:ind w:right="18" w:firstLine="420" w:firstLineChars="200"/>
              <w:rPr>
                <w:color w:val="000000" w:themeColor="text1"/>
                <w:sz w:val="21"/>
                <w:szCs w:val="21"/>
              </w:rPr>
            </w:pPr>
            <w:r>
              <w:rPr>
                <w:rFonts w:hint="eastAsia"/>
                <w:color w:val="000000" w:themeColor="text1"/>
                <w:sz w:val="21"/>
                <w:szCs w:val="21"/>
              </w:rPr>
              <w:t>第九十一条违反本条例第五十条第二款规定，在禁止区域内使用高排放非道路移动机械的，由</w:t>
            </w:r>
            <w:r>
              <w:rPr>
                <w:rFonts w:hint="eastAsia"/>
                <w:b/>
                <w:bCs/>
                <w:color w:val="000000" w:themeColor="text1"/>
                <w:sz w:val="21"/>
                <w:szCs w:val="21"/>
              </w:rPr>
              <w:t>生态环境行政主管部门</w:t>
            </w:r>
            <w:r>
              <w:rPr>
                <w:rFonts w:hint="eastAsia"/>
                <w:color w:val="000000" w:themeColor="text1"/>
                <w:sz w:val="21"/>
                <w:szCs w:val="21"/>
              </w:rPr>
              <w:t>责令限期改正，可以处一万元以上五万元以下罚款。</w:t>
            </w:r>
          </w:p>
          <w:p w14:paraId="17B14806">
            <w:pPr>
              <w:pStyle w:val="14"/>
              <w:ind w:right="18" w:firstLine="420" w:firstLineChars="200"/>
              <w:rPr>
                <w:color w:val="000000" w:themeColor="text1"/>
                <w:sz w:val="21"/>
                <w:szCs w:val="21"/>
              </w:rPr>
            </w:pPr>
            <w:r>
              <w:rPr>
                <w:rFonts w:hint="eastAsia"/>
                <w:color w:val="000000" w:themeColor="text1"/>
                <w:sz w:val="21"/>
                <w:szCs w:val="21"/>
              </w:rPr>
              <w:t>第九十二条违反本条例第五十一条规定，在用重型柴油车、非道路移动机械未按照规定加装、更换污染控制装置的，由生态环境等行政主管部门按照职责责令改正，处五千元罚款。</w:t>
            </w:r>
          </w:p>
        </w:tc>
        <w:tc>
          <w:tcPr>
            <w:tcW w:w="1440" w:type="dxa"/>
            <w:tcBorders>
              <w:top w:val="single" w:color="000000" w:sz="4" w:space="0"/>
              <w:left w:val="single" w:color="000000" w:sz="4" w:space="0"/>
              <w:bottom w:val="single" w:color="000000" w:sz="4" w:space="0"/>
              <w:right w:val="single" w:color="auto" w:sz="4" w:space="0"/>
            </w:tcBorders>
            <w:noWrap/>
          </w:tcPr>
          <w:p w14:paraId="06C9C8B9">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7168DD04">
            <w:pPr>
              <w:jc w:val="both"/>
              <w:rPr>
                <w:color w:val="000000" w:themeColor="text1"/>
                <w:sz w:val="21"/>
                <w:szCs w:val="21"/>
                <w:lang w:val="en-US"/>
              </w:rPr>
            </w:pPr>
          </w:p>
        </w:tc>
      </w:tr>
      <w:tr w14:paraId="7848C2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28A735FA">
            <w:pPr>
              <w:pStyle w:val="14"/>
              <w:jc w:val="center"/>
              <w:rPr>
                <w:color w:val="000000" w:themeColor="text1"/>
                <w:w w:val="99"/>
                <w:sz w:val="21"/>
                <w:szCs w:val="21"/>
                <w:lang w:val="en-US"/>
              </w:rPr>
            </w:pPr>
            <w:r>
              <w:rPr>
                <w:rFonts w:hint="eastAsia"/>
                <w:color w:val="000000" w:themeColor="text1"/>
                <w:w w:val="99"/>
                <w:sz w:val="21"/>
                <w:szCs w:val="21"/>
                <w:lang w:val="en-US" w:eastAsia="zh-CN"/>
              </w:rPr>
              <w:t>3.9</w:t>
            </w:r>
          </w:p>
        </w:tc>
        <w:tc>
          <w:tcPr>
            <w:tcW w:w="1738" w:type="dxa"/>
            <w:tcBorders>
              <w:top w:val="single" w:color="000000" w:sz="4" w:space="0"/>
              <w:left w:val="single" w:color="000000" w:sz="4" w:space="0"/>
              <w:bottom w:val="single" w:color="000000" w:sz="4" w:space="0"/>
              <w:right w:val="single" w:color="000000" w:sz="4" w:space="0"/>
            </w:tcBorders>
            <w:noWrap/>
          </w:tcPr>
          <w:p w14:paraId="4E99FF64">
            <w:pPr>
              <w:pStyle w:val="3"/>
              <w:spacing w:line="240" w:lineRule="auto"/>
              <w:rPr>
                <w:rFonts w:hint="eastAsia" w:ascii="宋体" w:hAnsi="宋体" w:eastAsia="宋体"/>
                <w:color w:val="000000" w:themeColor="text1"/>
                <w:sz w:val="21"/>
                <w:szCs w:val="21"/>
                <w:lang w:val="en-US" w:eastAsia="zh-CN"/>
              </w:rPr>
            </w:pPr>
            <w:bookmarkStart w:id="106" w:name="_Toc220411785"/>
            <w:r>
              <w:rPr>
                <w:rFonts w:hint="eastAsia" w:ascii="宋体" w:hAnsi="宋体" w:eastAsia="宋体"/>
                <w:color w:val="000000" w:themeColor="text1"/>
                <w:sz w:val="21"/>
                <w:szCs w:val="21"/>
                <w:lang w:val="en-US"/>
              </w:rPr>
              <w:t>对未落实扬尘防治措施的行政处罚</w:t>
            </w:r>
            <w:bookmarkEnd w:id="106"/>
          </w:p>
        </w:tc>
        <w:tc>
          <w:tcPr>
            <w:tcW w:w="928" w:type="dxa"/>
            <w:tcBorders>
              <w:top w:val="single" w:color="000000" w:sz="4" w:space="0"/>
              <w:left w:val="single" w:color="000000" w:sz="4" w:space="0"/>
              <w:bottom w:val="single" w:color="000000" w:sz="4" w:space="0"/>
              <w:right w:val="single" w:color="000000" w:sz="4" w:space="0"/>
            </w:tcBorders>
            <w:noWrap/>
          </w:tcPr>
          <w:p w14:paraId="4ECC5A0B">
            <w:pPr>
              <w:pStyle w:val="7"/>
              <w:jc w:val="center"/>
              <w:rPr>
                <w:color w:val="000000" w:themeColor="text1"/>
                <w:sz w:val="21"/>
                <w:szCs w:val="21"/>
              </w:rPr>
            </w:pPr>
            <w:r>
              <w:rPr>
                <w:rFonts w:hint="eastAsia"/>
                <w:color w:val="000000" w:themeColor="text1"/>
                <w:sz w:val="21"/>
                <w:szCs w:val="21"/>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67A1A0C2">
            <w:pPr>
              <w:pStyle w:val="7"/>
              <w:widowControl/>
              <w:ind w:firstLine="420" w:firstLineChars="200"/>
              <w:jc w:val="both"/>
              <w:rPr>
                <w:color w:val="000000" w:themeColor="text1"/>
                <w:sz w:val="21"/>
                <w:szCs w:val="21"/>
              </w:rPr>
            </w:pPr>
            <w:r>
              <w:rPr>
                <w:rFonts w:hint="eastAsia"/>
                <w:color w:val="000000" w:themeColor="text1"/>
                <w:sz w:val="21"/>
                <w:szCs w:val="21"/>
              </w:rPr>
              <w:t>【法律】</w:t>
            </w:r>
            <w:r>
              <w:rPr>
                <w:color w:val="000000" w:themeColor="text1"/>
                <w:sz w:val="21"/>
                <w:szCs w:val="21"/>
              </w:rPr>
              <w:t>《中华人民共和国大气污染防治法》（2018年10月26日第二次修正）</w:t>
            </w:r>
          </w:p>
          <w:p w14:paraId="584ECEF9">
            <w:pPr>
              <w:pStyle w:val="7"/>
              <w:widowControl/>
              <w:ind w:firstLine="420" w:firstLineChars="200"/>
              <w:jc w:val="both"/>
              <w:rPr>
                <w:color w:val="000000" w:themeColor="text1"/>
                <w:sz w:val="21"/>
                <w:szCs w:val="21"/>
              </w:rPr>
            </w:pPr>
            <w:r>
              <w:rPr>
                <w:rFonts w:hint="eastAsia"/>
                <w:color w:val="000000" w:themeColor="text1"/>
                <w:sz w:val="21"/>
                <w:szCs w:val="21"/>
              </w:rPr>
              <w:t>第一百一十七条违反本法规定，有下列行为之一的，由</w:t>
            </w:r>
            <w:r>
              <w:rPr>
                <w:rFonts w:hint="eastAsia"/>
                <w:b/>
                <w:bCs/>
                <w:color w:val="000000" w:themeColor="text1"/>
                <w:sz w:val="21"/>
                <w:szCs w:val="21"/>
              </w:rPr>
              <w:t>县级以上人民政府生态环境等主管部门</w:t>
            </w:r>
            <w:r>
              <w:rPr>
                <w:rFonts w:hint="eastAsia"/>
                <w:color w:val="000000" w:themeColor="text1"/>
                <w:sz w:val="21"/>
                <w:szCs w:val="21"/>
              </w:rPr>
              <w:t>按照职责责令改正，处一万元以上十万元以下的罚款；拒不改正的，责令停工整治或者停业整治：（一）未密闭煤炭、煤矸石、煤渣、煤灰、水泥、石灰、石膏、砂土等易产生扬尘的物料的；（二）对不能密闭的易产生扬尘的物料，未设置不低于堆放物高度的严密围挡，或者未采取有效覆盖措施防治扬尘污染的；（三）装卸物料未采取密闭或者喷淋等方式控制扬尘排放的；（四）存放煤炭、煤矸石、煤渣、煤灰等物料，未采取防燃措施的；（五）码头、矿山、填埋场和消纳场未采取有效措施防治扬尘污染的；（七）向大气排放持久性有机污染物的企业事业单位和其他生产经营者以及废弃物焚烧设施的运营单位，未按照国家有关规定采取有利于减少持久性有机污染物排放的技术方法和工艺，配备净化装置的；（八）未采取措施防止排放恶臭气体的。</w:t>
            </w:r>
          </w:p>
          <w:p w14:paraId="007B6C3E">
            <w:pPr>
              <w:pStyle w:val="7"/>
              <w:widowControl/>
              <w:ind w:firstLine="420" w:firstLineChars="200"/>
              <w:jc w:val="both"/>
              <w:rPr>
                <w:color w:val="000000" w:themeColor="text1"/>
                <w:sz w:val="21"/>
                <w:szCs w:val="21"/>
              </w:rPr>
            </w:pPr>
            <w:r>
              <w:rPr>
                <w:rFonts w:hint="eastAsia"/>
                <w:color w:val="000000" w:themeColor="text1"/>
                <w:sz w:val="21"/>
                <w:szCs w:val="21"/>
              </w:rPr>
              <w:t>【地方性法规】</w:t>
            </w:r>
            <w:r>
              <w:rPr>
                <w:color w:val="000000" w:themeColor="text1"/>
                <w:sz w:val="21"/>
                <w:szCs w:val="21"/>
              </w:rPr>
              <w:t>《江苏省大气污染防治条例》（2018年11月23日第二次修正）</w:t>
            </w:r>
          </w:p>
          <w:p w14:paraId="3F0D7FD9">
            <w:pPr>
              <w:pStyle w:val="7"/>
              <w:widowControl/>
              <w:ind w:firstLine="420"/>
              <w:jc w:val="both"/>
              <w:rPr>
                <w:rFonts w:cs="宋体"/>
                <w:color w:val="000000" w:themeColor="text1"/>
                <w:sz w:val="21"/>
                <w:szCs w:val="21"/>
                <w:lang w:val="zh-CN" w:bidi="zh-CN"/>
              </w:rPr>
            </w:pPr>
            <w:r>
              <w:rPr>
                <w:rFonts w:hint="eastAsia" w:cs="宋体"/>
                <w:color w:val="000000" w:themeColor="text1"/>
                <w:sz w:val="21"/>
                <w:szCs w:val="21"/>
                <w:lang w:val="zh-CN" w:bidi="zh-CN"/>
              </w:rPr>
              <w:t>第九十四条有下列行为之一的，由</w:t>
            </w:r>
            <w:r>
              <w:rPr>
                <w:rFonts w:hint="eastAsia" w:cs="宋体"/>
                <w:b/>
                <w:bCs/>
                <w:color w:val="000000" w:themeColor="text1"/>
                <w:sz w:val="21"/>
                <w:szCs w:val="21"/>
                <w:lang w:val="zh-CN" w:bidi="zh-CN"/>
              </w:rPr>
              <w:t>生态环境</w:t>
            </w:r>
            <w:r>
              <w:rPr>
                <w:rFonts w:hint="eastAsia" w:cs="宋体"/>
                <w:color w:val="000000" w:themeColor="text1"/>
                <w:sz w:val="21"/>
                <w:szCs w:val="21"/>
                <w:lang w:val="zh-CN" w:bidi="zh-CN"/>
              </w:rPr>
              <w:t>、住房城乡建设、交通运输、水利等行政主管部门根据各自职责责令限期改正，处一万元以上十万元以下罚款；对逾期仍未达到当地环境保护规定要求的，责令其停工整顿：</w:t>
            </w:r>
          </w:p>
          <w:p w14:paraId="736EBD6C">
            <w:pPr>
              <w:pStyle w:val="7"/>
              <w:widowControl/>
              <w:ind w:firstLine="420"/>
              <w:jc w:val="both"/>
              <w:rPr>
                <w:rFonts w:cs="宋体"/>
                <w:color w:val="000000" w:themeColor="text1"/>
                <w:sz w:val="21"/>
                <w:szCs w:val="21"/>
                <w:lang w:val="zh-CN" w:bidi="zh-CN"/>
              </w:rPr>
            </w:pPr>
            <w:r>
              <w:rPr>
                <w:rFonts w:hint="eastAsia" w:cs="宋体"/>
                <w:color w:val="000000" w:themeColor="text1"/>
                <w:sz w:val="21"/>
                <w:szCs w:val="21"/>
                <w:lang w:val="zh-CN" w:bidi="zh-CN"/>
              </w:rPr>
              <w:t>（一）违反本条例第五十五条规定，未采取扬尘防治措施的；</w:t>
            </w:r>
          </w:p>
          <w:p w14:paraId="7E3FCBE7">
            <w:pPr>
              <w:pStyle w:val="7"/>
              <w:widowControl/>
              <w:ind w:firstLine="420"/>
              <w:jc w:val="both"/>
              <w:rPr>
                <w:rFonts w:cs="宋体"/>
                <w:color w:val="000000" w:themeColor="text1"/>
                <w:sz w:val="21"/>
                <w:szCs w:val="21"/>
                <w:lang w:val="zh-CN" w:bidi="zh-CN"/>
              </w:rPr>
            </w:pPr>
            <w:r>
              <w:rPr>
                <w:rFonts w:hint="eastAsia" w:cs="宋体"/>
                <w:color w:val="000000" w:themeColor="text1"/>
                <w:sz w:val="21"/>
                <w:szCs w:val="21"/>
                <w:lang w:val="zh-CN" w:bidi="zh-CN"/>
              </w:rPr>
              <w:t>（二）违反本条例第五十六条第二款规定，未制定扬尘污染防治方案或者未按照方案采取防尘降尘措施的；</w:t>
            </w:r>
          </w:p>
          <w:p w14:paraId="0A94E8AA">
            <w:pPr>
              <w:pStyle w:val="7"/>
              <w:widowControl/>
              <w:ind w:firstLine="420"/>
              <w:jc w:val="both"/>
              <w:rPr>
                <w:rFonts w:cs="宋体"/>
                <w:color w:val="000000" w:themeColor="text1"/>
                <w:sz w:val="21"/>
                <w:szCs w:val="21"/>
                <w:lang w:val="zh-CN" w:bidi="zh-CN"/>
              </w:rPr>
            </w:pPr>
            <w:r>
              <w:rPr>
                <w:rFonts w:hint="eastAsia" w:cs="宋体"/>
                <w:color w:val="000000" w:themeColor="text1"/>
                <w:sz w:val="21"/>
                <w:szCs w:val="21"/>
                <w:lang w:val="zh-CN" w:bidi="zh-CN"/>
              </w:rPr>
              <w:t>（三）违反本条例第五十七条第一款规定，拆除房屋或者其他建（构）筑物时未设置围挡、采取持续加压喷淋等措施，或者未在爆破作业区外围洒水喷湿的；</w:t>
            </w:r>
          </w:p>
          <w:p w14:paraId="23156D40">
            <w:pPr>
              <w:pStyle w:val="7"/>
              <w:widowControl/>
              <w:ind w:firstLine="420"/>
              <w:jc w:val="both"/>
              <w:rPr>
                <w:rFonts w:cs="宋体"/>
                <w:color w:val="000000" w:themeColor="text1"/>
                <w:sz w:val="21"/>
                <w:szCs w:val="21"/>
                <w:lang w:val="zh-CN" w:bidi="zh-CN"/>
              </w:rPr>
            </w:pPr>
            <w:r>
              <w:rPr>
                <w:rFonts w:hint="eastAsia" w:cs="宋体"/>
                <w:color w:val="000000" w:themeColor="text1"/>
                <w:sz w:val="21"/>
                <w:szCs w:val="21"/>
                <w:lang w:val="zh-CN" w:bidi="zh-CN"/>
              </w:rPr>
              <w:t>（四）违反本条例第五十七条第二款规定，不停止房屋或者其他建（构）筑物爆破或者拆除作业的；</w:t>
            </w:r>
          </w:p>
          <w:p w14:paraId="6E6B1DEC">
            <w:pPr>
              <w:pStyle w:val="7"/>
              <w:widowControl/>
              <w:ind w:firstLine="420" w:firstLineChars="200"/>
              <w:jc w:val="both"/>
              <w:rPr>
                <w:color w:val="000000" w:themeColor="text1"/>
                <w:sz w:val="21"/>
                <w:szCs w:val="21"/>
              </w:rPr>
            </w:pPr>
            <w:r>
              <w:rPr>
                <w:rFonts w:hint="eastAsia" w:cs="宋体"/>
                <w:color w:val="000000" w:themeColor="text1"/>
                <w:sz w:val="21"/>
                <w:szCs w:val="21"/>
                <w:shd w:val="clear" w:color="auto" w:fill="FFFFFF"/>
                <w:lang w:val="zh-CN" w:bidi="zh-CN"/>
              </w:rPr>
              <w:t>（五）违反本条例第五十七条第三款规定，拆除工程完毕后七日内不能开工建设，未对裸土地面进行覆盖、绿化或者铺装的。</w:t>
            </w:r>
          </w:p>
        </w:tc>
        <w:tc>
          <w:tcPr>
            <w:tcW w:w="1440" w:type="dxa"/>
            <w:tcBorders>
              <w:top w:val="single" w:color="000000" w:sz="4" w:space="0"/>
              <w:left w:val="single" w:color="000000" w:sz="4" w:space="0"/>
              <w:bottom w:val="single" w:color="000000" w:sz="4" w:space="0"/>
              <w:right w:val="single" w:color="auto" w:sz="4" w:space="0"/>
            </w:tcBorders>
            <w:noWrap/>
          </w:tcPr>
          <w:p w14:paraId="1F56B9F0">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6AE0C135">
            <w:pPr>
              <w:jc w:val="both"/>
              <w:rPr>
                <w:color w:val="000000" w:themeColor="text1"/>
                <w:sz w:val="21"/>
                <w:szCs w:val="21"/>
                <w:lang w:val="en-US"/>
              </w:rPr>
            </w:pPr>
          </w:p>
        </w:tc>
      </w:tr>
      <w:tr w14:paraId="1E71F6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699A92C0">
            <w:pPr>
              <w:pStyle w:val="14"/>
              <w:jc w:val="center"/>
              <w:rPr>
                <w:rFonts w:hint="default" w:eastAsia="宋体"/>
                <w:color w:val="000000" w:themeColor="text1"/>
                <w:w w:val="99"/>
                <w:sz w:val="21"/>
                <w:szCs w:val="21"/>
                <w:lang w:val="en-US" w:eastAsia="zh-CN"/>
              </w:rPr>
            </w:pPr>
            <w:r>
              <w:rPr>
                <w:rFonts w:hint="eastAsia"/>
                <w:color w:val="000000" w:themeColor="text1"/>
                <w:w w:val="99"/>
                <w:sz w:val="21"/>
                <w:szCs w:val="21"/>
                <w:lang w:val="en-US" w:eastAsia="zh-CN"/>
              </w:rPr>
              <w:t>3.10</w:t>
            </w:r>
          </w:p>
        </w:tc>
        <w:tc>
          <w:tcPr>
            <w:tcW w:w="1738" w:type="dxa"/>
            <w:tcBorders>
              <w:top w:val="single" w:color="000000" w:sz="4" w:space="0"/>
              <w:left w:val="single" w:color="000000" w:sz="4" w:space="0"/>
              <w:bottom w:val="single" w:color="000000" w:sz="4" w:space="0"/>
              <w:right w:val="single" w:color="000000" w:sz="4" w:space="0"/>
            </w:tcBorders>
            <w:noWrap/>
          </w:tcPr>
          <w:p w14:paraId="792BE233">
            <w:pPr>
              <w:pStyle w:val="3"/>
              <w:spacing w:line="240" w:lineRule="auto"/>
              <w:rPr>
                <w:rFonts w:hint="eastAsia" w:ascii="宋体" w:hAnsi="宋体" w:eastAsia="宋体"/>
                <w:color w:val="000000" w:themeColor="text1"/>
                <w:sz w:val="21"/>
                <w:szCs w:val="21"/>
                <w:lang w:val="en-US" w:eastAsia="zh-CN"/>
              </w:rPr>
            </w:pPr>
            <w:bookmarkStart w:id="107" w:name="_Toc51579420"/>
            <w:r>
              <w:rPr>
                <w:rFonts w:hint="eastAsia" w:ascii="宋体" w:hAnsi="宋体" w:eastAsia="宋体"/>
                <w:color w:val="000000" w:themeColor="text1"/>
                <w:sz w:val="21"/>
                <w:szCs w:val="21"/>
                <w:lang w:val="en-US"/>
              </w:rPr>
              <w:t>对排放有毒有害大气污染物名录中所列有毒有害大气污染物的企业事业单位，未按照规定建设环境风险预警体系或者对排放口和周边环境进行定期监测、排查环境安全隐患并采取有效措施防范环境风险的行政处罚</w:t>
            </w:r>
            <w:bookmarkEnd w:id="107"/>
          </w:p>
        </w:tc>
        <w:tc>
          <w:tcPr>
            <w:tcW w:w="928" w:type="dxa"/>
            <w:tcBorders>
              <w:top w:val="single" w:color="000000" w:sz="4" w:space="0"/>
              <w:left w:val="single" w:color="000000" w:sz="4" w:space="0"/>
              <w:bottom w:val="single" w:color="000000" w:sz="4" w:space="0"/>
              <w:right w:val="single" w:color="000000" w:sz="4" w:space="0"/>
            </w:tcBorders>
            <w:noWrap/>
          </w:tcPr>
          <w:p w14:paraId="4315A811">
            <w:pPr>
              <w:pStyle w:val="14"/>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66A407F9">
            <w:pPr>
              <w:pStyle w:val="14"/>
              <w:ind w:right="18" w:firstLine="420" w:firstLineChars="200"/>
              <w:rPr>
                <w:color w:val="000000" w:themeColor="text1"/>
                <w:sz w:val="21"/>
                <w:szCs w:val="21"/>
              </w:rPr>
            </w:pPr>
            <w:r>
              <w:rPr>
                <w:rFonts w:hint="eastAsia"/>
                <w:color w:val="000000" w:themeColor="text1"/>
                <w:sz w:val="21"/>
                <w:szCs w:val="21"/>
              </w:rPr>
              <w:t>【法律】</w:t>
            </w:r>
            <w:r>
              <w:rPr>
                <w:color w:val="000000" w:themeColor="text1"/>
                <w:sz w:val="21"/>
                <w:szCs w:val="21"/>
              </w:rPr>
              <w:t>《中华人民共和国大气污染防治法》（2018年10月26日第二次修正）</w:t>
            </w:r>
          </w:p>
          <w:p w14:paraId="7248C5AF">
            <w:pPr>
              <w:pStyle w:val="14"/>
              <w:ind w:right="18" w:firstLine="420" w:firstLineChars="200"/>
              <w:rPr>
                <w:color w:val="000000" w:themeColor="text1"/>
                <w:sz w:val="21"/>
                <w:szCs w:val="21"/>
              </w:rPr>
            </w:pPr>
            <w:r>
              <w:rPr>
                <w:rFonts w:hint="eastAsia"/>
                <w:color w:val="000000" w:themeColor="text1"/>
                <w:sz w:val="21"/>
                <w:szCs w:val="21"/>
              </w:rPr>
              <w:t>第一百一十七条　违反本法规定，有下列行为之一的，由</w:t>
            </w:r>
            <w:r>
              <w:rPr>
                <w:rFonts w:hint="eastAsia"/>
                <w:b/>
                <w:bCs/>
                <w:color w:val="000000" w:themeColor="text1"/>
                <w:sz w:val="21"/>
                <w:szCs w:val="21"/>
              </w:rPr>
              <w:t>县级以上人民政府生态环境等主管部门</w:t>
            </w:r>
            <w:r>
              <w:rPr>
                <w:rFonts w:hint="eastAsia"/>
                <w:color w:val="000000" w:themeColor="text1"/>
                <w:sz w:val="21"/>
                <w:szCs w:val="21"/>
              </w:rPr>
              <w:t>按照职责责令改正，处一万元以上十万元以下的罚款；拒不改正的，责令停工整治或者停业整治：（六）排放有毒有害大气污染物名录中所列有毒有害大气污染物的企业事业单位，未按照规定建设环境风险预警体系或者对排放口和周边环境进行定期监测、排查环境安全隐患并采取有效措施防范环境风险的。</w:t>
            </w:r>
          </w:p>
        </w:tc>
        <w:tc>
          <w:tcPr>
            <w:tcW w:w="1440" w:type="dxa"/>
            <w:tcBorders>
              <w:top w:val="single" w:color="000000" w:sz="4" w:space="0"/>
              <w:left w:val="single" w:color="000000" w:sz="4" w:space="0"/>
              <w:bottom w:val="single" w:color="000000" w:sz="4" w:space="0"/>
              <w:right w:val="single" w:color="auto" w:sz="4" w:space="0"/>
            </w:tcBorders>
            <w:noWrap/>
          </w:tcPr>
          <w:p w14:paraId="1063427F">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134ACD56">
            <w:pPr>
              <w:jc w:val="both"/>
              <w:rPr>
                <w:color w:val="000000" w:themeColor="text1"/>
                <w:sz w:val="21"/>
                <w:szCs w:val="21"/>
                <w:lang w:val="en-US"/>
              </w:rPr>
            </w:pPr>
          </w:p>
        </w:tc>
      </w:tr>
      <w:tr w14:paraId="1AB6F1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7CE6C98A">
            <w:pPr>
              <w:pStyle w:val="14"/>
              <w:ind w:left="12"/>
              <w:jc w:val="center"/>
              <w:rPr>
                <w:rFonts w:hint="default" w:eastAsia="宋体"/>
                <w:color w:val="000000" w:themeColor="text1"/>
                <w:w w:val="99"/>
                <w:sz w:val="21"/>
                <w:szCs w:val="21"/>
                <w:lang w:val="en-US" w:eastAsia="zh-CN"/>
              </w:rPr>
            </w:pPr>
            <w:r>
              <w:rPr>
                <w:rFonts w:hint="eastAsia"/>
                <w:color w:val="000000" w:themeColor="text1"/>
                <w:w w:val="99"/>
                <w:sz w:val="21"/>
                <w:szCs w:val="21"/>
                <w:lang w:val="en-US" w:eastAsia="zh-CN"/>
              </w:rPr>
              <w:t>3.11</w:t>
            </w:r>
          </w:p>
        </w:tc>
        <w:tc>
          <w:tcPr>
            <w:tcW w:w="1738" w:type="dxa"/>
            <w:tcBorders>
              <w:top w:val="single" w:color="000000" w:sz="4" w:space="0"/>
              <w:left w:val="single" w:color="000000" w:sz="4" w:space="0"/>
              <w:bottom w:val="single" w:color="000000" w:sz="4" w:space="0"/>
              <w:right w:val="single" w:color="000000" w:sz="4" w:space="0"/>
            </w:tcBorders>
            <w:noWrap/>
          </w:tcPr>
          <w:p w14:paraId="1A0A406D">
            <w:pPr>
              <w:pStyle w:val="3"/>
              <w:spacing w:line="240" w:lineRule="auto"/>
              <w:rPr>
                <w:rFonts w:ascii="宋体" w:hAnsi="宋体" w:eastAsia="宋体"/>
                <w:color w:val="000000" w:themeColor="text1"/>
                <w:sz w:val="21"/>
                <w:szCs w:val="21"/>
                <w:lang w:val="en-US"/>
              </w:rPr>
            </w:pPr>
            <w:bookmarkStart w:id="108" w:name="_Toc1459402199"/>
            <w:r>
              <w:rPr>
                <w:rFonts w:hint="eastAsia" w:ascii="宋体" w:hAnsi="宋体" w:eastAsia="宋体"/>
                <w:color w:val="000000" w:themeColor="text1"/>
                <w:sz w:val="21"/>
                <w:szCs w:val="21"/>
                <w:lang w:val="en-US"/>
              </w:rPr>
              <w:t>对干洗、机动车维修未设 置废气污染防治设施并保持正常使用，影响周边环境的行政处罚</w:t>
            </w:r>
            <w:bookmarkEnd w:id="108"/>
          </w:p>
        </w:tc>
        <w:tc>
          <w:tcPr>
            <w:tcW w:w="928" w:type="dxa"/>
            <w:tcBorders>
              <w:top w:val="single" w:color="000000" w:sz="4" w:space="0"/>
              <w:left w:val="single" w:color="000000" w:sz="4" w:space="0"/>
              <w:bottom w:val="single" w:color="000000" w:sz="4" w:space="0"/>
              <w:right w:val="single" w:color="000000" w:sz="4" w:space="0"/>
            </w:tcBorders>
            <w:noWrap/>
          </w:tcPr>
          <w:p w14:paraId="4BC5E182">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2858E189">
            <w:pPr>
              <w:pStyle w:val="14"/>
              <w:ind w:right="18" w:firstLine="408" w:firstLineChars="200"/>
              <w:rPr>
                <w:color w:val="000000" w:themeColor="text1"/>
                <w:spacing w:val="-3"/>
                <w:sz w:val="21"/>
                <w:szCs w:val="21"/>
              </w:rPr>
            </w:pPr>
            <w:r>
              <w:rPr>
                <w:rFonts w:hint="eastAsia"/>
                <w:color w:val="000000" w:themeColor="text1"/>
                <w:spacing w:val="-3"/>
                <w:sz w:val="21"/>
                <w:szCs w:val="21"/>
              </w:rPr>
              <w:t>【法律】《中华人民共和国大气污染防治法》</w:t>
            </w:r>
            <w:r>
              <w:rPr>
                <w:rStyle w:val="13"/>
                <w:rFonts w:hint="eastAsia"/>
                <w:color w:val="000000" w:themeColor="text1"/>
              </w:rPr>
              <w:t>（</w:t>
            </w:r>
            <w:r>
              <w:rPr>
                <w:rFonts w:hint="eastAsia"/>
                <w:color w:val="000000" w:themeColor="text1"/>
                <w:spacing w:val="-3"/>
                <w:sz w:val="21"/>
                <w:szCs w:val="21"/>
              </w:rPr>
              <w:t>2018年10月26日第二次修正）</w:t>
            </w:r>
          </w:p>
          <w:p w14:paraId="5BBFF85E">
            <w:pPr>
              <w:pStyle w:val="14"/>
              <w:ind w:right="18" w:firstLine="408" w:firstLineChars="200"/>
              <w:rPr>
                <w:color w:val="000000" w:themeColor="text1"/>
                <w:spacing w:val="-3"/>
                <w:sz w:val="21"/>
                <w:szCs w:val="21"/>
              </w:rPr>
            </w:pPr>
            <w:r>
              <w:rPr>
                <w:rFonts w:hint="eastAsia"/>
                <w:color w:val="000000" w:themeColor="text1"/>
                <w:spacing w:val="-3"/>
                <w:sz w:val="21"/>
                <w:szCs w:val="21"/>
              </w:rPr>
              <w:t>第一百二十条  违反本法规定，从事服装干洗和机动车维修等服务活动，未设置异味和废气处理装置等污染防治设施并保持正常使用，影响周边环境的，由</w:t>
            </w:r>
            <w:r>
              <w:rPr>
                <w:rFonts w:hint="eastAsia"/>
                <w:b/>
                <w:bCs/>
                <w:color w:val="000000" w:themeColor="text1"/>
                <w:spacing w:val="-3"/>
                <w:sz w:val="21"/>
                <w:szCs w:val="21"/>
              </w:rPr>
              <w:t>县级以上地方人民政府生态环境主管部门</w:t>
            </w:r>
            <w:r>
              <w:rPr>
                <w:rFonts w:hint="eastAsia"/>
                <w:color w:val="000000" w:themeColor="text1"/>
                <w:spacing w:val="-3"/>
                <w:sz w:val="21"/>
                <w:szCs w:val="21"/>
              </w:rPr>
              <w:t>责令改正，处二千元以上二万元以下的罚款；拒不改正的，责令停业整治。</w:t>
            </w:r>
          </w:p>
          <w:p w14:paraId="248B9EA3">
            <w:pPr>
              <w:pStyle w:val="4"/>
              <w:ind w:right="18" w:firstLine="408" w:firstLineChars="200"/>
              <w:rPr>
                <w:color w:val="000000" w:themeColor="text1"/>
                <w:spacing w:val="-3"/>
                <w:sz w:val="21"/>
                <w:szCs w:val="21"/>
              </w:rPr>
            </w:pPr>
            <w:r>
              <w:rPr>
                <w:rFonts w:hint="eastAsia"/>
                <w:color w:val="000000" w:themeColor="text1"/>
                <w:spacing w:val="-3"/>
                <w:sz w:val="21"/>
                <w:szCs w:val="21"/>
              </w:rPr>
              <w:t>【地方性法规】《江苏省大气污染防治条例》（2018年11月23日第二次修正）</w:t>
            </w:r>
          </w:p>
          <w:p w14:paraId="454D12C2">
            <w:pPr>
              <w:pStyle w:val="14"/>
              <w:ind w:right="18" w:firstLine="408" w:firstLineChars="200"/>
              <w:rPr>
                <w:color w:val="000000" w:themeColor="text1"/>
                <w:spacing w:val="-3"/>
                <w:sz w:val="21"/>
                <w:szCs w:val="21"/>
              </w:rPr>
            </w:pPr>
            <w:r>
              <w:rPr>
                <w:rFonts w:hint="eastAsia"/>
                <w:color w:val="000000" w:themeColor="text1"/>
                <w:spacing w:val="-3"/>
                <w:sz w:val="21"/>
                <w:szCs w:val="21"/>
              </w:rPr>
              <w:t>第九十八条　违反本条例第六十四条规定，从事服装干洗和机动车维修等服务活动，未设置异味和废气处理装置等污染防治设施并保持正常使用，影响周边环境的，由</w:t>
            </w:r>
            <w:r>
              <w:rPr>
                <w:rFonts w:hint="eastAsia"/>
                <w:b/>
                <w:bCs/>
                <w:color w:val="000000" w:themeColor="text1"/>
                <w:spacing w:val="-3"/>
                <w:sz w:val="21"/>
                <w:szCs w:val="21"/>
              </w:rPr>
              <w:t>生态环境行政主管部门</w:t>
            </w:r>
            <w:r>
              <w:rPr>
                <w:rFonts w:hint="eastAsia"/>
                <w:color w:val="000000" w:themeColor="text1"/>
                <w:spacing w:val="-3"/>
                <w:sz w:val="21"/>
                <w:szCs w:val="21"/>
              </w:rPr>
              <w:t>责令改正，处二千元以上二万元以下罚款；拒不改正的，责令停业整治。</w:t>
            </w:r>
          </w:p>
          <w:p w14:paraId="31F827C7">
            <w:pPr>
              <w:pStyle w:val="4"/>
              <w:ind w:right="18" w:firstLine="420" w:firstLineChars="200"/>
              <w:rPr>
                <w:color w:val="000000" w:themeColor="text1"/>
                <w:sz w:val="21"/>
                <w:szCs w:val="21"/>
              </w:rPr>
            </w:pPr>
          </w:p>
        </w:tc>
        <w:tc>
          <w:tcPr>
            <w:tcW w:w="1440" w:type="dxa"/>
            <w:tcBorders>
              <w:top w:val="single" w:color="000000" w:sz="4" w:space="0"/>
              <w:left w:val="single" w:color="000000" w:sz="4" w:space="0"/>
              <w:bottom w:val="single" w:color="000000" w:sz="4" w:space="0"/>
              <w:right w:val="single" w:color="auto" w:sz="4" w:space="0"/>
            </w:tcBorders>
            <w:noWrap/>
          </w:tcPr>
          <w:p w14:paraId="35D8D66F">
            <w:pPr>
              <w:jc w:val="center"/>
              <w:rPr>
                <w:color w:val="000000" w:themeColor="text1"/>
                <w:sz w:val="21"/>
                <w:szCs w:val="21"/>
                <w:lang w:val="en-US"/>
              </w:rPr>
            </w:pPr>
          </w:p>
        </w:tc>
        <w:tc>
          <w:tcPr>
            <w:tcW w:w="1120" w:type="dxa"/>
            <w:tcBorders>
              <w:top w:val="single" w:color="000000" w:sz="4" w:space="0"/>
              <w:left w:val="single" w:color="auto" w:sz="4" w:space="0"/>
              <w:bottom w:val="single" w:color="000000" w:sz="4" w:space="0"/>
            </w:tcBorders>
            <w:noWrap/>
          </w:tcPr>
          <w:p w14:paraId="2AAACDD1">
            <w:pPr>
              <w:jc w:val="both"/>
              <w:rPr>
                <w:color w:val="000000" w:themeColor="text1"/>
                <w:sz w:val="21"/>
                <w:szCs w:val="21"/>
                <w:lang w:val="en-US"/>
              </w:rPr>
            </w:pPr>
          </w:p>
        </w:tc>
      </w:tr>
      <w:tr w14:paraId="27F5A8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29C4632D">
            <w:pPr>
              <w:pStyle w:val="14"/>
              <w:jc w:val="center"/>
              <w:rPr>
                <w:rFonts w:hint="default" w:eastAsia="宋体"/>
                <w:color w:val="000000" w:themeColor="text1"/>
                <w:w w:val="99"/>
                <w:sz w:val="21"/>
                <w:szCs w:val="21"/>
                <w:lang w:val="en-US" w:eastAsia="zh-CN"/>
              </w:rPr>
            </w:pPr>
            <w:r>
              <w:rPr>
                <w:rFonts w:hint="eastAsia"/>
                <w:color w:val="000000" w:themeColor="text1"/>
                <w:w w:val="99"/>
                <w:sz w:val="21"/>
                <w:szCs w:val="21"/>
                <w:lang w:val="en-US" w:eastAsia="zh-CN"/>
              </w:rPr>
              <w:t>3.12</w:t>
            </w:r>
          </w:p>
        </w:tc>
        <w:tc>
          <w:tcPr>
            <w:tcW w:w="1738" w:type="dxa"/>
            <w:tcBorders>
              <w:top w:val="single" w:color="000000" w:sz="4" w:space="0"/>
              <w:left w:val="single" w:color="000000" w:sz="4" w:space="0"/>
              <w:bottom w:val="single" w:color="000000" w:sz="4" w:space="0"/>
              <w:right w:val="single" w:color="000000" w:sz="4" w:space="0"/>
            </w:tcBorders>
            <w:noWrap/>
          </w:tcPr>
          <w:p w14:paraId="10A3B73F">
            <w:pPr>
              <w:pStyle w:val="3"/>
              <w:spacing w:line="240" w:lineRule="auto"/>
              <w:rPr>
                <w:rFonts w:ascii="宋体" w:hAnsi="宋体" w:eastAsia="宋体"/>
                <w:color w:val="000000" w:themeColor="text1"/>
                <w:sz w:val="21"/>
                <w:szCs w:val="21"/>
                <w:lang w:val="en-US"/>
              </w:rPr>
            </w:pPr>
            <w:bookmarkStart w:id="109" w:name="_Toc1762026206"/>
            <w:r>
              <w:rPr>
                <w:rFonts w:hint="eastAsia" w:ascii="宋体" w:hAnsi="宋体" w:eastAsia="宋体"/>
                <w:color w:val="000000" w:themeColor="text1"/>
                <w:sz w:val="21"/>
                <w:szCs w:val="21"/>
                <w:lang w:val="en-US"/>
              </w:rPr>
              <w:t>对新建项目违规配套建设自备燃煤电站、违规建设燃煤锅炉的行政处罚</w:t>
            </w:r>
            <w:bookmarkEnd w:id="109"/>
          </w:p>
        </w:tc>
        <w:tc>
          <w:tcPr>
            <w:tcW w:w="928" w:type="dxa"/>
            <w:tcBorders>
              <w:top w:val="single" w:color="000000" w:sz="4" w:space="0"/>
              <w:left w:val="single" w:color="000000" w:sz="4" w:space="0"/>
              <w:bottom w:val="single" w:color="000000" w:sz="4" w:space="0"/>
              <w:right w:val="single" w:color="000000" w:sz="4" w:space="0"/>
            </w:tcBorders>
            <w:noWrap/>
          </w:tcPr>
          <w:p w14:paraId="7E186781">
            <w:pPr>
              <w:pStyle w:val="14"/>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63A50924">
            <w:pPr>
              <w:pStyle w:val="14"/>
              <w:ind w:right="18" w:firstLine="420" w:firstLineChars="200"/>
              <w:rPr>
                <w:color w:val="000000" w:themeColor="text1"/>
                <w:sz w:val="21"/>
                <w:szCs w:val="21"/>
              </w:rPr>
            </w:pPr>
            <w:r>
              <w:rPr>
                <w:rFonts w:hint="eastAsia"/>
                <w:color w:val="000000" w:themeColor="text1"/>
                <w:sz w:val="21"/>
                <w:szCs w:val="21"/>
              </w:rPr>
              <w:t>【地方性法规】</w:t>
            </w:r>
            <w:r>
              <w:rPr>
                <w:color w:val="000000" w:themeColor="text1"/>
                <w:sz w:val="21"/>
                <w:szCs w:val="21"/>
              </w:rPr>
              <w:t>《江苏省大气污染防治条例》（2018年11月23日第二次修正）</w:t>
            </w:r>
          </w:p>
          <w:p w14:paraId="62EB8FD4">
            <w:pPr>
              <w:pStyle w:val="14"/>
              <w:ind w:right="18" w:firstLine="420" w:firstLineChars="200"/>
              <w:rPr>
                <w:color w:val="000000" w:themeColor="text1"/>
                <w:sz w:val="21"/>
                <w:szCs w:val="21"/>
              </w:rPr>
            </w:pPr>
            <w:r>
              <w:rPr>
                <w:rFonts w:hint="eastAsia"/>
                <w:color w:val="000000" w:themeColor="text1"/>
                <w:sz w:val="21"/>
                <w:szCs w:val="21"/>
              </w:rPr>
              <w:t>第八十二条违反本条例第二十八条第一款规定，新建项目配套建设自备燃煤电站的，由</w:t>
            </w:r>
            <w:r>
              <w:rPr>
                <w:rFonts w:hint="eastAsia"/>
                <w:b/>
                <w:bCs/>
                <w:color w:val="000000" w:themeColor="text1"/>
                <w:sz w:val="21"/>
                <w:szCs w:val="21"/>
              </w:rPr>
              <w:t>生态环境行政主管部门</w:t>
            </w:r>
            <w:r>
              <w:rPr>
                <w:rFonts w:hint="eastAsia"/>
                <w:color w:val="000000" w:themeColor="text1"/>
                <w:sz w:val="21"/>
                <w:szCs w:val="21"/>
              </w:rPr>
              <w:t>责令停止违法行为，处五万元以上二十万元以下罚款，并报经有批准权的人民政府批准，责令关闭或者限期拆除。</w:t>
            </w:r>
          </w:p>
        </w:tc>
        <w:tc>
          <w:tcPr>
            <w:tcW w:w="1440" w:type="dxa"/>
            <w:tcBorders>
              <w:top w:val="single" w:color="000000" w:sz="4" w:space="0"/>
              <w:left w:val="single" w:color="000000" w:sz="4" w:space="0"/>
              <w:bottom w:val="single" w:color="000000" w:sz="4" w:space="0"/>
              <w:right w:val="single" w:color="auto" w:sz="4" w:space="0"/>
            </w:tcBorders>
            <w:noWrap/>
          </w:tcPr>
          <w:p w14:paraId="7DA2E731">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7999CAE8">
            <w:pPr>
              <w:jc w:val="both"/>
              <w:rPr>
                <w:color w:val="000000" w:themeColor="text1"/>
                <w:sz w:val="21"/>
                <w:szCs w:val="21"/>
                <w:lang w:val="en-US"/>
              </w:rPr>
            </w:pPr>
          </w:p>
        </w:tc>
      </w:tr>
      <w:tr w14:paraId="6DCF69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23B1C22F">
            <w:pPr>
              <w:pStyle w:val="14"/>
              <w:jc w:val="center"/>
              <w:rPr>
                <w:rFonts w:hint="default" w:eastAsia="宋体"/>
                <w:color w:val="000000" w:themeColor="text1"/>
                <w:w w:val="99"/>
                <w:sz w:val="21"/>
                <w:szCs w:val="21"/>
                <w:lang w:val="en-US" w:eastAsia="zh-CN"/>
              </w:rPr>
            </w:pPr>
            <w:r>
              <w:rPr>
                <w:rFonts w:hint="eastAsia"/>
                <w:color w:val="000000" w:themeColor="text1"/>
                <w:w w:val="99"/>
                <w:sz w:val="21"/>
                <w:szCs w:val="21"/>
                <w:lang w:val="en-US" w:eastAsia="zh-CN"/>
              </w:rPr>
              <w:t>3.13</w:t>
            </w:r>
          </w:p>
        </w:tc>
        <w:tc>
          <w:tcPr>
            <w:tcW w:w="1738" w:type="dxa"/>
            <w:tcBorders>
              <w:top w:val="single" w:color="000000" w:sz="4" w:space="0"/>
              <w:left w:val="single" w:color="000000" w:sz="4" w:space="0"/>
              <w:bottom w:val="single" w:color="000000" w:sz="4" w:space="0"/>
              <w:right w:val="single" w:color="000000" w:sz="4" w:space="0"/>
            </w:tcBorders>
            <w:noWrap/>
          </w:tcPr>
          <w:p w14:paraId="16399129">
            <w:pPr>
              <w:pStyle w:val="3"/>
              <w:spacing w:line="240" w:lineRule="auto"/>
              <w:rPr>
                <w:rFonts w:ascii="宋体" w:hAnsi="宋体" w:eastAsia="宋体"/>
                <w:color w:val="000000" w:themeColor="text1"/>
                <w:sz w:val="21"/>
                <w:szCs w:val="21"/>
                <w:highlight w:val="none"/>
                <w:lang w:val="en-US"/>
              </w:rPr>
            </w:pPr>
            <w:r>
              <w:rPr>
                <w:rFonts w:hint="eastAsia" w:ascii="宋体" w:hAnsi="宋体" w:eastAsia="宋体"/>
                <w:color w:val="000000" w:themeColor="text1"/>
                <w:sz w:val="21"/>
                <w:szCs w:val="21"/>
                <w:highlight w:val="none"/>
                <w:lang w:val="en-US"/>
              </w:rPr>
              <w:t>对在规定的期限届满后继续燃用高污染燃料的行政处罚</w:t>
            </w:r>
          </w:p>
        </w:tc>
        <w:tc>
          <w:tcPr>
            <w:tcW w:w="928" w:type="dxa"/>
            <w:tcBorders>
              <w:top w:val="single" w:color="000000" w:sz="4" w:space="0"/>
              <w:left w:val="single" w:color="000000" w:sz="4" w:space="0"/>
              <w:bottom w:val="single" w:color="000000" w:sz="4" w:space="0"/>
              <w:right w:val="single" w:color="000000" w:sz="4" w:space="0"/>
            </w:tcBorders>
            <w:noWrap/>
          </w:tcPr>
          <w:p w14:paraId="7DAFFAF5">
            <w:pPr>
              <w:pStyle w:val="14"/>
              <w:jc w:val="center"/>
              <w:rPr>
                <w:color w:val="000000" w:themeColor="text1"/>
                <w:sz w:val="21"/>
                <w:szCs w:val="21"/>
                <w:highlight w:val="none"/>
              </w:rPr>
            </w:pPr>
            <w:r>
              <w:rPr>
                <w:rFonts w:hint="eastAsia"/>
                <w:color w:val="000000" w:themeColor="text1"/>
                <w:sz w:val="21"/>
                <w:szCs w:val="21"/>
                <w:highlight w:val="none"/>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59BAE677">
            <w:pPr>
              <w:pStyle w:val="14"/>
              <w:ind w:right="18" w:firstLine="420" w:firstLineChars="200"/>
              <w:rPr>
                <w:color w:val="000000" w:themeColor="text1"/>
                <w:sz w:val="21"/>
                <w:szCs w:val="21"/>
                <w:highlight w:val="none"/>
              </w:rPr>
            </w:pPr>
            <w:r>
              <w:rPr>
                <w:rFonts w:hint="eastAsia"/>
                <w:color w:val="000000" w:themeColor="text1"/>
                <w:sz w:val="21"/>
                <w:szCs w:val="21"/>
                <w:highlight w:val="none"/>
              </w:rPr>
              <w:t>【地方性法规】《江苏省大气污染防治条例》（2018年11月23日第二次修正）</w:t>
            </w:r>
          </w:p>
          <w:p w14:paraId="769111E9">
            <w:pPr>
              <w:pStyle w:val="14"/>
              <w:ind w:right="18" w:firstLine="420" w:firstLineChars="200"/>
              <w:rPr>
                <w:color w:val="000000" w:themeColor="text1"/>
                <w:sz w:val="21"/>
                <w:szCs w:val="21"/>
                <w:highlight w:val="none"/>
              </w:rPr>
            </w:pPr>
            <w:r>
              <w:rPr>
                <w:rFonts w:hint="eastAsia"/>
                <w:color w:val="000000" w:themeColor="text1"/>
                <w:sz w:val="21"/>
                <w:szCs w:val="21"/>
                <w:highlight w:val="none"/>
              </w:rPr>
              <w:t>第八十四条</w:t>
            </w:r>
            <w:r>
              <w:rPr>
                <w:rFonts w:hint="eastAsia"/>
                <w:color w:val="000000" w:themeColor="text1"/>
                <w:sz w:val="21"/>
                <w:szCs w:val="21"/>
                <w:highlight w:val="none"/>
                <w:lang w:val="en-US"/>
              </w:rPr>
              <w:t>第（二）项</w:t>
            </w:r>
            <w:r>
              <w:rPr>
                <w:rFonts w:hint="eastAsia"/>
                <w:color w:val="000000" w:themeColor="text1"/>
                <w:sz w:val="21"/>
                <w:szCs w:val="21"/>
                <w:highlight w:val="none"/>
              </w:rPr>
              <w:t>　有下列行为之一的，由</w:t>
            </w:r>
            <w:r>
              <w:rPr>
                <w:rFonts w:hint="eastAsia"/>
                <w:b/>
                <w:bCs/>
                <w:color w:val="000000" w:themeColor="text1"/>
                <w:sz w:val="21"/>
                <w:szCs w:val="21"/>
                <w:highlight w:val="none"/>
              </w:rPr>
              <w:t>生态环境行政主管部门</w:t>
            </w:r>
            <w:r>
              <w:rPr>
                <w:rFonts w:hint="eastAsia"/>
                <w:color w:val="000000" w:themeColor="text1"/>
                <w:sz w:val="21"/>
                <w:szCs w:val="21"/>
                <w:highlight w:val="none"/>
              </w:rPr>
              <w:t>责令限期拆除或者没收相关设施，并处二万元以上十万元以下罚款：（二）违反本条例第三十一条第二款规定，在高污染燃料禁燃区内新建、扩建燃用高污染燃料设施的，或者在规定的期限届满后，继续燃用高污染燃料的。</w:t>
            </w:r>
          </w:p>
        </w:tc>
        <w:tc>
          <w:tcPr>
            <w:tcW w:w="1440" w:type="dxa"/>
            <w:tcBorders>
              <w:top w:val="single" w:color="000000" w:sz="4" w:space="0"/>
              <w:left w:val="single" w:color="000000" w:sz="4" w:space="0"/>
              <w:bottom w:val="single" w:color="000000" w:sz="4" w:space="0"/>
              <w:right w:val="single" w:color="auto" w:sz="4" w:space="0"/>
            </w:tcBorders>
            <w:noWrap/>
          </w:tcPr>
          <w:p w14:paraId="0D12F622">
            <w:pPr>
              <w:pStyle w:val="14"/>
              <w:ind w:right="18"/>
              <w:jc w:val="center"/>
              <w:rPr>
                <w:rFonts w:hint="eastAsia" w:eastAsia="宋体"/>
                <w:color w:val="000000" w:themeColor="text1"/>
                <w:sz w:val="21"/>
                <w:szCs w:val="21"/>
                <w:highlight w:val="none"/>
                <w:lang w:val="en-US" w:eastAsia="zh-CN"/>
              </w:rPr>
            </w:pPr>
            <w:r>
              <w:rPr>
                <w:rFonts w:hint="eastAsia"/>
                <w:color w:val="000000" w:themeColor="text1"/>
                <w:sz w:val="21"/>
                <w:szCs w:val="21"/>
                <w:highlight w:val="none"/>
                <w:lang w:val="en-US" w:eastAsia="zh-CN"/>
              </w:rPr>
              <w:t>设区市</w:t>
            </w:r>
          </w:p>
        </w:tc>
        <w:tc>
          <w:tcPr>
            <w:tcW w:w="1120" w:type="dxa"/>
            <w:tcBorders>
              <w:top w:val="single" w:color="000000" w:sz="4" w:space="0"/>
              <w:left w:val="single" w:color="auto" w:sz="4" w:space="0"/>
              <w:bottom w:val="single" w:color="000000" w:sz="4" w:space="0"/>
            </w:tcBorders>
            <w:noWrap/>
          </w:tcPr>
          <w:p w14:paraId="4B102B0C">
            <w:pPr>
              <w:jc w:val="both"/>
              <w:rPr>
                <w:rFonts w:hint="default" w:eastAsia="宋体"/>
                <w:color w:val="000000" w:themeColor="text1"/>
                <w:sz w:val="21"/>
                <w:szCs w:val="21"/>
                <w:lang w:val="en-US" w:eastAsia="zh-CN"/>
              </w:rPr>
            </w:pPr>
          </w:p>
        </w:tc>
      </w:tr>
      <w:tr w14:paraId="16C3A3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75853947">
            <w:pPr>
              <w:pStyle w:val="14"/>
              <w:jc w:val="center"/>
              <w:rPr>
                <w:color w:val="000000" w:themeColor="text1"/>
                <w:w w:val="99"/>
                <w:sz w:val="21"/>
                <w:szCs w:val="21"/>
                <w:lang w:val="en-US"/>
              </w:rPr>
            </w:pPr>
            <w:r>
              <w:rPr>
                <w:rFonts w:hint="eastAsia"/>
                <w:color w:val="000000" w:themeColor="text1"/>
                <w:w w:val="99"/>
                <w:sz w:val="21"/>
                <w:szCs w:val="21"/>
                <w:lang w:val="en-US" w:eastAsia="zh-CN"/>
              </w:rPr>
              <w:t>3</w:t>
            </w:r>
            <w:r>
              <w:rPr>
                <w:rFonts w:hint="eastAsia"/>
                <w:color w:val="000000" w:themeColor="text1"/>
                <w:w w:val="99"/>
                <w:sz w:val="21"/>
                <w:szCs w:val="21"/>
                <w:lang w:val="en-US"/>
              </w:rPr>
              <w:t>.1</w:t>
            </w:r>
            <w:r>
              <w:rPr>
                <w:color w:val="000000" w:themeColor="text1"/>
                <w:w w:val="99"/>
                <w:sz w:val="21"/>
                <w:szCs w:val="21"/>
              </w:rPr>
              <w:t>4</w:t>
            </w:r>
          </w:p>
        </w:tc>
        <w:tc>
          <w:tcPr>
            <w:tcW w:w="1738" w:type="dxa"/>
            <w:tcBorders>
              <w:top w:val="single" w:color="000000" w:sz="4" w:space="0"/>
              <w:left w:val="single" w:color="000000" w:sz="4" w:space="0"/>
              <w:bottom w:val="single" w:color="000000" w:sz="4" w:space="0"/>
              <w:right w:val="single" w:color="000000" w:sz="4" w:space="0"/>
            </w:tcBorders>
            <w:noWrap/>
          </w:tcPr>
          <w:p w14:paraId="383A8202">
            <w:pPr>
              <w:pStyle w:val="3"/>
              <w:spacing w:line="240" w:lineRule="auto"/>
              <w:rPr>
                <w:rFonts w:hint="eastAsia" w:ascii="宋体" w:hAnsi="宋体" w:eastAsia="宋体"/>
                <w:color w:val="000000" w:themeColor="text1"/>
                <w:sz w:val="21"/>
                <w:szCs w:val="21"/>
                <w:lang w:val="en-US" w:eastAsia="zh-CN"/>
              </w:rPr>
            </w:pPr>
            <w:bookmarkStart w:id="110" w:name="_Toc574952112"/>
            <w:r>
              <w:rPr>
                <w:rFonts w:hint="eastAsia" w:ascii="宋体" w:hAnsi="宋体" w:eastAsia="宋体"/>
                <w:color w:val="000000" w:themeColor="text1"/>
                <w:sz w:val="21"/>
                <w:szCs w:val="21"/>
                <w:lang w:val="en-US"/>
              </w:rPr>
              <w:t>对拆除、闲置在用机动车排气污染控制装置的行政处罚</w:t>
            </w:r>
            <w:bookmarkEnd w:id="110"/>
          </w:p>
        </w:tc>
        <w:tc>
          <w:tcPr>
            <w:tcW w:w="928" w:type="dxa"/>
            <w:tcBorders>
              <w:top w:val="single" w:color="000000" w:sz="4" w:space="0"/>
              <w:left w:val="single" w:color="000000" w:sz="4" w:space="0"/>
              <w:bottom w:val="single" w:color="000000" w:sz="4" w:space="0"/>
              <w:right w:val="single" w:color="000000" w:sz="4" w:space="0"/>
            </w:tcBorders>
            <w:noWrap/>
          </w:tcPr>
          <w:p w14:paraId="5EA831D7">
            <w:pPr>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761B3CBC">
            <w:pPr>
              <w:pStyle w:val="14"/>
              <w:ind w:right="18" w:firstLine="420" w:firstLineChars="200"/>
              <w:rPr>
                <w:color w:val="000000" w:themeColor="text1"/>
                <w:sz w:val="21"/>
                <w:szCs w:val="21"/>
                <w:lang w:val="en-US"/>
              </w:rPr>
            </w:pPr>
            <w:r>
              <w:rPr>
                <w:rFonts w:hint="eastAsia"/>
                <w:color w:val="000000" w:themeColor="text1"/>
                <w:sz w:val="21"/>
                <w:szCs w:val="21"/>
              </w:rPr>
              <w:t>【地方性法规】《江苏省机动车排气污染防治条例》（2019年3月29日第四次修正，</w:t>
            </w:r>
            <w:r>
              <w:rPr>
                <w:rFonts w:hint="eastAsia"/>
                <w:color w:val="000000" w:themeColor="text1"/>
                <w:sz w:val="21"/>
                <w:szCs w:val="21"/>
                <w:lang w:val="en-US"/>
              </w:rPr>
              <w:t>2019年5月1日起施行）</w:t>
            </w:r>
          </w:p>
          <w:p w14:paraId="42892290">
            <w:pPr>
              <w:ind w:firstLine="420" w:firstLineChars="200"/>
              <w:rPr>
                <w:color w:val="000000" w:themeColor="text1"/>
                <w:sz w:val="21"/>
                <w:szCs w:val="21"/>
              </w:rPr>
            </w:pPr>
            <w:r>
              <w:rPr>
                <w:rFonts w:hint="eastAsia"/>
                <w:color w:val="000000" w:themeColor="text1"/>
                <w:sz w:val="21"/>
                <w:szCs w:val="21"/>
                <w:lang w:val="en-US"/>
              </w:rPr>
              <w:t>第三十五条第一款 违反本条例第十六条第二款规定，拆除、闲置在用机动车排气污染控制装置的，由</w:t>
            </w:r>
            <w:r>
              <w:rPr>
                <w:rFonts w:hint="eastAsia"/>
                <w:b/>
                <w:bCs/>
                <w:color w:val="000000" w:themeColor="text1"/>
                <w:sz w:val="21"/>
                <w:szCs w:val="21"/>
                <w:lang w:val="en-US"/>
              </w:rPr>
              <w:t>生态环境行政主管部门</w:t>
            </w:r>
            <w:r>
              <w:rPr>
                <w:rFonts w:hint="eastAsia"/>
                <w:color w:val="000000" w:themeColor="text1"/>
                <w:sz w:val="21"/>
                <w:szCs w:val="21"/>
                <w:lang w:val="en-US"/>
              </w:rPr>
              <w:t>责令限期改正，处一千元以上二千元以下罚款。</w:t>
            </w:r>
          </w:p>
        </w:tc>
        <w:tc>
          <w:tcPr>
            <w:tcW w:w="1440" w:type="dxa"/>
            <w:tcBorders>
              <w:top w:val="single" w:color="000000" w:sz="4" w:space="0"/>
              <w:left w:val="single" w:color="000000" w:sz="4" w:space="0"/>
              <w:bottom w:val="single" w:color="000000" w:sz="4" w:space="0"/>
              <w:right w:val="single" w:color="auto" w:sz="4" w:space="0"/>
            </w:tcBorders>
            <w:noWrap/>
          </w:tcPr>
          <w:p w14:paraId="4E2B944C">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4E6BACAA">
            <w:pPr>
              <w:jc w:val="both"/>
              <w:rPr>
                <w:color w:val="000000" w:themeColor="text1"/>
                <w:sz w:val="21"/>
                <w:szCs w:val="21"/>
                <w:lang w:val="en-US"/>
              </w:rPr>
            </w:pPr>
          </w:p>
        </w:tc>
      </w:tr>
      <w:tr w14:paraId="109EAF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3743373C">
            <w:pPr>
              <w:pStyle w:val="14"/>
              <w:jc w:val="center"/>
              <w:rPr>
                <w:color w:val="000000" w:themeColor="text1"/>
                <w:w w:val="99"/>
                <w:sz w:val="21"/>
                <w:szCs w:val="21"/>
                <w:lang w:val="en-US"/>
              </w:rPr>
            </w:pPr>
            <w:r>
              <w:rPr>
                <w:rFonts w:hint="eastAsia"/>
                <w:color w:val="000000" w:themeColor="text1"/>
                <w:w w:val="99"/>
                <w:sz w:val="21"/>
                <w:szCs w:val="21"/>
                <w:lang w:val="en-US" w:eastAsia="zh-CN"/>
              </w:rPr>
              <w:t>3</w:t>
            </w:r>
            <w:r>
              <w:rPr>
                <w:rFonts w:hint="eastAsia"/>
                <w:color w:val="000000" w:themeColor="text1"/>
                <w:w w:val="99"/>
                <w:sz w:val="21"/>
                <w:szCs w:val="21"/>
                <w:lang w:val="en-US"/>
              </w:rPr>
              <w:t>.1</w:t>
            </w:r>
            <w:r>
              <w:rPr>
                <w:color w:val="000000" w:themeColor="text1"/>
                <w:w w:val="99"/>
                <w:sz w:val="21"/>
                <w:szCs w:val="21"/>
              </w:rPr>
              <w:t>5</w:t>
            </w:r>
          </w:p>
        </w:tc>
        <w:tc>
          <w:tcPr>
            <w:tcW w:w="1738" w:type="dxa"/>
            <w:tcBorders>
              <w:top w:val="single" w:color="000000" w:sz="4" w:space="0"/>
              <w:left w:val="single" w:color="000000" w:sz="4" w:space="0"/>
              <w:bottom w:val="single" w:color="000000" w:sz="4" w:space="0"/>
              <w:right w:val="single" w:color="000000" w:sz="4" w:space="0"/>
            </w:tcBorders>
            <w:noWrap/>
          </w:tcPr>
          <w:p w14:paraId="36F45E3B">
            <w:pPr>
              <w:pStyle w:val="3"/>
              <w:spacing w:line="240" w:lineRule="auto"/>
              <w:rPr>
                <w:rFonts w:hint="eastAsia" w:ascii="宋体" w:hAnsi="宋体" w:eastAsia="宋体"/>
                <w:color w:val="000000" w:themeColor="text1"/>
                <w:sz w:val="21"/>
                <w:szCs w:val="21"/>
                <w:lang w:val="en-US" w:eastAsia="zh-CN"/>
              </w:rPr>
            </w:pPr>
            <w:bookmarkStart w:id="111" w:name="_Toc1691218531"/>
            <w:r>
              <w:rPr>
                <w:rFonts w:hint="eastAsia" w:ascii="宋体" w:hAnsi="宋体" w:eastAsia="宋体"/>
                <w:color w:val="000000" w:themeColor="text1"/>
                <w:sz w:val="21"/>
                <w:szCs w:val="21"/>
                <w:lang w:val="en-US"/>
              </w:rPr>
              <w:t>对机动车环保检验机构违法行为的行政处罚</w:t>
            </w:r>
            <w:bookmarkEnd w:id="111"/>
          </w:p>
        </w:tc>
        <w:tc>
          <w:tcPr>
            <w:tcW w:w="928" w:type="dxa"/>
            <w:tcBorders>
              <w:top w:val="single" w:color="000000" w:sz="4" w:space="0"/>
              <w:left w:val="single" w:color="000000" w:sz="4" w:space="0"/>
              <w:bottom w:val="single" w:color="000000" w:sz="4" w:space="0"/>
              <w:right w:val="single" w:color="000000" w:sz="4" w:space="0"/>
            </w:tcBorders>
            <w:noWrap/>
          </w:tcPr>
          <w:p w14:paraId="0B803EBA">
            <w:pPr>
              <w:pStyle w:val="14"/>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014F8A8B">
            <w:pPr>
              <w:pStyle w:val="14"/>
              <w:ind w:right="18" w:firstLine="420" w:firstLineChars="200"/>
              <w:rPr>
                <w:color w:val="000000" w:themeColor="text1"/>
                <w:sz w:val="21"/>
                <w:szCs w:val="21"/>
              </w:rPr>
            </w:pPr>
            <w:r>
              <w:rPr>
                <w:rFonts w:hint="eastAsia"/>
                <w:color w:val="000000" w:themeColor="text1"/>
                <w:sz w:val="21"/>
                <w:szCs w:val="21"/>
              </w:rPr>
              <w:t>【法律】</w:t>
            </w:r>
            <w:r>
              <w:rPr>
                <w:color w:val="000000" w:themeColor="text1"/>
                <w:sz w:val="21"/>
                <w:szCs w:val="21"/>
              </w:rPr>
              <w:t>《中华人民共和国大气污染防治法》（2018年10月26日第二次修正）</w:t>
            </w:r>
          </w:p>
          <w:p w14:paraId="02B3DED8">
            <w:pPr>
              <w:pStyle w:val="14"/>
              <w:ind w:right="18" w:firstLine="420" w:firstLineChars="200"/>
              <w:rPr>
                <w:color w:val="000000" w:themeColor="text1"/>
                <w:sz w:val="21"/>
                <w:szCs w:val="21"/>
              </w:rPr>
            </w:pPr>
            <w:r>
              <w:rPr>
                <w:rFonts w:hint="eastAsia"/>
                <w:color w:val="000000" w:themeColor="text1"/>
                <w:sz w:val="21"/>
                <w:szCs w:val="21"/>
              </w:rPr>
              <w:t>第一百一十二条第一款　违反本法规定，伪造机动车、非道路移动机械排放检验结果或者出具虚假排放检验报告的，由</w:t>
            </w:r>
            <w:r>
              <w:rPr>
                <w:rFonts w:hint="eastAsia"/>
                <w:b/>
                <w:bCs/>
                <w:color w:val="000000" w:themeColor="text1"/>
                <w:sz w:val="21"/>
                <w:szCs w:val="21"/>
              </w:rPr>
              <w:t>县级以上人民政府生态环境主管部门</w:t>
            </w:r>
            <w:r>
              <w:rPr>
                <w:rFonts w:hint="eastAsia"/>
                <w:color w:val="000000" w:themeColor="text1"/>
                <w:sz w:val="21"/>
                <w:szCs w:val="21"/>
              </w:rPr>
              <w:t>没收违法所得，并处十万元以上五十万元以下的罚款；情节严重的，由负责资质认定的部门取消其检验资格。</w:t>
            </w:r>
          </w:p>
          <w:p w14:paraId="4A9FFCB9">
            <w:pPr>
              <w:pStyle w:val="14"/>
              <w:ind w:right="18" w:firstLine="420" w:firstLineChars="200"/>
              <w:rPr>
                <w:color w:val="000000" w:themeColor="text1"/>
                <w:sz w:val="21"/>
                <w:szCs w:val="21"/>
              </w:rPr>
            </w:pPr>
            <w:r>
              <w:rPr>
                <w:rFonts w:hint="eastAsia"/>
                <w:color w:val="000000" w:themeColor="text1"/>
                <w:sz w:val="21"/>
                <w:szCs w:val="21"/>
              </w:rPr>
              <w:t>【地方性法规】《江苏省机动车排气污染防治条例》（2019年3月29日第四次修正，</w:t>
            </w:r>
            <w:r>
              <w:rPr>
                <w:rFonts w:hint="eastAsia"/>
                <w:color w:val="000000" w:themeColor="text1"/>
                <w:sz w:val="21"/>
                <w:szCs w:val="21"/>
                <w:lang w:val="en-US"/>
              </w:rPr>
              <w:t>2019年5月1日起施行）</w:t>
            </w:r>
          </w:p>
          <w:p w14:paraId="59D01AD1">
            <w:pPr>
              <w:pStyle w:val="14"/>
              <w:ind w:right="18" w:firstLine="420" w:firstLineChars="200"/>
              <w:rPr>
                <w:color w:val="000000" w:themeColor="text1"/>
                <w:sz w:val="21"/>
                <w:szCs w:val="21"/>
              </w:rPr>
            </w:pPr>
            <w:r>
              <w:rPr>
                <w:rFonts w:hint="eastAsia"/>
                <w:color w:val="000000" w:themeColor="text1"/>
                <w:sz w:val="21"/>
                <w:szCs w:val="21"/>
              </w:rPr>
              <w:t>第三十七条  违反本条例第二十一条第一款规定，机动车排放检验机构有下列行为之一的，由</w:t>
            </w:r>
            <w:r>
              <w:rPr>
                <w:rFonts w:hint="eastAsia"/>
                <w:b/>
                <w:bCs/>
                <w:color w:val="000000" w:themeColor="text1"/>
                <w:sz w:val="21"/>
                <w:szCs w:val="21"/>
              </w:rPr>
              <w:t>生态环境行政主管部门</w:t>
            </w:r>
            <w:r>
              <w:rPr>
                <w:rFonts w:hint="eastAsia"/>
                <w:color w:val="000000" w:themeColor="text1"/>
                <w:sz w:val="21"/>
                <w:szCs w:val="21"/>
              </w:rPr>
              <w:t>责令停止违法行为，限期改正，并予以处罚：（一）未按照国家和省规定的排放检验方法、技术规范进行检验的，没收收取的检验费用，并处二万元以上五万元以下罚款；（二）拒绝参加</w:t>
            </w:r>
            <w:r>
              <w:rPr>
                <w:rFonts w:hint="eastAsia"/>
                <w:b/>
                <w:bCs/>
                <w:color w:val="000000" w:themeColor="text1"/>
                <w:sz w:val="21"/>
                <w:szCs w:val="21"/>
              </w:rPr>
              <w:t>生态环境行政主管部门</w:t>
            </w:r>
            <w:r>
              <w:rPr>
                <w:rFonts w:hint="eastAsia"/>
                <w:color w:val="000000" w:themeColor="text1"/>
                <w:sz w:val="21"/>
                <w:szCs w:val="21"/>
              </w:rPr>
              <w:t>组织的比对试验，或者未定期开展内部检测线比对、检验设备校准的，处一万元以上五万元以下罚款；（三）未向所在地</w:t>
            </w:r>
            <w:r>
              <w:rPr>
                <w:rFonts w:hint="eastAsia"/>
                <w:b/>
                <w:bCs/>
                <w:color w:val="000000" w:themeColor="text1"/>
                <w:sz w:val="21"/>
                <w:szCs w:val="21"/>
              </w:rPr>
              <w:t>生态环境行政主管部门</w:t>
            </w:r>
            <w:r>
              <w:rPr>
                <w:rFonts w:hint="eastAsia"/>
                <w:color w:val="000000" w:themeColor="text1"/>
                <w:sz w:val="21"/>
                <w:szCs w:val="21"/>
              </w:rPr>
              <w:t>实时传送检验数据，或者未建立机动车排放检验档案并保存检验信息和有关技术资料的，处五千元以上二万元以下罚款；（四）经营或者参与经营机动车维修业务的，处五万元以上十万元以下罚款。</w:t>
            </w:r>
          </w:p>
          <w:p w14:paraId="3DBE9F72">
            <w:pPr>
              <w:pStyle w:val="14"/>
              <w:ind w:right="18" w:firstLine="420" w:firstLineChars="200"/>
              <w:rPr>
                <w:rFonts w:hint="eastAsia"/>
                <w:color w:val="000000" w:themeColor="text1"/>
                <w:sz w:val="21"/>
                <w:szCs w:val="21"/>
              </w:rPr>
            </w:pPr>
            <w:r>
              <w:rPr>
                <w:rFonts w:hint="eastAsia"/>
                <w:color w:val="000000" w:themeColor="text1"/>
                <w:sz w:val="21"/>
                <w:szCs w:val="21"/>
              </w:rPr>
              <w:t>有前款所列行为之一的，</w:t>
            </w:r>
            <w:r>
              <w:rPr>
                <w:rFonts w:hint="eastAsia"/>
                <w:b/>
                <w:bCs/>
                <w:color w:val="000000" w:themeColor="text1"/>
                <w:sz w:val="21"/>
                <w:szCs w:val="21"/>
              </w:rPr>
              <w:t>生态环境行政主管部门</w:t>
            </w:r>
            <w:r>
              <w:rPr>
                <w:rFonts w:hint="eastAsia"/>
                <w:color w:val="000000" w:themeColor="text1"/>
                <w:sz w:val="21"/>
                <w:szCs w:val="21"/>
              </w:rPr>
              <w:t>可以责令停业整顿；有第一项、第四项行为，情节严重的，由负责资质认定的部门取消其检验资格，并向社会公布。</w:t>
            </w:r>
          </w:p>
          <w:p w14:paraId="65A23C18">
            <w:pPr>
              <w:pStyle w:val="14"/>
              <w:ind w:right="18" w:firstLine="420" w:firstLineChars="200"/>
              <w:rPr>
                <w:rFonts w:hint="eastAsia"/>
                <w:color w:val="000000" w:themeColor="text1"/>
                <w:sz w:val="21"/>
                <w:szCs w:val="21"/>
                <w:highlight w:val="none"/>
                <w:lang w:eastAsia="zh-CN"/>
              </w:rPr>
            </w:pPr>
            <w:r>
              <w:rPr>
                <w:rFonts w:hint="eastAsia"/>
                <w:color w:val="000000" w:themeColor="text1"/>
                <w:sz w:val="21"/>
                <w:szCs w:val="21"/>
              </w:rPr>
              <w:t xml:space="preserve"> </w:t>
            </w:r>
            <w:r>
              <w:rPr>
                <w:rFonts w:hint="eastAsia"/>
                <w:color w:val="000000" w:themeColor="text1"/>
                <w:sz w:val="21"/>
                <w:szCs w:val="21"/>
                <w:highlight w:val="none"/>
              </w:rPr>
              <w:t xml:space="preserve"> 【</w:t>
            </w:r>
            <w:r>
              <w:rPr>
                <w:rFonts w:hint="eastAsia"/>
                <w:color w:val="000000" w:themeColor="text1"/>
                <w:sz w:val="21"/>
                <w:szCs w:val="21"/>
                <w:highlight w:val="none"/>
                <w:lang w:val="en-US" w:eastAsia="zh-CN"/>
              </w:rPr>
              <w:t>地方性</w:t>
            </w:r>
            <w:r>
              <w:rPr>
                <w:rFonts w:hint="eastAsia"/>
                <w:color w:val="000000" w:themeColor="text1"/>
                <w:sz w:val="21"/>
                <w:szCs w:val="21"/>
                <w:highlight w:val="none"/>
              </w:rPr>
              <w:t>法规】</w:t>
            </w:r>
            <w:r>
              <w:rPr>
                <w:rFonts w:hint="eastAsia"/>
                <w:color w:val="000000" w:themeColor="text1"/>
                <w:sz w:val="21"/>
                <w:szCs w:val="21"/>
                <w:highlight w:val="none"/>
                <w:lang w:eastAsia="zh-CN"/>
              </w:rPr>
              <w:t>《江苏省生态环境保护条例》（</w:t>
            </w:r>
            <w:r>
              <w:rPr>
                <w:rFonts w:hint="eastAsia"/>
                <w:color w:val="000000" w:themeColor="text1"/>
                <w:highlight w:val="none"/>
              </w:rPr>
              <w:t>2024年3月27日江苏省第十四届人民代表大会常务委员会第八次会议通过</w:t>
            </w:r>
            <w:r>
              <w:rPr>
                <w:rFonts w:hint="eastAsia"/>
                <w:color w:val="000000" w:themeColor="text1"/>
                <w:highlight w:val="none"/>
                <w:lang w:eastAsia="zh-CN"/>
              </w:rPr>
              <w:t>，</w:t>
            </w:r>
            <w:r>
              <w:rPr>
                <w:rFonts w:hint="eastAsia"/>
                <w:color w:val="000000" w:themeColor="text1"/>
                <w:highlight w:val="none"/>
              </w:rPr>
              <w:t>2024年6月5日起施行</w:t>
            </w:r>
            <w:r>
              <w:rPr>
                <w:rFonts w:hint="eastAsia"/>
                <w:color w:val="000000" w:themeColor="text1"/>
                <w:sz w:val="21"/>
                <w:szCs w:val="21"/>
                <w:highlight w:val="none"/>
                <w:lang w:eastAsia="zh-CN"/>
              </w:rPr>
              <w:t>）</w:t>
            </w:r>
          </w:p>
          <w:p w14:paraId="5F651F28">
            <w:pPr>
              <w:pStyle w:val="14"/>
              <w:ind w:right="18" w:firstLine="420" w:firstLineChars="200"/>
              <w:rPr>
                <w:color w:val="000000" w:themeColor="text1"/>
                <w:sz w:val="21"/>
                <w:szCs w:val="21"/>
              </w:rPr>
            </w:pPr>
            <w:r>
              <w:rPr>
                <w:rFonts w:hint="eastAsia"/>
                <w:color w:val="000000" w:themeColor="text1"/>
                <w:sz w:val="21"/>
                <w:szCs w:val="21"/>
                <w:highlight w:val="none"/>
                <w:lang w:eastAsia="zh-CN"/>
              </w:rPr>
              <w:t>第八十条违反本条例第六十三条第一款规定，第三方机构在有关环境服务活动中弄虚作假的，由</w:t>
            </w:r>
            <w:r>
              <w:rPr>
                <w:rFonts w:hint="eastAsia"/>
                <w:b/>
                <w:bCs/>
                <w:color w:val="000000" w:themeColor="text1"/>
                <w:sz w:val="21"/>
                <w:szCs w:val="21"/>
                <w:highlight w:val="none"/>
                <w:lang w:eastAsia="zh-CN"/>
              </w:rPr>
              <w:t>生态环境主管部门</w:t>
            </w:r>
            <w:r>
              <w:rPr>
                <w:rFonts w:hint="eastAsia"/>
                <w:color w:val="000000" w:themeColor="text1"/>
                <w:sz w:val="21"/>
                <w:szCs w:val="21"/>
                <w:highlight w:val="none"/>
                <w:lang w:eastAsia="zh-CN"/>
              </w:rPr>
              <w:t>责令改正，没收违法所得，并处十万元以上五十万元以下罚款；对直接负责的主管人员和其他直接责任人员由生态环境主管部门给予警告，并处一万元以上十万元以下罚款，有关责任人员五年内不得从事生态环境服务工作。依法应当撤销资质认定证书的，资质认定主管部门应当撤销。</w:t>
            </w:r>
            <w:r>
              <w:rPr>
                <w:rFonts w:hint="eastAsia"/>
                <w:color w:val="000000" w:themeColor="text1"/>
                <w:sz w:val="21"/>
                <w:szCs w:val="21"/>
                <w:highlight w:val="none"/>
              </w:rPr>
              <w:t xml:space="preserve">   </w:t>
            </w:r>
            <w:r>
              <w:rPr>
                <w:rFonts w:hint="eastAsia"/>
                <w:color w:val="000000" w:themeColor="text1"/>
                <w:sz w:val="21"/>
                <w:szCs w:val="21"/>
              </w:rPr>
              <w:t xml:space="preserve">     </w:t>
            </w:r>
          </w:p>
        </w:tc>
        <w:tc>
          <w:tcPr>
            <w:tcW w:w="1440" w:type="dxa"/>
            <w:tcBorders>
              <w:top w:val="single" w:color="000000" w:sz="4" w:space="0"/>
              <w:left w:val="single" w:color="000000" w:sz="4" w:space="0"/>
              <w:bottom w:val="single" w:color="000000" w:sz="4" w:space="0"/>
              <w:right w:val="single" w:color="auto" w:sz="4" w:space="0"/>
            </w:tcBorders>
            <w:noWrap/>
          </w:tcPr>
          <w:p w14:paraId="798CA892">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1FEBEFA9">
            <w:pPr>
              <w:jc w:val="both"/>
              <w:rPr>
                <w:color w:val="000000" w:themeColor="text1"/>
                <w:sz w:val="21"/>
                <w:szCs w:val="21"/>
                <w:lang w:val="en-US"/>
              </w:rPr>
            </w:pPr>
          </w:p>
        </w:tc>
      </w:tr>
      <w:tr w14:paraId="503CA4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52196072">
            <w:pPr>
              <w:pStyle w:val="14"/>
              <w:jc w:val="center"/>
              <w:rPr>
                <w:color w:val="000000" w:themeColor="text1"/>
                <w:w w:val="99"/>
                <w:sz w:val="21"/>
                <w:szCs w:val="21"/>
                <w:lang w:val="en-US"/>
              </w:rPr>
            </w:pPr>
            <w:r>
              <w:rPr>
                <w:rFonts w:hint="eastAsia"/>
                <w:color w:val="000000" w:themeColor="text1"/>
                <w:w w:val="99"/>
                <w:sz w:val="21"/>
                <w:szCs w:val="21"/>
                <w:lang w:val="en-US" w:eastAsia="zh-CN"/>
              </w:rPr>
              <w:t>3</w:t>
            </w:r>
            <w:r>
              <w:rPr>
                <w:rFonts w:hint="eastAsia"/>
                <w:color w:val="000000" w:themeColor="text1"/>
                <w:w w:val="99"/>
                <w:sz w:val="21"/>
                <w:szCs w:val="21"/>
                <w:lang w:val="en-US"/>
              </w:rPr>
              <w:t>.1</w:t>
            </w:r>
            <w:r>
              <w:rPr>
                <w:color w:val="000000" w:themeColor="text1"/>
                <w:w w:val="99"/>
                <w:sz w:val="21"/>
                <w:szCs w:val="21"/>
              </w:rPr>
              <w:t>6</w:t>
            </w:r>
          </w:p>
        </w:tc>
        <w:tc>
          <w:tcPr>
            <w:tcW w:w="1738" w:type="dxa"/>
            <w:tcBorders>
              <w:top w:val="single" w:color="000000" w:sz="4" w:space="0"/>
              <w:left w:val="single" w:color="000000" w:sz="4" w:space="0"/>
              <w:bottom w:val="single" w:color="000000" w:sz="4" w:space="0"/>
              <w:right w:val="single" w:color="000000" w:sz="4" w:space="0"/>
            </w:tcBorders>
            <w:noWrap/>
          </w:tcPr>
          <w:p w14:paraId="2BF59B39">
            <w:pPr>
              <w:pStyle w:val="3"/>
              <w:spacing w:line="240" w:lineRule="auto"/>
              <w:rPr>
                <w:rFonts w:hint="eastAsia" w:ascii="宋体" w:hAnsi="宋体" w:eastAsia="宋体"/>
                <w:color w:val="000000" w:themeColor="text1"/>
                <w:sz w:val="21"/>
                <w:szCs w:val="21"/>
                <w:lang w:val="en-US" w:eastAsia="zh-CN"/>
              </w:rPr>
            </w:pPr>
            <w:bookmarkStart w:id="112" w:name="_Toc216298825"/>
            <w:r>
              <w:rPr>
                <w:rFonts w:hint="eastAsia" w:ascii="宋体" w:hAnsi="宋体" w:eastAsia="宋体"/>
                <w:color w:val="000000" w:themeColor="text1"/>
                <w:sz w:val="21"/>
                <w:szCs w:val="21"/>
                <w:lang w:val="en-US"/>
              </w:rPr>
              <w:t>对无配额许可证生产、使用消耗臭氧层物质的行政处罚</w:t>
            </w:r>
            <w:bookmarkEnd w:id="112"/>
          </w:p>
        </w:tc>
        <w:tc>
          <w:tcPr>
            <w:tcW w:w="928" w:type="dxa"/>
            <w:tcBorders>
              <w:top w:val="single" w:color="000000" w:sz="4" w:space="0"/>
              <w:left w:val="single" w:color="000000" w:sz="4" w:space="0"/>
              <w:bottom w:val="single" w:color="000000" w:sz="4" w:space="0"/>
              <w:right w:val="single" w:color="000000" w:sz="4" w:space="0"/>
            </w:tcBorders>
            <w:noWrap/>
          </w:tcPr>
          <w:p w14:paraId="41782253">
            <w:pPr>
              <w:pStyle w:val="14"/>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3392DD74">
            <w:pPr>
              <w:ind w:firstLine="420" w:firstLineChars="200"/>
              <w:rPr>
                <w:rFonts w:hint="eastAsia" w:eastAsia="宋体"/>
                <w:color w:val="000000" w:themeColor="text1"/>
                <w:sz w:val="21"/>
                <w:szCs w:val="21"/>
                <w:highlight w:val="none"/>
                <w:lang w:eastAsia="zh-CN"/>
              </w:rPr>
            </w:pPr>
            <w:r>
              <w:rPr>
                <w:rFonts w:hint="eastAsia"/>
                <w:color w:val="000000" w:themeColor="text1"/>
                <w:sz w:val="21"/>
                <w:szCs w:val="21"/>
                <w:lang w:val="en-US"/>
              </w:rPr>
              <w:t>【行政法规】</w:t>
            </w:r>
            <w:r>
              <w:rPr>
                <w:color w:val="000000" w:themeColor="text1"/>
                <w:sz w:val="21"/>
                <w:szCs w:val="21"/>
              </w:rPr>
              <w:t>《消耗臭氧层物质管理条例》</w:t>
            </w:r>
            <w:r>
              <w:rPr>
                <w:rFonts w:hint="eastAsia"/>
                <w:color w:val="000000" w:themeColor="text1"/>
                <w:sz w:val="21"/>
                <w:szCs w:val="21"/>
                <w:highlight w:val="none"/>
                <w:lang w:eastAsia="zh-CN"/>
              </w:rPr>
              <w:t>（2023年12月29日</w:t>
            </w:r>
            <w:r>
              <w:rPr>
                <w:rFonts w:hint="eastAsia"/>
                <w:color w:val="000000" w:themeColor="text1"/>
                <w:sz w:val="21"/>
                <w:szCs w:val="21"/>
                <w:highlight w:val="none"/>
                <w:lang w:val="en-US" w:eastAsia="zh-CN"/>
              </w:rPr>
              <w:t>第二次修订</w:t>
            </w:r>
            <w:r>
              <w:rPr>
                <w:rFonts w:hint="eastAsia"/>
                <w:color w:val="000000" w:themeColor="text1"/>
                <w:sz w:val="21"/>
                <w:szCs w:val="21"/>
                <w:highlight w:val="none"/>
                <w:lang w:eastAsia="zh-CN"/>
              </w:rPr>
              <w:t>）</w:t>
            </w:r>
          </w:p>
          <w:p w14:paraId="42B56C87">
            <w:pPr>
              <w:pStyle w:val="14"/>
              <w:ind w:right="18" w:firstLine="420" w:firstLineChars="200"/>
              <w:rPr>
                <w:rFonts w:hint="eastAsia"/>
                <w:color w:val="000000" w:themeColor="text1"/>
                <w:sz w:val="21"/>
                <w:szCs w:val="21"/>
                <w:highlight w:val="none"/>
              </w:rPr>
            </w:pPr>
            <w:r>
              <w:rPr>
                <w:rFonts w:hint="eastAsia"/>
                <w:color w:val="000000" w:themeColor="text1"/>
                <w:sz w:val="21"/>
                <w:szCs w:val="21"/>
                <w:highlight w:val="none"/>
              </w:rPr>
              <w:t>第三十条　无生产配额许可证生产消耗臭氧层物质的，由</w:t>
            </w:r>
            <w:r>
              <w:rPr>
                <w:rFonts w:hint="eastAsia"/>
                <w:b/>
                <w:bCs/>
                <w:color w:val="000000" w:themeColor="text1"/>
                <w:sz w:val="21"/>
                <w:szCs w:val="21"/>
                <w:highlight w:val="none"/>
              </w:rPr>
              <w:t>所在地生态环境主管部门</w:t>
            </w:r>
            <w:r>
              <w:rPr>
                <w:rFonts w:hint="eastAsia"/>
                <w:color w:val="000000" w:themeColor="text1"/>
                <w:sz w:val="21"/>
                <w:szCs w:val="21"/>
                <w:highlight w:val="none"/>
              </w:rPr>
              <w:t>责令停止违法行为，没收用于违法生产消耗臭氧层物质的原料、违法生产的消耗臭氧层物质和违法所得，拆除、销毁用于违法生产消耗臭氧层物质的设备、设施，并处100万元以上500万元以下的罚款。</w:t>
            </w:r>
          </w:p>
          <w:p w14:paraId="10FC4801">
            <w:pPr>
              <w:pStyle w:val="14"/>
              <w:ind w:right="18" w:firstLine="420" w:firstLineChars="200"/>
              <w:rPr>
                <w:rFonts w:hint="eastAsia" w:eastAsia="宋体"/>
                <w:color w:val="000000" w:themeColor="text1"/>
                <w:sz w:val="21"/>
                <w:szCs w:val="21"/>
                <w:lang w:eastAsia="zh-CN"/>
              </w:rPr>
            </w:pPr>
            <w:r>
              <w:rPr>
                <w:rFonts w:hint="eastAsia"/>
                <w:color w:val="000000" w:themeColor="text1"/>
                <w:sz w:val="21"/>
                <w:szCs w:val="21"/>
                <w:highlight w:val="none"/>
              </w:rPr>
              <w:t>第三十一条　依照本条例规定应当申请领取使用配额许可证的单位无使用配额许可证使用消耗臭氧层物质，或者违反本条例规定将已淘汰的消耗臭氧层物质用于制冷剂、发泡剂、灭火剂、溶剂、清洗剂、加工助剂、杀虫剂、气雾剂、膨胀剂等用途的，由所在地生态环境主管部门责令停止违法行为，没收违法使用的消耗臭氧层物质、违法使用消耗臭氧层物质生产的产品和违法所得，并处20万元以上50万元以下的罚款；情节严重的，并处50万元以上100万元以下的罚款，拆除、销毁用于违法使用消耗臭氧层物质的设备、设施。</w:t>
            </w:r>
          </w:p>
        </w:tc>
        <w:tc>
          <w:tcPr>
            <w:tcW w:w="1440" w:type="dxa"/>
            <w:tcBorders>
              <w:top w:val="single" w:color="000000" w:sz="4" w:space="0"/>
              <w:left w:val="single" w:color="000000" w:sz="4" w:space="0"/>
              <w:bottom w:val="single" w:color="000000" w:sz="4" w:space="0"/>
              <w:right w:val="single" w:color="auto" w:sz="4" w:space="0"/>
            </w:tcBorders>
            <w:noWrap/>
          </w:tcPr>
          <w:p w14:paraId="4798B853">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2E1B61CC">
            <w:pPr>
              <w:jc w:val="both"/>
              <w:rPr>
                <w:color w:val="000000" w:themeColor="text1"/>
                <w:sz w:val="21"/>
                <w:szCs w:val="21"/>
                <w:lang w:val="en-US"/>
              </w:rPr>
            </w:pPr>
          </w:p>
        </w:tc>
      </w:tr>
      <w:tr w14:paraId="3E326F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5E2F4EB6">
            <w:pPr>
              <w:pStyle w:val="14"/>
              <w:jc w:val="center"/>
              <w:rPr>
                <w:rFonts w:hint="default" w:eastAsia="宋体"/>
                <w:color w:val="000000" w:themeColor="text1"/>
                <w:w w:val="99"/>
                <w:sz w:val="21"/>
                <w:szCs w:val="21"/>
                <w:lang w:val="en-US" w:eastAsia="zh-CN"/>
              </w:rPr>
            </w:pPr>
            <w:r>
              <w:rPr>
                <w:rFonts w:hint="eastAsia"/>
                <w:color w:val="000000" w:themeColor="text1"/>
                <w:w w:val="99"/>
                <w:sz w:val="21"/>
                <w:szCs w:val="21"/>
                <w:lang w:val="en-US" w:eastAsia="zh-CN"/>
              </w:rPr>
              <w:t>3.17</w:t>
            </w:r>
          </w:p>
        </w:tc>
        <w:tc>
          <w:tcPr>
            <w:tcW w:w="1738" w:type="dxa"/>
            <w:tcBorders>
              <w:top w:val="single" w:color="000000" w:sz="4" w:space="0"/>
              <w:left w:val="single" w:color="000000" w:sz="4" w:space="0"/>
              <w:bottom w:val="single" w:color="000000" w:sz="4" w:space="0"/>
              <w:right w:val="single" w:color="000000" w:sz="4" w:space="0"/>
            </w:tcBorders>
            <w:noWrap/>
          </w:tcPr>
          <w:p w14:paraId="36CF1A51">
            <w:pPr>
              <w:pStyle w:val="3"/>
              <w:spacing w:line="240" w:lineRule="auto"/>
              <w:rPr>
                <w:rFonts w:ascii="宋体" w:hAnsi="宋体" w:eastAsia="宋体"/>
                <w:color w:val="000000" w:themeColor="text1"/>
                <w:sz w:val="21"/>
                <w:szCs w:val="21"/>
                <w:lang w:val="en-US"/>
              </w:rPr>
            </w:pPr>
            <w:bookmarkStart w:id="113" w:name="_Toc39654982"/>
            <w:r>
              <w:rPr>
                <w:rFonts w:hint="eastAsia" w:ascii="宋体" w:hAnsi="宋体" w:eastAsia="宋体"/>
                <w:color w:val="000000" w:themeColor="text1"/>
                <w:sz w:val="21"/>
                <w:szCs w:val="21"/>
                <w:lang w:val="en-US"/>
              </w:rPr>
              <w:t>对向不符合规定的单位销售或者购买消耗臭氧层物质的行政处罚</w:t>
            </w:r>
            <w:bookmarkEnd w:id="113"/>
          </w:p>
        </w:tc>
        <w:tc>
          <w:tcPr>
            <w:tcW w:w="928" w:type="dxa"/>
            <w:tcBorders>
              <w:top w:val="single" w:color="000000" w:sz="4" w:space="0"/>
              <w:left w:val="single" w:color="000000" w:sz="4" w:space="0"/>
              <w:bottom w:val="single" w:color="000000" w:sz="4" w:space="0"/>
              <w:right w:val="single" w:color="000000" w:sz="4" w:space="0"/>
            </w:tcBorders>
            <w:noWrap/>
          </w:tcPr>
          <w:p w14:paraId="31CBA4F1">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6720F325">
            <w:pPr>
              <w:tabs>
                <w:tab w:val="center" w:pos="4020"/>
              </w:tabs>
              <w:ind w:firstLine="420" w:firstLineChars="200"/>
              <w:rPr>
                <w:color w:val="000000" w:themeColor="text1"/>
                <w:sz w:val="21"/>
                <w:szCs w:val="21"/>
                <w:highlight w:val="none"/>
              </w:rPr>
            </w:pPr>
            <w:r>
              <w:rPr>
                <w:rFonts w:hint="eastAsia"/>
                <w:color w:val="000000" w:themeColor="text1"/>
                <w:sz w:val="21"/>
                <w:szCs w:val="21"/>
                <w:lang w:val="en-US"/>
              </w:rPr>
              <w:t>【行政法规】</w:t>
            </w:r>
            <w:r>
              <w:rPr>
                <w:color w:val="000000" w:themeColor="text1"/>
                <w:sz w:val="21"/>
                <w:szCs w:val="21"/>
              </w:rPr>
              <w:t>《消耗臭氧层物质管理条例》</w:t>
            </w:r>
            <w:r>
              <w:rPr>
                <w:rFonts w:hint="eastAsia"/>
                <w:color w:val="000000" w:themeColor="text1"/>
                <w:sz w:val="21"/>
                <w:szCs w:val="21"/>
                <w:highlight w:val="none"/>
                <w:lang w:eastAsia="zh-CN"/>
              </w:rPr>
              <w:t>（2023年12月29日</w:t>
            </w:r>
            <w:r>
              <w:rPr>
                <w:rFonts w:hint="eastAsia"/>
                <w:color w:val="000000" w:themeColor="text1"/>
                <w:sz w:val="21"/>
                <w:szCs w:val="21"/>
                <w:highlight w:val="none"/>
                <w:lang w:val="en-US" w:eastAsia="zh-CN"/>
              </w:rPr>
              <w:t>第二次修订</w:t>
            </w:r>
            <w:r>
              <w:rPr>
                <w:rFonts w:hint="eastAsia"/>
                <w:color w:val="000000" w:themeColor="text1"/>
                <w:sz w:val="21"/>
                <w:szCs w:val="21"/>
                <w:highlight w:val="none"/>
                <w:lang w:eastAsia="zh-CN"/>
              </w:rPr>
              <w:t>）</w:t>
            </w:r>
          </w:p>
          <w:p w14:paraId="07377ED4">
            <w:pPr>
              <w:pStyle w:val="14"/>
              <w:ind w:right="18" w:firstLine="420" w:firstLineChars="200"/>
              <w:rPr>
                <w:rFonts w:hint="eastAsia"/>
                <w:color w:val="000000" w:themeColor="text1"/>
                <w:sz w:val="21"/>
                <w:szCs w:val="21"/>
                <w:highlight w:val="yellow"/>
                <w:lang w:val="en-US"/>
              </w:rPr>
            </w:pPr>
            <w:r>
              <w:rPr>
                <w:rFonts w:hint="eastAsia"/>
                <w:color w:val="000000" w:themeColor="text1"/>
                <w:sz w:val="21"/>
                <w:szCs w:val="21"/>
                <w:highlight w:val="none"/>
                <w:lang w:val="en-US"/>
              </w:rPr>
              <w:t>第三十三条　消耗臭氧层物质的生产、销售、使用单位向不符合本条例规定的单位销售或者购买消耗臭氧层物质的，由</w:t>
            </w:r>
            <w:r>
              <w:rPr>
                <w:rFonts w:hint="eastAsia"/>
                <w:b/>
                <w:bCs/>
                <w:color w:val="000000" w:themeColor="text1"/>
                <w:sz w:val="21"/>
                <w:szCs w:val="21"/>
                <w:highlight w:val="none"/>
                <w:lang w:val="en-US"/>
              </w:rPr>
              <w:t>所在地生态环境主管部门</w:t>
            </w:r>
            <w:r>
              <w:rPr>
                <w:rFonts w:hint="eastAsia"/>
                <w:color w:val="000000" w:themeColor="text1"/>
                <w:sz w:val="21"/>
                <w:szCs w:val="21"/>
                <w:highlight w:val="none"/>
                <w:lang w:val="en-US"/>
              </w:rPr>
              <w:t>责令改正，没收违法销售或者购买的消耗臭氧层物质和违法所得，处以所销售或者购买的消耗臭氧层物质市场总价3倍的罚款；对取得生产、使用配额许可证的单位，报国务院生态环境主管部门核减其生产、使用配额数量。</w:t>
            </w:r>
          </w:p>
        </w:tc>
        <w:tc>
          <w:tcPr>
            <w:tcW w:w="1440" w:type="dxa"/>
            <w:tcBorders>
              <w:top w:val="single" w:color="000000" w:sz="4" w:space="0"/>
              <w:left w:val="single" w:color="000000" w:sz="4" w:space="0"/>
              <w:bottom w:val="single" w:color="000000" w:sz="4" w:space="0"/>
              <w:right w:val="single" w:color="auto" w:sz="4" w:space="0"/>
            </w:tcBorders>
            <w:noWrap/>
          </w:tcPr>
          <w:p w14:paraId="09AD2576">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563658AC">
            <w:pPr>
              <w:jc w:val="both"/>
              <w:rPr>
                <w:color w:val="000000" w:themeColor="text1"/>
                <w:sz w:val="21"/>
                <w:szCs w:val="21"/>
                <w:lang w:val="en-US"/>
              </w:rPr>
            </w:pPr>
          </w:p>
        </w:tc>
      </w:tr>
      <w:tr w14:paraId="0D7654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0995C39D">
            <w:pPr>
              <w:pStyle w:val="14"/>
              <w:jc w:val="center"/>
              <w:rPr>
                <w:rFonts w:hint="default" w:eastAsia="宋体"/>
                <w:color w:val="000000" w:themeColor="text1"/>
                <w:w w:val="99"/>
                <w:sz w:val="21"/>
                <w:szCs w:val="21"/>
                <w:lang w:val="en-US" w:eastAsia="zh-CN"/>
              </w:rPr>
            </w:pPr>
            <w:bookmarkStart w:id="114" w:name="_Toc25579"/>
            <w:bookmarkStart w:id="115" w:name="_Toc30289"/>
            <w:bookmarkStart w:id="116" w:name="_Toc15191"/>
            <w:bookmarkStart w:id="117" w:name="_Toc1278156541"/>
            <w:bookmarkStart w:id="118" w:name="_Toc1797876812"/>
            <w:bookmarkStart w:id="119" w:name="_Toc512257438"/>
            <w:bookmarkStart w:id="120" w:name="_Toc255747521"/>
            <w:bookmarkStart w:id="121" w:name="_Toc1282075748"/>
            <w:bookmarkStart w:id="122" w:name="_Toc444713858"/>
            <w:r>
              <w:rPr>
                <w:rFonts w:hint="eastAsia"/>
                <w:color w:val="000000" w:themeColor="text1"/>
                <w:w w:val="99"/>
                <w:sz w:val="21"/>
                <w:szCs w:val="21"/>
                <w:lang w:val="en-US" w:eastAsia="zh-CN"/>
              </w:rPr>
              <w:t>3.18</w:t>
            </w:r>
          </w:p>
        </w:tc>
        <w:tc>
          <w:tcPr>
            <w:tcW w:w="1738" w:type="dxa"/>
            <w:tcBorders>
              <w:top w:val="single" w:color="000000" w:sz="4" w:space="0"/>
              <w:left w:val="single" w:color="000000" w:sz="4" w:space="0"/>
              <w:bottom w:val="single" w:color="000000" w:sz="4" w:space="0"/>
              <w:right w:val="single" w:color="000000" w:sz="4" w:space="0"/>
            </w:tcBorders>
            <w:noWrap/>
          </w:tcPr>
          <w:p w14:paraId="724F8FAD">
            <w:pPr>
              <w:pStyle w:val="3"/>
              <w:spacing w:line="240" w:lineRule="auto"/>
              <w:rPr>
                <w:rFonts w:ascii="宋体" w:hAnsi="宋体" w:eastAsia="宋体"/>
                <w:color w:val="000000" w:themeColor="text1"/>
                <w:sz w:val="21"/>
                <w:szCs w:val="21"/>
                <w:lang w:val="en-US"/>
              </w:rPr>
            </w:pPr>
            <w:bookmarkStart w:id="123" w:name="_Toc761351904"/>
            <w:r>
              <w:rPr>
                <w:rFonts w:hint="eastAsia" w:ascii="宋体" w:hAnsi="宋体" w:eastAsia="宋体"/>
                <w:color w:val="000000" w:themeColor="text1"/>
                <w:sz w:val="21"/>
                <w:szCs w:val="21"/>
                <w:lang w:val="en-US"/>
              </w:rPr>
              <w:t>对未按照规定采取措施防止或者减少消耗臭氧层物质的泄漏和排放的行政处罚</w:t>
            </w:r>
            <w:bookmarkEnd w:id="123"/>
          </w:p>
        </w:tc>
        <w:tc>
          <w:tcPr>
            <w:tcW w:w="928" w:type="dxa"/>
            <w:tcBorders>
              <w:top w:val="single" w:color="000000" w:sz="4" w:space="0"/>
              <w:left w:val="single" w:color="000000" w:sz="4" w:space="0"/>
              <w:bottom w:val="single" w:color="000000" w:sz="4" w:space="0"/>
              <w:right w:val="single" w:color="000000" w:sz="4" w:space="0"/>
            </w:tcBorders>
            <w:noWrap/>
          </w:tcPr>
          <w:p w14:paraId="149AD161">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0D1CEDAC">
            <w:pPr>
              <w:tabs>
                <w:tab w:val="center" w:pos="4020"/>
              </w:tabs>
              <w:ind w:firstLine="420" w:firstLineChars="200"/>
              <w:rPr>
                <w:color w:val="000000" w:themeColor="text1"/>
                <w:sz w:val="21"/>
                <w:szCs w:val="21"/>
                <w:highlight w:val="none"/>
              </w:rPr>
            </w:pPr>
            <w:r>
              <w:rPr>
                <w:rFonts w:hint="eastAsia"/>
                <w:color w:val="000000" w:themeColor="text1"/>
                <w:sz w:val="21"/>
                <w:szCs w:val="21"/>
                <w:lang w:val="en-US"/>
              </w:rPr>
              <w:t>【行政法规】</w:t>
            </w:r>
            <w:r>
              <w:rPr>
                <w:color w:val="000000" w:themeColor="text1"/>
                <w:sz w:val="21"/>
                <w:szCs w:val="21"/>
              </w:rPr>
              <w:t>《消耗臭氧层物质管理条例》</w:t>
            </w:r>
            <w:r>
              <w:rPr>
                <w:rFonts w:hint="eastAsia"/>
                <w:color w:val="000000" w:themeColor="text1"/>
                <w:sz w:val="21"/>
                <w:szCs w:val="21"/>
                <w:highlight w:val="none"/>
                <w:lang w:eastAsia="zh-CN"/>
              </w:rPr>
              <w:t>（2023年12月29日</w:t>
            </w:r>
            <w:r>
              <w:rPr>
                <w:rFonts w:hint="eastAsia"/>
                <w:color w:val="000000" w:themeColor="text1"/>
                <w:sz w:val="21"/>
                <w:szCs w:val="21"/>
                <w:highlight w:val="none"/>
                <w:lang w:val="en-US" w:eastAsia="zh-CN"/>
              </w:rPr>
              <w:t>第二次修订</w:t>
            </w:r>
            <w:r>
              <w:rPr>
                <w:rFonts w:hint="eastAsia"/>
                <w:color w:val="000000" w:themeColor="text1"/>
                <w:sz w:val="21"/>
                <w:szCs w:val="21"/>
                <w:highlight w:val="none"/>
                <w:lang w:eastAsia="zh-CN"/>
              </w:rPr>
              <w:t>）</w:t>
            </w:r>
          </w:p>
          <w:p w14:paraId="1CCEE816">
            <w:pPr>
              <w:pStyle w:val="14"/>
              <w:ind w:right="18" w:firstLine="420" w:firstLineChars="200"/>
              <w:rPr>
                <w:rFonts w:hint="eastAsia"/>
                <w:color w:val="000000" w:themeColor="text1"/>
                <w:sz w:val="21"/>
                <w:szCs w:val="21"/>
                <w:lang w:val="en-US"/>
              </w:rPr>
            </w:pPr>
            <w:r>
              <w:rPr>
                <w:rFonts w:hint="eastAsia"/>
                <w:color w:val="000000" w:themeColor="text1"/>
                <w:sz w:val="21"/>
                <w:szCs w:val="21"/>
                <w:highlight w:val="none"/>
                <w:lang w:val="en-US"/>
              </w:rPr>
              <w:t>第三十四条　消耗臭氧层物质的生产、使用单位未按照规定采取必要的措施防止或者减少消耗臭氧层物质的泄漏和排放的，由</w:t>
            </w:r>
            <w:r>
              <w:rPr>
                <w:rFonts w:hint="eastAsia"/>
                <w:b/>
                <w:bCs/>
                <w:color w:val="000000" w:themeColor="text1"/>
                <w:sz w:val="21"/>
                <w:szCs w:val="21"/>
                <w:highlight w:val="none"/>
                <w:lang w:val="en-US"/>
              </w:rPr>
              <w:t>所在地生态环境主管部门</w:t>
            </w:r>
            <w:r>
              <w:rPr>
                <w:rFonts w:hint="eastAsia"/>
                <w:color w:val="000000" w:themeColor="text1"/>
                <w:sz w:val="21"/>
                <w:szCs w:val="21"/>
                <w:highlight w:val="none"/>
                <w:lang w:val="en-US"/>
              </w:rPr>
              <w:t>责令改正，处5万元以上10万元以下的罚款；拒不改正的，处10万元以上50万元以下的罚款，报国务院生态环境主管部门核减其生产、使用配额数量。</w:t>
            </w:r>
          </w:p>
        </w:tc>
        <w:tc>
          <w:tcPr>
            <w:tcW w:w="1440" w:type="dxa"/>
            <w:tcBorders>
              <w:top w:val="single" w:color="000000" w:sz="4" w:space="0"/>
              <w:left w:val="single" w:color="000000" w:sz="4" w:space="0"/>
              <w:bottom w:val="single" w:color="000000" w:sz="4" w:space="0"/>
              <w:right w:val="single" w:color="auto" w:sz="4" w:space="0"/>
            </w:tcBorders>
            <w:noWrap/>
          </w:tcPr>
          <w:p w14:paraId="71DB94A5">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1AAC6309">
            <w:pPr>
              <w:jc w:val="both"/>
              <w:rPr>
                <w:color w:val="000000" w:themeColor="text1"/>
                <w:sz w:val="21"/>
                <w:szCs w:val="21"/>
                <w:lang w:val="en-US"/>
              </w:rPr>
            </w:pPr>
          </w:p>
        </w:tc>
      </w:tr>
      <w:tr w14:paraId="396EF9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42E8578D">
            <w:pPr>
              <w:pStyle w:val="14"/>
              <w:jc w:val="center"/>
              <w:rPr>
                <w:rFonts w:hint="default" w:eastAsia="宋体"/>
                <w:color w:val="000000" w:themeColor="text1"/>
                <w:w w:val="99"/>
                <w:sz w:val="21"/>
                <w:szCs w:val="21"/>
                <w:lang w:val="en-US" w:eastAsia="zh-CN"/>
              </w:rPr>
            </w:pPr>
            <w:r>
              <w:rPr>
                <w:rFonts w:hint="eastAsia"/>
                <w:color w:val="000000" w:themeColor="text1"/>
                <w:w w:val="99"/>
                <w:sz w:val="21"/>
                <w:szCs w:val="21"/>
                <w:lang w:val="en-US" w:eastAsia="zh-CN"/>
              </w:rPr>
              <w:t>3.19</w:t>
            </w:r>
          </w:p>
        </w:tc>
        <w:tc>
          <w:tcPr>
            <w:tcW w:w="1738" w:type="dxa"/>
            <w:tcBorders>
              <w:top w:val="single" w:color="000000" w:sz="4" w:space="0"/>
              <w:left w:val="single" w:color="000000" w:sz="4" w:space="0"/>
              <w:bottom w:val="single" w:color="000000" w:sz="4" w:space="0"/>
              <w:right w:val="single" w:color="000000" w:sz="4" w:space="0"/>
            </w:tcBorders>
            <w:noWrap/>
          </w:tcPr>
          <w:p w14:paraId="17DD40D1">
            <w:pPr>
              <w:pStyle w:val="3"/>
              <w:spacing w:line="240" w:lineRule="auto"/>
              <w:rPr>
                <w:rFonts w:ascii="宋体" w:hAnsi="宋体" w:eastAsia="宋体"/>
                <w:color w:val="000000" w:themeColor="text1"/>
                <w:sz w:val="21"/>
                <w:szCs w:val="21"/>
                <w:lang w:val="en-US"/>
              </w:rPr>
            </w:pPr>
            <w:bookmarkStart w:id="124" w:name="_Toc1333881702"/>
            <w:r>
              <w:rPr>
                <w:rFonts w:hint="eastAsia" w:ascii="宋体" w:hAnsi="宋体" w:eastAsia="宋体"/>
                <w:color w:val="000000" w:themeColor="text1"/>
                <w:sz w:val="21"/>
                <w:szCs w:val="21"/>
                <w:lang w:val="en-US"/>
              </w:rPr>
              <w:t>对未按照规定对消耗臭氧层物质进行无害化处置的行政处罚</w:t>
            </w:r>
            <w:bookmarkEnd w:id="124"/>
          </w:p>
        </w:tc>
        <w:tc>
          <w:tcPr>
            <w:tcW w:w="928" w:type="dxa"/>
            <w:tcBorders>
              <w:top w:val="single" w:color="000000" w:sz="4" w:space="0"/>
              <w:left w:val="single" w:color="000000" w:sz="4" w:space="0"/>
              <w:bottom w:val="single" w:color="000000" w:sz="4" w:space="0"/>
              <w:right w:val="single" w:color="000000" w:sz="4" w:space="0"/>
            </w:tcBorders>
            <w:noWrap/>
          </w:tcPr>
          <w:p w14:paraId="58F0015E">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4FA508DD">
            <w:pPr>
              <w:tabs>
                <w:tab w:val="center" w:pos="4020"/>
              </w:tabs>
              <w:ind w:firstLine="420" w:firstLineChars="200"/>
              <w:rPr>
                <w:color w:val="000000" w:themeColor="text1"/>
                <w:sz w:val="21"/>
                <w:szCs w:val="21"/>
                <w:highlight w:val="none"/>
              </w:rPr>
            </w:pPr>
            <w:r>
              <w:rPr>
                <w:rFonts w:hint="eastAsia"/>
                <w:color w:val="000000" w:themeColor="text1"/>
                <w:sz w:val="21"/>
                <w:szCs w:val="21"/>
                <w:lang w:val="en-US"/>
              </w:rPr>
              <w:t>【行政法规】</w:t>
            </w:r>
            <w:r>
              <w:rPr>
                <w:color w:val="000000" w:themeColor="text1"/>
                <w:sz w:val="21"/>
                <w:szCs w:val="21"/>
              </w:rPr>
              <w:t>《消耗臭氧层物质管理条例》</w:t>
            </w:r>
            <w:r>
              <w:rPr>
                <w:rFonts w:hint="eastAsia"/>
                <w:color w:val="000000" w:themeColor="text1"/>
                <w:sz w:val="21"/>
                <w:szCs w:val="21"/>
                <w:highlight w:val="none"/>
                <w:lang w:eastAsia="zh-CN"/>
              </w:rPr>
              <w:t>（2023年12月29日</w:t>
            </w:r>
            <w:r>
              <w:rPr>
                <w:rFonts w:hint="eastAsia"/>
                <w:color w:val="000000" w:themeColor="text1"/>
                <w:sz w:val="21"/>
                <w:szCs w:val="21"/>
                <w:highlight w:val="none"/>
                <w:lang w:val="en-US" w:eastAsia="zh-CN"/>
              </w:rPr>
              <w:t>第二次修订</w:t>
            </w:r>
            <w:r>
              <w:rPr>
                <w:rFonts w:hint="eastAsia"/>
                <w:color w:val="000000" w:themeColor="text1"/>
                <w:sz w:val="21"/>
                <w:szCs w:val="21"/>
                <w:highlight w:val="none"/>
                <w:lang w:eastAsia="zh-CN"/>
              </w:rPr>
              <w:t>）</w:t>
            </w:r>
          </w:p>
          <w:p w14:paraId="30F64E67">
            <w:pPr>
              <w:pStyle w:val="14"/>
              <w:ind w:right="18" w:firstLine="420" w:firstLineChars="200"/>
              <w:rPr>
                <w:rFonts w:hint="eastAsia"/>
                <w:color w:val="000000" w:themeColor="text1"/>
                <w:sz w:val="21"/>
                <w:szCs w:val="21"/>
                <w:highlight w:val="none"/>
                <w:lang w:val="en-US"/>
              </w:rPr>
            </w:pPr>
            <w:r>
              <w:rPr>
                <w:rFonts w:hint="eastAsia"/>
                <w:color w:val="000000" w:themeColor="text1"/>
                <w:sz w:val="21"/>
                <w:szCs w:val="21"/>
                <w:highlight w:val="none"/>
                <w:lang w:val="en-US"/>
              </w:rPr>
              <w:t>第三十五条　从事含消耗臭氧层物质的制冷设备、制冷系统或者灭火系统的维修、报废处理等经营活动的单位，未按照规定对消耗臭氧层物质进行回收、循环利用或者交由从事消耗臭氧层物质回收、再生利用、销毁等经营活动的单位进行无害化处置的，由</w:t>
            </w:r>
            <w:r>
              <w:rPr>
                <w:rFonts w:hint="eastAsia"/>
                <w:b/>
                <w:bCs/>
                <w:color w:val="000000" w:themeColor="text1"/>
                <w:sz w:val="21"/>
                <w:szCs w:val="21"/>
                <w:highlight w:val="none"/>
                <w:lang w:val="en-US"/>
              </w:rPr>
              <w:t>所在地生态环境主管部门</w:t>
            </w:r>
            <w:r>
              <w:rPr>
                <w:rFonts w:hint="eastAsia"/>
                <w:color w:val="000000" w:themeColor="text1"/>
                <w:sz w:val="21"/>
                <w:szCs w:val="21"/>
                <w:highlight w:val="none"/>
                <w:lang w:val="en-US"/>
              </w:rPr>
              <w:t>责令改正，处5万元以上20万元以下的罚款；拒不改正的，责令停产整治或者停业整治。</w:t>
            </w:r>
          </w:p>
          <w:p w14:paraId="4675453F">
            <w:pPr>
              <w:pStyle w:val="14"/>
              <w:ind w:right="18" w:firstLine="420" w:firstLineChars="200"/>
              <w:rPr>
                <w:rFonts w:hint="eastAsia"/>
                <w:color w:val="000000" w:themeColor="text1"/>
                <w:sz w:val="21"/>
                <w:szCs w:val="21"/>
                <w:highlight w:val="yellow"/>
                <w:lang w:val="en-US"/>
              </w:rPr>
            </w:pPr>
            <w:r>
              <w:rPr>
                <w:rFonts w:hint="eastAsia"/>
                <w:color w:val="000000" w:themeColor="text1"/>
                <w:sz w:val="21"/>
                <w:szCs w:val="21"/>
                <w:highlight w:val="none"/>
                <w:lang w:val="en-US"/>
              </w:rPr>
              <w:t>第三十六条　从事消耗臭氧层物质回收、再生利用、销毁等经营活动的单位，以及生产过程中附带产生消耗臭氧层物质的单位，未按照规定对消耗臭氧层物质进行无害化处置而直接排放的，由</w:t>
            </w:r>
            <w:r>
              <w:rPr>
                <w:rFonts w:hint="eastAsia"/>
                <w:b/>
                <w:bCs/>
                <w:color w:val="000000" w:themeColor="text1"/>
                <w:sz w:val="21"/>
                <w:szCs w:val="21"/>
                <w:highlight w:val="none"/>
                <w:lang w:val="en-US"/>
              </w:rPr>
              <w:t>所在地生态环境主管部门</w:t>
            </w:r>
            <w:r>
              <w:rPr>
                <w:rFonts w:hint="eastAsia"/>
                <w:color w:val="000000" w:themeColor="text1"/>
                <w:sz w:val="21"/>
                <w:szCs w:val="21"/>
                <w:highlight w:val="none"/>
                <w:lang w:val="en-US"/>
              </w:rPr>
              <w:t>责令改正，处10万元以上50万元以下的罚款；拒不改正的，责令停产整治或者停业整治。</w:t>
            </w:r>
          </w:p>
        </w:tc>
        <w:tc>
          <w:tcPr>
            <w:tcW w:w="1440" w:type="dxa"/>
            <w:tcBorders>
              <w:top w:val="single" w:color="000000" w:sz="4" w:space="0"/>
              <w:left w:val="single" w:color="000000" w:sz="4" w:space="0"/>
              <w:bottom w:val="single" w:color="000000" w:sz="4" w:space="0"/>
              <w:right w:val="single" w:color="auto" w:sz="4" w:space="0"/>
            </w:tcBorders>
            <w:noWrap/>
          </w:tcPr>
          <w:p w14:paraId="0BAD805F">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212AD5B4">
            <w:pPr>
              <w:jc w:val="both"/>
              <w:rPr>
                <w:color w:val="000000" w:themeColor="text1"/>
                <w:sz w:val="21"/>
                <w:szCs w:val="21"/>
                <w:lang w:val="en-US"/>
              </w:rPr>
            </w:pPr>
          </w:p>
        </w:tc>
      </w:tr>
      <w:tr w14:paraId="59C239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02669C5C">
            <w:pPr>
              <w:pStyle w:val="14"/>
              <w:jc w:val="center"/>
              <w:rPr>
                <w:rFonts w:hint="default" w:eastAsia="宋体"/>
                <w:color w:val="000000" w:themeColor="text1"/>
                <w:w w:val="99"/>
                <w:sz w:val="21"/>
                <w:szCs w:val="21"/>
                <w:lang w:val="en-US" w:eastAsia="zh-CN"/>
              </w:rPr>
            </w:pPr>
            <w:r>
              <w:rPr>
                <w:rFonts w:hint="eastAsia"/>
                <w:color w:val="000000" w:themeColor="text1"/>
                <w:w w:val="99"/>
                <w:sz w:val="21"/>
                <w:szCs w:val="21"/>
                <w:lang w:val="en-US" w:eastAsia="zh-CN"/>
              </w:rPr>
              <w:t>3.20</w:t>
            </w:r>
          </w:p>
        </w:tc>
        <w:tc>
          <w:tcPr>
            <w:tcW w:w="1738" w:type="dxa"/>
            <w:tcBorders>
              <w:top w:val="single" w:color="000000" w:sz="4" w:space="0"/>
              <w:left w:val="single" w:color="000000" w:sz="4" w:space="0"/>
              <w:bottom w:val="single" w:color="000000" w:sz="4" w:space="0"/>
              <w:right w:val="single" w:color="000000" w:sz="4" w:space="0"/>
            </w:tcBorders>
            <w:noWrap/>
          </w:tcPr>
          <w:p w14:paraId="771721DE">
            <w:pPr>
              <w:pStyle w:val="3"/>
              <w:spacing w:line="240" w:lineRule="auto"/>
              <w:rPr>
                <w:rFonts w:hint="eastAsia" w:ascii="宋体" w:hAnsi="宋体" w:eastAsia="宋体"/>
                <w:color w:val="000000" w:themeColor="text1"/>
                <w:sz w:val="21"/>
                <w:szCs w:val="21"/>
                <w:lang w:val="en-US" w:eastAsia="zh-CN"/>
              </w:rPr>
            </w:pPr>
            <w:bookmarkStart w:id="125" w:name="_Toc967974481"/>
            <w:r>
              <w:rPr>
                <w:rFonts w:hint="eastAsia" w:ascii="宋体" w:hAnsi="宋体" w:eastAsia="宋体"/>
                <w:color w:val="000000" w:themeColor="text1"/>
                <w:sz w:val="21"/>
                <w:szCs w:val="21"/>
                <w:lang w:val="en-US"/>
              </w:rPr>
              <w:t>对违反国家有关消耗臭氧层物质管理规定的行政处罚</w:t>
            </w:r>
            <w:bookmarkEnd w:id="125"/>
          </w:p>
        </w:tc>
        <w:tc>
          <w:tcPr>
            <w:tcW w:w="928" w:type="dxa"/>
            <w:tcBorders>
              <w:top w:val="single" w:color="000000" w:sz="4" w:space="0"/>
              <w:left w:val="single" w:color="000000" w:sz="4" w:space="0"/>
              <w:bottom w:val="single" w:color="000000" w:sz="4" w:space="0"/>
              <w:right w:val="single" w:color="000000" w:sz="4" w:space="0"/>
            </w:tcBorders>
            <w:noWrap/>
          </w:tcPr>
          <w:p w14:paraId="6C37C8EC">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689C4ECA">
            <w:pPr>
              <w:tabs>
                <w:tab w:val="center" w:pos="4020"/>
              </w:tabs>
              <w:ind w:firstLine="420" w:firstLineChars="200"/>
              <w:rPr>
                <w:color w:val="000000" w:themeColor="text1"/>
                <w:sz w:val="21"/>
                <w:szCs w:val="21"/>
                <w:highlight w:val="none"/>
              </w:rPr>
            </w:pPr>
            <w:r>
              <w:rPr>
                <w:rFonts w:hint="eastAsia"/>
                <w:color w:val="000000" w:themeColor="text1"/>
                <w:sz w:val="21"/>
                <w:szCs w:val="21"/>
                <w:lang w:val="en-US"/>
              </w:rPr>
              <w:t>【行政法规】</w:t>
            </w:r>
            <w:r>
              <w:rPr>
                <w:color w:val="000000" w:themeColor="text1"/>
                <w:sz w:val="21"/>
                <w:szCs w:val="21"/>
              </w:rPr>
              <w:t>《消耗臭氧层物质管理条例》</w:t>
            </w:r>
            <w:r>
              <w:rPr>
                <w:rFonts w:hint="eastAsia"/>
                <w:color w:val="000000" w:themeColor="text1"/>
                <w:sz w:val="21"/>
                <w:szCs w:val="21"/>
                <w:highlight w:val="none"/>
                <w:lang w:eastAsia="zh-CN"/>
              </w:rPr>
              <w:t>（2023年12月29日</w:t>
            </w:r>
            <w:r>
              <w:rPr>
                <w:rFonts w:hint="eastAsia"/>
                <w:color w:val="000000" w:themeColor="text1"/>
                <w:sz w:val="21"/>
                <w:szCs w:val="21"/>
                <w:highlight w:val="none"/>
                <w:lang w:val="en-US" w:eastAsia="zh-CN"/>
              </w:rPr>
              <w:t>第二次修订</w:t>
            </w:r>
            <w:r>
              <w:rPr>
                <w:rFonts w:hint="eastAsia"/>
                <w:color w:val="000000" w:themeColor="text1"/>
                <w:sz w:val="21"/>
                <w:szCs w:val="21"/>
                <w:highlight w:val="none"/>
                <w:lang w:eastAsia="zh-CN"/>
              </w:rPr>
              <w:t>）</w:t>
            </w:r>
          </w:p>
          <w:p w14:paraId="20796BFA">
            <w:pPr>
              <w:pStyle w:val="14"/>
              <w:ind w:right="18" w:firstLine="420" w:firstLineChars="200"/>
              <w:rPr>
                <w:rFonts w:hint="eastAsia"/>
                <w:color w:val="000000" w:themeColor="text1"/>
                <w:sz w:val="21"/>
                <w:szCs w:val="21"/>
                <w:highlight w:val="none"/>
              </w:rPr>
            </w:pPr>
            <w:r>
              <w:rPr>
                <w:rFonts w:hint="eastAsia"/>
                <w:color w:val="000000" w:themeColor="text1"/>
                <w:sz w:val="21"/>
                <w:szCs w:val="21"/>
                <w:highlight w:val="none"/>
              </w:rPr>
              <w:t>第三十七条</w:t>
            </w:r>
            <w:r>
              <w:rPr>
                <w:rFonts w:hint="eastAsia"/>
                <w:color w:val="000000" w:themeColor="text1"/>
                <w:sz w:val="21"/>
                <w:szCs w:val="21"/>
                <w:highlight w:val="none"/>
                <w:lang w:val="en-US" w:eastAsia="zh-CN"/>
              </w:rPr>
              <w:t xml:space="preserve">  </w:t>
            </w:r>
            <w:r>
              <w:rPr>
                <w:rFonts w:hint="eastAsia"/>
                <w:color w:val="000000" w:themeColor="text1"/>
                <w:sz w:val="21"/>
                <w:szCs w:val="21"/>
                <w:highlight w:val="none"/>
              </w:rPr>
              <w:t>从事消耗臭氧层物质生产、销售、使用、进出口、回收、再生利用、销毁等经营活动的单位，以及从事含消耗臭氧层物质的制冷设备、制冷系统或者灭火系统的维修、报废处理等经营活动的单位有下列行为之一的，由</w:t>
            </w:r>
            <w:r>
              <w:rPr>
                <w:rFonts w:hint="eastAsia"/>
                <w:b/>
                <w:bCs/>
                <w:color w:val="000000" w:themeColor="text1"/>
                <w:sz w:val="21"/>
                <w:szCs w:val="21"/>
                <w:highlight w:val="none"/>
              </w:rPr>
              <w:t>所在地生态环境主管部门</w:t>
            </w:r>
            <w:r>
              <w:rPr>
                <w:rFonts w:hint="eastAsia"/>
                <w:color w:val="000000" w:themeColor="text1"/>
                <w:sz w:val="21"/>
                <w:szCs w:val="21"/>
                <w:highlight w:val="none"/>
              </w:rPr>
              <w:t>责令改正，处5000元以上2万元以下的罚款：（一）依照本条例规定应当向生态环境主管部门备案而未备案的；（二）未按照规定完整保存有关生产经营活动的原始资料的；（三）未按时申报或者谎报、瞒报有关经营活动的数据资料的；（四）未按照监督检查人员的要求提供必要的资料的。</w:t>
            </w:r>
          </w:p>
          <w:p w14:paraId="7C1C042E">
            <w:pPr>
              <w:pStyle w:val="14"/>
              <w:ind w:right="18" w:firstLine="420" w:firstLineChars="200"/>
              <w:rPr>
                <w:color w:val="000000" w:themeColor="text1"/>
                <w:sz w:val="21"/>
                <w:szCs w:val="21"/>
              </w:rPr>
            </w:pPr>
            <w:r>
              <w:rPr>
                <w:rFonts w:hint="eastAsia"/>
                <w:color w:val="000000" w:themeColor="text1"/>
                <w:sz w:val="21"/>
                <w:szCs w:val="21"/>
                <w:lang w:val="en-US"/>
              </w:rPr>
              <w:t>【部门规章】</w:t>
            </w:r>
            <w:r>
              <w:rPr>
                <w:rFonts w:hint="eastAsia"/>
                <w:color w:val="000000" w:themeColor="text1"/>
                <w:sz w:val="21"/>
                <w:szCs w:val="21"/>
              </w:rPr>
              <w:t>《消耗臭氧层物质进出口管理办法》（2019年8月22日修改，</w:t>
            </w:r>
            <w:r>
              <w:rPr>
                <w:rFonts w:hint="eastAsia"/>
                <w:color w:val="000000" w:themeColor="text1"/>
                <w:sz w:val="21"/>
                <w:szCs w:val="21"/>
                <w:lang w:val="en-US"/>
              </w:rPr>
              <w:t>自2019年8月22日起施行</w:t>
            </w:r>
            <w:r>
              <w:rPr>
                <w:rFonts w:hint="eastAsia"/>
                <w:color w:val="000000" w:themeColor="text1"/>
                <w:sz w:val="21"/>
                <w:szCs w:val="21"/>
              </w:rPr>
              <w:t>）</w:t>
            </w:r>
          </w:p>
          <w:p w14:paraId="7F1B90FE">
            <w:pPr>
              <w:pStyle w:val="14"/>
              <w:ind w:right="18" w:firstLine="420" w:firstLineChars="200"/>
              <w:rPr>
                <w:rFonts w:hint="eastAsia" w:eastAsia="宋体"/>
                <w:color w:val="000000" w:themeColor="text1"/>
                <w:sz w:val="21"/>
                <w:szCs w:val="21"/>
                <w:lang w:eastAsia="zh-CN"/>
              </w:rPr>
            </w:pPr>
            <w:r>
              <w:rPr>
                <w:rFonts w:hint="eastAsia"/>
                <w:color w:val="000000" w:themeColor="text1"/>
                <w:sz w:val="21"/>
                <w:szCs w:val="21"/>
              </w:rPr>
              <w:t>第二十一条第二款 进出口单位对本办法第七条、第十条要求申请人提交的数据、材料有谎报、瞒报情形的，国家消耗臭氧层物质进出口管理机构除给予前款规定处罚外，还应当将违法事实通报给进出口单位所在地县级以上地方环境保护主管部门，并由</w:t>
            </w:r>
            <w:r>
              <w:rPr>
                <w:rFonts w:hint="eastAsia"/>
                <w:b/>
                <w:bCs/>
                <w:color w:val="000000" w:themeColor="text1"/>
                <w:sz w:val="21"/>
                <w:szCs w:val="21"/>
              </w:rPr>
              <w:t>进出口单位所在地县级以上地方环境保护主管部门</w:t>
            </w:r>
            <w:r>
              <w:rPr>
                <w:rFonts w:hint="eastAsia"/>
                <w:color w:val="000000" w:themeColor="text1"/>
                <w:sz w:val="21"/>
                <w:szCs w:val="21"/>
              </w:rPr>
              <w:t>依照《消耗臭氧层物质管理条例》</w:t>
            </w:r>
            <w:r>
              <w:rPr>
                <w:rFonts w:hint="eastAsia"/>
                <w:color w:val="000000" w:themeColor="text1"/>
                <w:sz w:val="21"/>
                <w:szCs w:val="21"/>
                <w:highlight w:val="none"/>
                <w:lang w:val="en-US" w:eastAsia="zh-CN"/>
              </w:rPr>
              <w:t>第三十七条</w:t>
            </w:r>
            <w:r>
              <w:rPr>
                <w:rFonts w:hint="eastAsia"/>
                <w:color w:val="000000" w:themeColor="text1"/>
                <w:sz w:val="21"/>
                <w:szCs w:val="21"/>
              </w:rPr>
              <w:t>的规定予以处罚。</w:t>
            </w:r>
          </w:p>
          <w:p w14:paraId="65BD2641">
            <w:pPr>
              <w:pStyle w:val="14"/>
              <w:ind w:right="18" w:firstLine="420" w:firstLineChars="200"/>
              <w:rPr>
                <w:color w:val="000000" w:themeColor="text1"/>
                <w:sz w:val="21"/>
                <w:szCs w:val="21"/>
                <w:lang w:val="en-US"/>
              </w:rPr>
            </w:pPr>
            <w:r>
              <w:rPr>
                <w:rFonts w:hint="eastAsia"/>
                <w:color w:val="000000" w:themeColor="text1"/>
                <w:sz w:val="21"/>
                <w:szCs w:val="21"/>
              </w:rPr>
              <w:t>【</w:t>
            </w:r>
            <w:r>
              <w:rPr>
                <w:rFonts w:hint="eastAsia"/>
                <w:color w:val="000000" w:themeColor="text1"/>
                <w:sz w:val="21"/>
                <w:szCs w:val="21"/>
                <w:lang w:val="en-US"/>
              </w:rPr>
              <w:t>部门规章】《排污许可管理办法(试行)》</w:t>
            </w:r>
            <w:r>
              <w:rPr>
                <w:rFonts w:hint="eastAsia"/>
                <w:color w:val="000000" w:themeColor="text1"/>
                <w:sz w:val="21"/>
                <w:szCs w:val="21"/>
              </w:rPr>
              <w:t>（2019年8月22日修改，</w:t>
            </w:r>
            <w:r>
              <w:rPr>
                <w:rFonts w:hint="eastAsia"/>
                <w:color w:val="000000" w:themeColor="text1"/>
                <w:sz w:val="21"/>
                <w:szCs w:val="21"/>
                <w:lang w:val="en-US"/>
              </w:rPr>
              <w:t>自2019年8月22日起施行）</w:t>
            </w:r>
          </w:p>
          <w:p w14:paraId="03E38430">
            <w:pPr>
              <w:pStyle w:val="14"/>
              <w:ind w:right="18" w:firstLine="420" w:firstLineChars="200"/>
              <w:rPr>
                <w:color w:val="000000" w:themeColor="text1"/>
                <w:sz w:val="21"/>
                <w:szCs w:val="21"/>
                <w:lang w:val="en-US"/>
              </w:rPr>
            </w:pPr>
            <w:r>
              <w:rPr>
                <w:rFonts w:hint="eastAsia"/>
                <w:color w:val="000000" w:themeColor="text1"/>
                <w:sz w:val="21"/>
                <w:szCs w:val="21"/>
                <w:lang w:val="en-US"/>
              </w:rPr>
              <w:t>第五十六条违反本办法第三十四条，有下列行为之一的，由</w:t>
            </w:r>
            <w:r>
              <w:rPr>
                <w:rFonts w:hint="eastAsia"/>
                <w:b/>
                <w:bCs/>
                <w:color w:val="000000" w:themeColor="text1"/>
                <w:sz w:val="21"/>
                <w:szCs w:val="21"/>
                <w:lang w:val="en-US"/>
              </w:rPr>
              <w:t>县级以上环境保护主管部门</w:t>
            </w:r>
            <w:r>
              <w:rPr>
                <w:rFonts w:hint="eastAsia"/>
                <w:color w:val="000000" w:themeColor="text1"/>
                <w:sz w:val="21"/>
                <w:szCs w:val="21"/>
                <w:lang w:val="en-US"/>
              </w:rPr>
              <w:t>依据《中华人民共和国大气污染防治法》《中华人民共和国水污染防治法》的规定，责令改正，处2万元以上20万元以下的罚款;拒不改正的，依法责令停产整治:（一）未按照规定对所排放的工业废气和有毒有害大气污染物、水污染物进行监测，或者未保存原始监测记录的。</w:t>
            </w:r>
          </w:p>
        </w:tc>
        <w:tc>
          <w:tcPr>
            <w:tcW w:w="1440" w:type="dxa"/>
            <w:tcBorders>
              <w:top w:val="single" w:color="000000" w:sz="4" w:space="0"/>
              <w:left w:val="single" w:color="000000" w:sz="4" w:space="0"/>
              <w:bottom w:val="single" w:color="000000" w:sz="4" w:space="0"/>
              <w:right w:val="single" w:color="auto" w:sz="4" w:space="0"/>
            </w:tcBorders>
            <w:noWrap/>
          </w:tcPr>
          <w:p w14:paraId="698EA196">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5ECE37A1">
            <w:pPr>
              <w:jc w:val="both"/>
              <w:rPr>
                <w:color w:val="000000" w:themeColor="text1"/>
                <w:sz w:val="21"/>
                <w:szCs w:val="21"/>
                <w:lang w:val="en-US"/>
              </w:rPr>
            </w:pPr>
          </w:p>
        </w:tc>
      </w:tr>
      <w:tr w14:paraId="630B4C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73BA1E78">
            <w:pPr>
              <w:pStyle w:val="14"/>
              <w:jc w:val="center"/>
              <w:rPr>
                <w:rFonts w:hint="default" w:eastAsia="宋体"/>
                <w:color w:val="000000" w:themeColor="text1"/>
                <w:w w:val="99"/>
                <w:sz w:val="21"/>
                <w:szCs w:val="21"/>
                <w:highlight w:val="green"/>
                <w:lang w:val="en-US" w:eastAsia="zh-CN"/>
              </w:rPr>
            </w:pPr>
            <w:r>
              <w:rPr>
                <w:rFonts w:hint="eastAsia"/>
                <w:color w:val="000000" w:themeColor="text1"/>
                <w:w w:val="99"/>
                <w:sz w:val="21"/>
                <w:szCs w:val="21"/>
                <w:highlight w:val="none"/>
                <w:lang w:val="en-US" w:eastAsia="zh-CN"/>
              </w:rPr>
              <w:t>3.21</w:t>
            </w:r>
          </w:p>
        </w:tc>
        <w:tc>
          <w:tcPr>
            <w:tcW w:w="1738" w:type="dxa"/>
            <w:tcBorders>
              <w:top w:val="single" w:color="000000" w:sz="4" w:space="0"/>
              <w:left w:val="single" w:color="000000" w:sz="4" w:space="0"/>
              <w:bottom w:val="single" w:color="000000" w:sz="4" w:space="0"/>
              <w:right w:val="single" w:color="000000" w:sz="4" w:space="0"/>
            </w:tcBorders>
            <w:noWrap/>
          </w:tcPr>
          <w:p w14:paraId="483AC645">
            <w:pPr>
              <w:pStyle w:val="3"/>
              <w:spacing w:line="240" w:lineRule="auto"/>
              <w:rPr>
                <w:rFonts w:hint="eastAsia" w:ascii="宋体" w:hAnsi="宋体" w:eastAsia="宋体"/>
                <w:color w:val="000000" w:themeColor="text1"/>
                <w:sz w:val="21"/>
                <w:szCs w:val="21"/>
                <w:highlight w:val="none"/>
                <w:lang w:val="en-US"/>
              </w:rPr>
            </w:pPr>
            <w:r>
              <w:rPr>
                <w:rFonts w:hint="eastAsia" w:ascii="宋体" w:hAnsi="宋体" w:eastAsia="宋体"/>
                <w:color w:val="000000" w:themeColor="text1"/>
                <w:sz w:val="21"/>
                <w:szCs w:val="21"/>
                <w:highlight w:val="none"/>
                <w:lang w:val="en-US"/>
              </w:rPr>
              <w:t>对洗染企业开设和经营过程中环境违法行为的行政处罚</w:t>
            </w:r>
          </w:p>
        </w:tc>
        <w:tc>
          <w:tcPr>
            <w:tcW w:w="928" w:type="dxa"/>
            <w:tcBorders>
              <w:top w:val="single" w:color="000000" w:sz="4" w:space="0"/>
              <w:left w:val="single" w:color="000000" w:sz="4" w:space="0"/>
              <w:bottom w:val="single" w:color="000000" w:sz="4" w:space="0"/>
              <w:right w:val="single" w:color="000000" w:sz="4" w:space="0"/>
            </w:tcBorders>
            <w:noWrap/>
          </w:tcPr>
          <w:p w14:paraId="12F5CDF2">
            <w:pPr>
              <w:pStyle w:val="14"/>
              <w:jc w:val="center"/>
              <w:rPr>
                <w:rFonts w:hint="eastAsia" w:eastAsia="宋体"/>
                <w:color w:val="000000" w:themeColor="text1"/>
                <w:sz w:val="21"/>
                <w:szCs w:val="21"/>
                <w:highlight w:val="none"/>
                <w:lang w:val="en-US" w:eastAsia="zh-CN"/>
              </w:rPr>
            </w:pPr>
            <w:r>
              <w:rPr>
                <w:rFonts w:hint="eastAsia"/>
                <w:color w:val="000000" w:themeColor="text1"/>
                <w:sz w:val="21"/>
                <w:szCs w:val="21"/>
                <w:highlight w:val="none"/>
                <w:lang w:val="en-US" w:eastAsia="zh-CN"/>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0ED79C69">
            <w:pPr>
              <w:pStyle w:val="14"/>
              <w:ind w:right="18" w:firstLine="420" w:firstLineChars="200"/>
              <w:rPr>
                <w:rFonts w:hint="eastAsia"/>
                <w:color w:val="000000" w:themeColor="text1"/>
                <w:sz w:val="21"/>
                <w:szCs w:val="21"/>
                <w:highlight w:val="none"/>
                <w:lang w:val="en-US"/>
              </w:rPr>
            </w:pPr>
            <w:r>
              <w:rPr>
                <w:rFonts w:hint="eastAsia"/>
                <w:color w:val="000000" w:themeColor="text1"/>
                <w:sz w:val="21"/>
                <w:szCs w:val="21"/>
                <w:highlight w:val="none"/>
                <w:lang w:val="en-US"/>
              </w:rPr>
              <w:t>【规章】《洗染业管理办法》（2006年12月20日商务部第10次部务会议审议通过，并经工商总局、环保总局同意，自2007年7月1日起施行）</w:t>
            </w:r>
          </w:p>
          <w:p w14:paraId="027B7C6C">
            <w:pPr>
              <w:pStyle w:val="14"/>
              <w:ind w:right="18" w:firstLine="420" w:firstLineChars="200"/>
              <w:rPr>
                <w:rFonts w:hint="eastAsia"/>
                <w:color w:val="000000" w:themeColor="text1"/>
                <w:sz w:val="21"/>
                <w:szCs w:val="21"/>
                <w:highlight w:val="none"/>
                <w:lang w:val="en-US"/>
              </w:rPr>
            </w:pPr>
            <w:r>
              <w:rPr>
                <w:rFonts w:hint="eastAsia"/>
                <w:color w:val="000000" w:themeColor="text1"/>
                <w:sz w:val="21"/>
                <w:szCs w:val="21"/>
                <w:highlight w:val="none"/>
                <w:lang w:val="en-US"/>
              </w:rPr>
              <w:t>第二十二条  经营者违反本办法规定，法律法规有规定的，从其规定；没有规定的，由商务、工商、</w:t>
            </w:r>
            <w:r>
              <w:rPr>
                <w:rFonts w:hint="eastAsia"/>
                <w:b/>
                <w:bCs/>
                <w:color w:val="000000" w:themeColor="text1"/>
                <w:sz w:val="21"/>
                <w:szCs w:val="21"/>
                <w:highlight w:val="none"/>
                <w:lang w:val="en-US"/>
              </w:rPr>
              <w:t>环保部门</w:t>
            </w:r>
            <w:r>
              <w:rPr>
                <w:rFonts w:hint="eastAsia"/>
                <w:color w:val="000000" w:themeColor="text1"/>
                <w:sz w:val="21"/>
                <w:szCs w:val="21"/>
                <w:highlight w:val="none"/>
                <w:lang w:val="en-US"/>
              </w:rPr>
              <w:t>依据本办法第三条规定的职能责令改正，有违法所得的，可处违法所得3倍以下罚款，但最高不超过3万元；没有违法所得的，可处1万元以下罚款；并可予以公告。</w:t>
            </w:r>
          </w:p>
        </w:tc>
        <w:tc>
          <w:tcPr>
            <w:tcW w:w="1440" w:type="dxa"/>
            <w:tcBorders>
              <w:top w:val="single" w:color="000000" w:sz="4" w:space="0"/>
              <w:left w:val="single" w:color="000000" w:sz="4" w:space="0"/>
              <w:bottom w:val="single" w:color="000000" w:sz="4" w:space="0"/>
              <w:right w:val="single" w:color="auto" w:sz="4" w:space="0"/>
            </w:tcBorders>
            <w:noWrap/>
          </w:tcPr>
          <w:p w14:paraId="694A7EF6">
            <w:pPr>
              <w:jc w:val="center"/>
              <w:rPr>
                <w:rFonts w:hint="eastAsia"/>
                <w:color w:val="000000" w:themeColor="text1"/>
                <w:sz w:val="21"/>
                <w:szCs w:val="21"/>
                <w:highlight w:val="none"/>
                <w:lang w:val="en-US"/>
              </w:rPr>
            </w:pPr>
            <w:r>
              <w:rPr>
                <w:rFonts w:hint="eastAsia"/>
                <w:color w:val="000000" w:themeColor="text1"/>
                <w:sz w:val="21"/>
                <w:szCs w:val="21"/>
                <w:highlight w:val="none"/>
                <w:lang w:val="en-US"/>
              </w:rPr>
              <w:t>设区市</w:t>
            </w:r>
          </w:p>
        </w:tc>
        <w:tc>
          <w:tcPr>
            <w:tcW w:w="1120" w:type="dxa"/>
            <w:tcBorders>
              <w:top w:val="single" w:color="000000" w:sz="4" w:space="0"/>
              <w:left w:val="single" w:color="auto" w:sz="4" w:space="0"/>
              <w:bottom w:val="single" w:color="000000" w:sz="4" w:space="0"/>
            </w:tcBorders>
            <w:noWrap/>
          </w:tcPr>
          <w:p w14:paraId="6875EA1A">
            <w:pPr>
              <w:jc w:val="both"/>
              <w:rPr>
                <w:rFonts w:hint="default" w:eastAsia="宋体"/>
                <w:color w:val="000000" w:themeColor="text1"/>
                <w:sz w:val="21"/>
                <w:szCs w:val="21"/>
                <w:lang w:val="en-US" w:eastAsia="zh-CN"/>
              </w:rPr>
            </w:pPr>
          </w:p>
        </w:tc>
      </w:tr>
      <w:tr w14:paraId="327F8C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05EE9B81">
            <w:pPr>
              <w:pStyle w:val="14"/>
              <w:jc w:val="center"/>
              <w:rPr>
                <w:rFonts w:hint="default" w:eastAsia="宋体"/>
                <w:color w:val="000000" w:themeColor="text1"/>
                <w:w w:val="99"/>
                <w:sz w:val="21"/>
                <w:szCs w:val="21"/>
                <w:highlight w:val="green"/>
                <w:lang w:val="en-US" w:eastAsia="zh-CN"/>
              </w:rPr>
            </w:pPr>
            <w:r>
              <w:rPr>
                <w:rFonts w:hint="eastAsia"/>
                <w:color w:val="000000" w:themeColor="text1"/>
                <w:w w:val="99"/>
                <w:sz w:val="21"/>
                <w:szCs w:val="21"/>
                <w:highlight w:val="none"/>
                <w:lang w:val="en-US" w:eastAsia="zh-CN"/>
              </w:rPr>
              <w:t>3.22</w:t>
            </w:r>
          </w:p>
        </w:tc>
        <w:tc>
          <w:tcPr>
            <w:tcW w:w="1738" w:type="dxa"/>
            <w:tcBorders>
              <w:top w:val="single" w:color="000000" w:sz="4" w:space="0"/>
              <w:left w:val="single" w:color="000000" w:sz="4" w:space="0"/>
              <w:bottom w:val="single" w:color="000000" w:sz="4" w:space="0"/>
              <w:right w:val="single" w:color="000000" w:sz="4" w:space="0"/>
            </w:tcBorders>
            <w:noWrap/>
          </w:tcPr>
          <w:p w14:paraId="583BB2D2">
            <w:pPr>
              <w:pStyle w:val="3"/>
              <w:spacing w:line="240" w:lineRule="auto"/>
              <w:rPr>
                <w:rFonts w:hint="eastAsia" w:ascii="宋体" w:hAnsi="宋体" w:eastAsia="宋体"/>
                <w:color w:val="000000" w:themeColor="text1"/>
                <w:sz w:val="21"/>
                <w:szCs w:val="21"/>
                <w:highlight w:val="none"/>
                <w:lang w:val="en-US"/>
              </w:rPr>
            </w:pPr>
            <w:r>
              <w:rPr>
                <w:rFonts w:hint="eastAsia" w:ascii="宋体" w:hAnsi="宋体" w:eastAsia="宋体"/>
                <w:color w:val="000000" w:themeColor="text1"/>
                <w:sz w:val="21"/>
                <w:szCs w:val="21"/>
                <w:highlight w:val="none"/>
                <w:lang w:val="en-US"/>
              </w:rPr>
              <w:t>石油、化工以及生产、使用和储存挥发性有机溶剂的企业在开工、维修、检修、停工过程中，未按照规定对生产装置系统的停运、倒空、清洗等环节实施挥发性有机物排放控制的行政处罚</w:t>
            </w:r>
          </w:p>
        </w:tc>
        <w:tc>
          <w:tcPr>
            <w:tcW w:w="928" w:type="dxa"/>
            <w:tcBorders>
              <w:top w:val="single" w:color="000000" w:sz="4" w:space="0"/>
              <w:left w:val="single" w:color="000000" w:sz="4" w:space="0"/>
              <w:bottom w:val="single" w:color="000000" w:sz="4" w:space="0"/>
              <w:right w:val="single" w:color="000000" w:sz="4" w:space="0"/>
            </w:tcBorders>
            <w:noWrap/>
          </w:tcPr>
          <w:p w14:paraId="1ED08BEC">
            <w:pPr>
              <w:pStyle w:val="14"/>
              <w:jc w:val="center"/>
              <w:rPr>
                <w:rFonts w:hint="eastAsia"/>
                <w:color w:val="000000" w:themeColor="text1"/>
                <w:sz w:val="21"/>
                <w:szCs w:val="21"/>
                <w:highlight w:val="none"/>
                <w:lang w:val="en-US"/>
              </w:rPr>
            </w:pPr>
            <w:r>
              <w:rPr>
                <w:rFonts w:hint="eastAsia"/>
                <w:color w:val="000000" w:themeColor="text1"/>
                <w:sz w:val="21"/>
                <w:szCs w:val="21"/>
                <w:highlight w:val="none"/>
                <w:lang w:val="en-US" w:eastAsia="zh-CN"/>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4AAD36FA">
            <w:pPr>
              <w:pStyle w:val="14"/>
              <w:ind w:right="18" w:firstLine="420" w:firstLineChars="200"/>
              <w:rPr>
                <w:rFonts w:hint="eastAsia"/>
                <w:color w:val="000000" w:themeColor="text1"/>
                <w:sz w:val="21"/>
                <w:szCs w:val="21"/>
                <w:highlight w:val="none"/>
                <w:lang w:val="en-US"/>
              </w:rPr>
            </w:pPr>
            <w:r>
              <w:rPr>
                <w:rFonts w:hint="eastAsia"/>
                <w:color w:val="000000" w:themeColor="text1"/>
                <w:sz w:val="21"/>
                <w:szCs w:val="21"/>
                <w:highlight w:val="none"/>
                <w:lang w:val="en-US"/>
              </w:rPr>
              <w:t>【地方性法规】《无锡市实施〈江苏省大气污染防治条例〉办法》</w:t>
            </w:r>
            <w:r>
              <w:rPr>
                <w:rFonts w:hint="eastAsia"/>
                <w:color w:val="000000" w:themeColor="text1"/>
                <w:sz w:val="21"/>
                <w:szCs w:val="21"/>
                <w:highlight w:val="none"/>
                <w:lang w:val="en-US" w:eastAsia="zh-CN"/>
              </w:rPr>
              <w:t>（2023年11月29日修正）</w:t>
            </w:r>
          </w:p>
          <w:p w14:paraId="304A92D6">
            <w:pPr>
              <w:pStyle w:val="14"/>
              <w:ind w:right="18" w:firstLine="420" w:firstLineChars="200"/>
              <w:rPr>
                <w:rFonts w:hint="eastAsia"/>
                <w:color w:val="000000" w:themeColor="text1"/>
                <w:sz w:val="21"/>
                <w:szCs w:val="21"/>
                <w:highlight w:val="none"/>
                <w:lang w:val="en-US"/>
              </w:rPr>
            </w:pPr>
            <w:r>
              <w:rPr>
                <w:rFonts w:hint="eastAsia"/>
                <w:color w:val="000000" w:themeColor="text1"/>
                <w:sz w:val="21"/>
                <w:szCs w:val="21"/>
                <w:highlight w:val="none"/>
                <w:lang w:val="en-US"/>
              </w:rPr>
              <w:t>第</w:t>
            </w:r>
            <w:r>
              <w:rPr>
                <w:rFonts w:hint="eastAsia"/>
                <w:color w:val="000000" w:themeColor="text1"/>
                <w:sz w:val="21"/>
                <w:szCs w:val="21"/>
                <w:highlight w:val="none"/>
                <w:lang w:val="en-US" w:eastAsia="zh-CN"/>
              </w:rPr>
              <w:t>二十八</w:t>
            </w:r>
            <w:r>
              <w:rPr>
                <w:rFonts w:hint="eastAsia"/>
                <w:color w:val="000000" w:themeColor="text1"/>
                <w:sz w:val="21"/>
                <w:szCs w:val="21"/>
                <w:highlight w:val="none"/>
                <w:lang w:val="en-US"/>
              </w:rPr>
              <w:t>条  石油、化工以及生产、使用和储存挥发性有机溶剂的企业在开工、维修、检修、停工过程中，应当按照环境保护的有关规定，对生产装置系统的停运、倒空、清洗等环节实施挥发性有机物排放控制，防范管道排放和散逸排放。</w:t>
            </w:r>
          </w:p>
          <w:p w14:paraId="65687705">
            <w:pPr>
              <w:pStyle w:val="14"/>
              <w:ind w:right="18" w:firstLine="420" w:firstLineChars="200"/>
              <w:rPr>
                <w:rFonts w:hint="eastAsia"/>
                <w:color w:val="000000" w:themeColor="text1"/>
                <w:sz w:val="21"/>
                <w:szCs w:val="21"/>
                <w:highlight w:val="none"/>
                <w:lang w:val="en-US"/>
              </w:rPr>
            </w:pPr>
            <w:r>
              <w:rPr>
                <w:rFonts w:hint="eastAsia"/>
                <w:color w:val="000000" w:themeColor="text1"/>
                <w:sz w:val="21"/>
                <w:szCs w:val="21"/>
                <w:highlight w:val="none"/>
                <w:lang w:val="en-US"/>
              </w:rPr>
              <w:t>第五十三条 违反本办法第二十八条规定，石油、化工以及生产、使用和储存挥发性有机溶剂的企业在开工、维修、检修、停工过程中，未按照规定对生产装置系统的停运、倒空、清洗等环节实施挥发性有机物排放控制的，由</w:t>
            </w:r>
            <w:r>
              <w:rPr>
                <w:rFonts w:hint="eastAsia"/>
                <w:b/>
                <w:bCs/>
                <w:color w:val="000000" w:themeColor="text1"/>
                <w:sz w:val="21"/>
                <w:szCs w:val="21"/>
                <w:highlight w:val="none"/>
                <w:lang w:val="en-US"/>
              </w:rPr>
              <w:t>生态环境部门</w:t>
            </w:r>
            <w:r>
              <w:rPr>
                <w:rFonts w:hint="eastAsia"/>
                <w:color w:val="000000" w:themeColor="text1"/>
                <w:sz w:val="21"/>
                <w:szCs w:val="21"/>
                <w:highlight w:val="none"/>
                <w:lang w:val="en-US"/>
              </w:rPr>
              <w:t>责令改正，处二万元以上二十万元以下罚款；拒不改正的，责令停产整治。</w:t>
            </w:r>
          </w:p>
        </w:tc>
        <w:tc>
          <w:tcPr>
            <w:tcW w:w="1440" w:type="dxa"/>
            <w:tcBorders>
              <w:top w:val="single" w:color="000000" w:sz="4" w:space="0"/>
              <w:left w:val="single" w:color="000000" w:sz="4" w:space="0"/>
              <w:bottom w:val="single" w:color="000000" w:sz="4" w:space="0"/>
              <w:right w:val="single" w:color="auto" w:sz="4" w:space="0"/>
            </w:tcBorders>
            <w:noWrap/>
          </w:tcPr>
          <w:p w14:paraId="457E942A">
            <w:pPr>
              <w:jc w:val="center"/>
              <w:rPr>
                <w:rFonts w:hint="eastAsia"/>
                <w:color w:val="000000" w:themeColor="text1"/>
                <w:sz w:val="21"/>
                <w:szCs w:val="21"/>
                <w:highlight w:val="none"/>
                <w:lang w:val="en-US"/>
              </w:rPr>
            </w:pPr>
            <w:r>
              <w:rPr>
                <w:rFonts w:hint="eastAsia"/>
                <w:color w:val="000000" w:themeColor="text1"/>
                <w:sz w:val="21"/>
                <w:szCs w:val="21"/>
                <w:highlight w:val="none"/>
                <w:lang w:val="en-US"/>
              </w:rPr>
              <w:t>设区市</w:t>
            </w:r>
          </w:p>
        </w:tc>
        <w:tc>
          <w:tcPr>
            <w:tcW w:w="1120" w:type="dxa"/>
            <w:tcBorders>
              <w:top w:val="single" w:color="000000" w:sz="4" w:space="0"/>
              <w:left w:val="single" w:color="auto" w:sz="4" w:space="0"/>
              <w:bottom w:val="single" w:color="000000" w:sz="4" w:space="0"/>
            </w:tcBorders>
            <w:noWrap/>
          </w:tcPr>
          <w:p w14:paraId="4CAFB41D">
            <w:pPr>
              <w:jc w:val="both"/>
              <w:rPr>
                <w:color w:val="000000" w:themeColor="text1"/>
                <w:sz w:val="21"/>
                <w:szCs w:val="21"/>
                <w:lang w:val="en-US"/>
              </w:rPr>
            </w:pPr>
          </w:p>
        </w:tc>
      </w:tr>
      <w:tr w14:paraId="1DFD75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30A186D8">
            <w:pPr>
              <w:pStyle w:val="14"/>
              <w:jc w:val="center"/>
              <w:rPr>
                <w:rFonts w:hint="default" w:eastAsia="宋体"/>
                <w:color w:val="000000" w:themeColor="text1"/>
                <w:w w:val="99"/>
                <w:sz w:val="21"/>
                <w:szCs w:val="21"/>
                <w:highlight w:val="green"/>
                <w:lang w:val="en-US" w:eastAsia="zh-CN"/>
              </w:rPr>
            </w:pPr>
            <w:r>
              <w:rPr>
                <w:rFonts w:hint="eastAsia"/>
                <w:color w:val="000000" w:themeColor="text1"/>
                <w:w w:val="99"/>
                <w:sz w:val="21"/>
                <w:szCs w:val="21"/>
                <w:highlight w:val="none"/>
                <w:lang w:val="en-US" w:eastAsia="zh-CN"/>
              </w:rPr>
              <w:t>3.23</w:t>
            </w:r>
          </w:p>
        </w:tc>
        <w:tc>
          <w:tcPr>
            <w:tcW w:w="1738" w:type="dxa"/>
            <w:tcBorders>
              <w:top w:val="single" w:color="000000" w:sz="4" w:space="0"/>
              <w:left w:val="single" w:color="000000" w:sz="4" w:space="0"/>
              <w:bottom w:val="single" w:color="000000" w:sz="4" w:space="0"/>
              <w:right w:val="single" w:color="000000" w:sz="4" w:space="0"/>
            </w:tcBorders>
            <w:noWrap/>
          </w:tcPr>
          <w:p w14:paraId="2F8F3B55">
            <w:pPr>
              <w:pStyle w:val="3"/>
              <w:spacing w:line="240" w:lineRule="auto"/>
              <w:rPr>
                <w:rFonts w:hint="eastAsia" w:ascii="宋体" w:hAnsi="宋体" w:eastAsia="宋体"/>
                <w:color w:val="000000" w:themeColor="text1"/>
                <w:sz w:val="21"/>
                <w:szCs w:val="21"/>
                <w:highlight w:val="none"/>
                <w:lang w:val="en-US"/>
              </w:rPr>
            </w:pPr>
            <w:r>
              <w:rPr>
                <w:rFonts w:hint="eastAsia" w:ascii="宋体" w:hAnsi="宋体" w:eastAsia="宋体"/>
                <w:color w:val="000000" w:themeColor="text1"/>
                <w:sz w:val="21"/>
                <w:szCs w:val="21"/>
                <w:highlight w:val="none"/>
                <w:lang w:val="en-US"/>
              </w:rPr>
              <w:t>废弃物焚烧企业未对烟尘、硫氧化物、氮氧化物、氯化氢等污染因子以及焚烧设施工况实行在线监测，或者未与环境保护行政主管部门的监控系统联网的行政处罚</w:t>
            </w:r>
          </w:p>
        </w:tc>
        <w:tc>
          <w:tcPr>
            <w:tcW w:w="928" w:type="dxa"/>
            <w:tcBorders>
              <w:top w:val="single" w:color="000000" w:sz="4" w:space="0"/>
              <w:left w:val="single" w:color="000000" w:sz="4" w:space="0"/>
              <w:bottom w:val="single" w:color="000000" w:sz="4" w:space="0"/>
              <w:right w:val="single" w:color="000000" w:sz="4" w:space="0"/>
            </w:tcBorders>
            <w:noWrap/>
          </w:tcPr>
          <w:p w14:paraId="4C4310E5">
            <w:pPr>
              <w:pStyle w:val="14"/>
              <w:jc w:val="center"/>
              <w:rPr>
                <w:rFonts w:hint="eastAsia"/>
                <w:color w:val="000000" w:themeColor="text1"/>
                <w:sz w:val="21"/>
                <w:szCs w:val="21"/>
                <w:highlight w:val="none"/>
                <w:lang w:val="en-US"/>
              </w:rPr>
            </w:pPr>
            <w:r>
              <w:rPr>
                <w:rFonts w:hint="eastAsia"/>
                <w:color w:val="000000" w:themeColor="text1"/>
                <w:sz w:val="21"/>
                <w:szCs w:val="21"/>
                <w:highlight w:val="none"/>
                <w:lang w:val="en-US" w:eastAsia="zh-CN"/>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56ABFF2A">
            <w:pPr>
              <w:pStyle w:val="14"/>
              <w:ind w:right="18" w:firstLine="420" w:firstLineChars="200"/>
              <w:rPr>
                <w:rFonts w:hint="eastAsia"/>
                <w:color w:val="000000" w:themeColor="text1"/>
                <w:sz w:val="21"/>
                <w:szCs w:val="21"/>
                <w:highlight w:val="none"/>
                <w:lang w:val="en-US"/>
              </w:rPr>
            </w:pPr>
            <w:r>
              <w:rPr>
                <w:rFonts w:hint="eastAsia"/>
                <w:color w:val="000000" w:themeColor="text1"/>
                <w:sz w:val="21"/>
                <w:szCs w:val="21"/>
                <w:highlight w:val="none"/>
                <w:lang w:val="en-US"/>
              </w:rPr>
              <w:t>【地方性法规】《无锡市实施〈江苏省大气污染防治条例〉办法》</w:t>
            </w:r>
            <w:r>
              <w:rPr>
                <w:rFonts w:hint="eastAsia"/>
                <w:color w:val="000000" w:themeColor="text1"/>
                <w:sz w:val="21"/>
                <w:szCs w:val="21"/>
                <w:highlight w:val="none"/>
                <w:lang w:val="en-US" w:eastAsia="zh-CN"/>
              </w:rPr>
              <w:t>（2023年11月29日修正）</w:t>
            </w:r>
          </w:p>
          <w:p w14:paraId="1B2132C0">
            <w:pPr>
              <w:pStyle w:val="14"/>
              <w:ind w:right="18" w:firstLine="420" w:firstLineChars="200"/>
              <w:rPr>
                <w:rFonts w:hint="eastAsia"/>
                <w:color w:val="000000" w:themeColor="text1"/>
                <w:sz w:val="21"/>
                <w:szCs w:val="21"/>
                <w:highlight w:val="none"/>
                <w:lang w:val="en-US"/>
              </w:rPr>
            </w:pPr>
            <w:r>
              <w:rPr>
                <w:rFonts w:hint="eastAsia"/>
                <w:color w:val="000000" w:themeColor="text1"/>
                <w:sz w:val="21"/>
                <w:szCs w:val="21"/>
                <w:highlight w:val="none"/>
                <w:lang w:val="en-US"/>
              </w:rPr>
              <w:t>第三十条第二款  废弃物焚烧企业应当对烟尘、硫氧化物、氮氧化物、氯化氢等污染因子以及焚烧设施工况实行在线监测，并与生态环境部门的监控系统联网。</w:t>
            </w:r>
          </w:p>
          <w:p w14:paraId="0EE784A4">
            <w:pPr>
              <w:pStyle w:val="14"/>
              <w:ind w:right="18" w:firstLine="420" w:firstLineChars="200"/>
              <w:rPr>
                <w:rFonts w:hint="eastAsia"/>
                <w:color w:val="000000" w:themeColor="text1"/>
                <w:sz w:val="21"/>
                <w:szCs w:val="21"/>
                <w:highlight w:val="none"/>
                <w:lang w:val="en-US"/>
              </w:rPr>
            </w:pPr>
            <w:r>
              <w:rPr>
                <w:rFonts w:hint="eastAsia"/>
                <w:color w:val="000000" w:themeColor="text1"/>
                <w:sz w:val="21"/>
                <w:szCs w:val="21"/>
                <w:highlight w:val="none"/>
                <w:lang w:val="en-US"/>
              </w:rPr>
              <w:t>第五十</w:t>
            </w:r>
            <w:r>
              <w:rPr>
                <w:rFonts w:hint="eastAsia"/>
                <w:color w:val="000000" w:themeColor="text1"/>
                <w:sz w:val="21"/>
                <w:szCs w:val="21"/>
                <w:highlight w:val="none"/>
                <w:lang w:val="en-US" w:eastAsia="zh-CN"/>
              </w:rPr>
              <w:t>四</w:t>
            </w:r>
            <w:r>
              <w:rPr>
                <w:rFonts w:hint="eastAsia"/>
                <w:color w:val="000000" w:themeColor="text1"/>
                <w:sz w:val="21"/>
                <w:szCs w:val="21"/>
                <w:highlight w:val="none"/>
                <w:lang w:val="en-US"/>
              </w:rPr>
              <w:t>条第</w:t>
            </w:r>
            <w:r>
              <w:rPr>
                <w:rFonts w:hint="eastAsia"/>
                <w:color w:val="000000" w:themeColor="text1"/>
                <w:sz w:val="21"/>
                <w:szCs w:val="21"/>
                <w:highlight w:val="none"/>
                <w:lang w:val="en-US" w:eastAsia="zh-CN"/>
              </w:rPr>
              <w:t>一</w:t>
            </w:r>
            <w:r>
              <w:rPr>
                <w:rFonts w:hint="eastAsia"/>
                <w:color w:val="000000" w:themeColor="text1"/>
                <w:sz w:val="21"/>
                <w:szCs w:val="21"/>
                <w:highlight w:val="none"/>
                <w:lang w:val="en-US"/>
              </w:rPr>
              <w:t>款  违反本办法第三十条第二款规定，废弃物焚烧企业未对烟尘、硫氧化物、氮氧化物、氯化氢等污染因子以及焚烧设施工况实行在线监测，或者未与生态环境部门的监控系统联网的，由</w:t>
            </w:r>
            <w:r>
              <w:rPr>
                <w:rFonts w:hint="eastAsia"/>
                <w:b/>
                <w:bCs/>
                <w:color w:val="000000" w:themeColor="text1"/>
                <w:sz w:val="21"/>
                <w:szCs w:val="21"/>
                <w:highlight w:val="none"/>
                <w:lang w:val="en-US"/>
              </w:rPr>
              <w:t>生态环境部门</w:t>
            </w:r>
            <w:r>
              <w:rPr>
                <w:rFonts w:hint="eastAsia"/>
                <w:color w:val="000000" w:themeColor="text1"/>
                <w:sz w:val="21"/>
                <w:szCs w:val="21"/>
                <w:highlight w:val="none"/>
                <w:lang w:val="en-US"/>
              </w:rPr>
              <w:t>责令改正，处二万元以上二十万元以下罚款；拒不改正的，责令停产整治。</w:t>
            </w:r>
          </w:p>
        </w:tc>
        <w:tc>
          <w:tcPr>
            <w:tcW w:w="1440" w:type="dxa"/>
            <w:tcBorders>
              <w:top w:val="single" w:color="000000" w:sz="4" w:space="0"/>
              <w:left w:val="single" w:color="000000" w:sz="4" w:space="0"/>
              <w:bottom w:val="single" w:color="000000" w:sz="4" w:space="0"/>
              <w:right w:val="single" w:color="auto" w:sz="4" w:space="0"/>
            </w:tcBorders>
            <w:noWrap/>
          </w:tcPr>
          <w:p w14:paraId="2A2FC257">
            <w:pPr>
              <w:jc w:val="center"/>
              <w:rPr>
                <w:rFonts w:hint="eastAsia"/>
                <w:color w:val="000000" w:themeColor="text1"/>
                <w:sz w:val="21"/>
                <w:szCs w:val="21"/>
                <w:highlight w:val="none"/>
                <w:lang w:val="en-US"/>
              </w:rPr>
            </w:pPr>
            <w:r>
              <w:rPr>
                <w:rFonts w:hint="eastAsia"/>
                <w:color w:val="000000" w:themeColor="text1"/>
                <w:sz w:val="21"/>
                <w:szCs w:val="21"/>
                <w:highlight w:val="none"/>
                <w:lang w:val="en-US"/>
              </w:rPr>
              <w:t>设区市</w:t>
            </w:r>
          </w:p>
        </w:tc>
        <w:tc>
          <w:tcPr>
            <w:tcW w:w="1120" w:type="dxa"/>
            <w:tcBorders>
              <w:top w:val="single" w:color="000000" w:sz="4" w:space="0"/>
              <w:left w:val="single" w:color="auto" w:sz="4" w:space="0"/>
              <w:bottom w:val="single" w:color="000000" w:sz="4" w:space="0"/>
            </w:tcBorders>
            <w:noWrap/>
          </w:tcPr>
          <w:p w14:paraId="472C40DF">
            <w:pPr>
              <w:jc w:val="both"/>
              <w:rPr>
                <w:color w:val="000000" w:themeColor="text1"/>
                <w:sz w:val="21"/>
                <w:szCs w:val="21"/>
                <w:lang w:val="en-US"/>
              </w:rPr>
            </w:pPr>
          </w:p>
        </w:tc>
      </w:tr>
      <w:tr w14:paraId="7CEF9B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0583528B">
            <w:pPr>
              <w:pStyle w:val="14"/>
              <w:jc w:val="center"/>
              <w:rPr>
                <w:rFonts w:hint="default" w:eastAsia="宋体"/>
                <w:color w:val="auto"/>
                <w:w w:val="99"/>
                <w:sz w:val="21"/>
                <w:szCs w:val="21"/>
                <w:highlight w:val="green"/>
                <w:lang w:val="en-US" w:eastAsia="zh-CN"/>
              </w:rPr>
            </w:pPr>
            <w:r>
              <w:rPr>
                <w:rFonts w:hint="eastAsia"/>
                <w:color w:val="auto"/>
                <w:w w:val="99"/>
                <w:sz w:val="21"/>
                <w:szCs w:val="21"/>
                <w:highlight w:val="none"/>
                <w:lang w:val="en-US" w:eastAsia="zh-CN"/>
              </w:rPr>
              <w:t>3.24</w:t>
            </w:r>
          </w:p>
        </w:tc>
        <w:tc>
          <w:tcPr>
            <w:tcW w:w="1738" w:type="dxa"/>
            <w:tcBorders>
              <w:top w:val="single" w:color="000000" w:sz="4" w:space="0"/>
              <w:left w:val="single" w:color="000000" w:sz="4" w:space="0"/>
              <w:bottom w:val="single" w:color="000000" w:sz="4" w:space="0"/>
              <w:right w:val="single" w:color="000000" w:sz="4" w:space="0"/>
            </w:tcBorders>
            <w:noWrap/>
          </w:tcPr>
          <w:p w14:paraId="686AE37F">
            <w:pPr>
              <w:pStyle w:val="3"/>
              <w:spacing w:line="240" w:lineRule="auto"/>
              <w:rPr>
                <w:rFonts w:hint="eastAsia" w:ascii="宋体" w:hAnsi="宋体" w:eastAsia="宋体"/>
                <w:color w:val="auto"/>
                <w:sz w:val="21"/>
                <w:szCs w:val="21"/>
                <w:highlight w:val="none"/>
                <w:lang w:val="en-US"/>
              </w:rPr>
            </w:pPr>
            <w:r>
              <w:rPr>
                <w:rFonts w:hint="eastAsia" w:ascii="宋体" w:hAnsi="宋体" w:eastAsia="宋体"/>
                <w:color w:val="auto"/>
                <w:sz w:val="21"/>
                <w:szCs w:val="21"/>
                <w:highlight w:val="none"/>
                <w:lang w:val="en-US"/>
              </w:rPr>
              <w:t>废弃物焚烧企业主要出入口未设置显示屏，或者未实时公布炉温、烟气停留时间、烟气出口温度、一氧化碳浓度等数据的行政处罚</w:t>
            </w:r>
          </w:p>
        </w:tc>
        <w:tc>
          <w:tcPr>
            <w:tcW w:w="928" w:type="dxa"/>
            <w:tcBorders>
              <w:top w:val="single" w:color="000000" w:sz="4" w:space="0"/>
              <w:left w:val="single" w:color="000000" w:sz="4" w:space="0"/>
              <w:bottom w:val="single" w:color="000000" w:sz="4" w:space="0"/>
              <w:right w:val="single" w:color="000000" w:sz="4" w:space="0"/>
            </w:tcBorders>
            <w:noWrap/>
          </w:tcPr>
          <w:p w14:paraId="58235CD1">
            <w:pPr>
              <w:pStyle w:val="14"/>
              <w:jc w:val="center"/>
              <w:rPr>
                <w:rFonts w:hint="eastAsia"/>
                <w:color w:val="000000" w:themeColor="text1"/>
                <w:sz w:val="21"/>
                <w:szCs w:val="21"/>
                <w:highlight w:val="none"/>
                <w:lang w:val="en-US"/>
              </w:rPr>
            </w:pPr>
            <w:r>
              <w:rPr>
                <w:rFonts w:hint="eastAsia"/>
                <w:color w:val="000000" w:themeColor="text1"/>
                <w:sz w:val="21"/>
                <w:szCs w:val="21"/>
                <w:highlight w:val="none"/>
                <w:lang w:val="en-US" w:eastAsia="zh-CN"/>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54B9B479">
            <w:pPr>
              <w:pStyle w:val="14"/>
              <w:ind w:right="18" w:firstLine="420" w:firstLineChars="200"/>
              <w:rPr>
                <w:rFonts w:hint="eastAsia" w:eastAsia="宋体"/>
                <w:color w:val="000000" w:themeColor="text1"/>
                <w:sz w:val="21"/>
                <w:szCs w:val="21"/>
                <w:highlight w:val="none"/>
                <w:lang w:val="en-US" w:eastAsia="zh-CN"/>
              </w:rPr>
            </w:pPr>
            <w:r>
              <w:rPr>
                <w:rFonts w:hint="eastAsia"/>
                <w:color w:val="000000" w:themeColor="text1"/>
                <w:sz w:val="21"/>
                <w:szCs w:val="21"/>
                <w:highlight w:val="none"/>
                <w:lang w:val="en-US"/>
              </w:rPr>
              <w:t>【地方性法规】《无锡市实施〈江苏省大气污染防治条例〉办法》</w:t>
            </w:r>
            <w:r>
              <w:rPr>
                <w:rFonts w:hint="eastAsia"/>
                <w:color w:val="000000" w:themeColor="text1"/>
                <w:sz w:val="21"/>
                <w:szCs w:val="21"/>
                <w:highlight w:val="none"/>
                <w:lang w:val="en-US" w:eastAsia="zh-CN"/>
              </w:rPr>
              <w:t>（2023年11月29日修正）</w:t>
            </w:r>
          </w:p>
          <w:p w14:paraId="36285397">
            <w:pPr>
              <w:pStyle w:val="14"/>
              <w:ind w:right="18" w:firstLine="420" w:firstLineChars="200"/>
              <w:rPr>
                <w:rFonts w:hint="eastAsia"/>
                <w:color w:val="000000" w:themeColor="text1"/>
                <w:sz w:val="21"/>
                <w:szCs w:val="21"/>
                <w:highlight w:val="none"/>
                <w:lang w:val="en-US"/>
              </w:rPr>
            </w:pPr>
            <w:r>
              <w:rPr>
                <w:rFonts w:hint="eastAsia"/>
                <w:color w:val="000000" w:themeColor="text1"/>
                <w:sz w:val="21"/>
                <w:szCs w:val="21"/>
                <w:highlight w:val="none"/>
                <w:lang w:val="en-US"/>
              </w:rPr>
              <w:t>第三十条第</w:t>
            </w:r>
            <w:r>
              <w:rPr>
                <w:rFonts w:hint="eastAsia"/>
                <w:color w:val="000000" w:themeColor="text1"/>
                <w:sz w:val="21"/>
                <w:szCs w:val="21"/>
                <w:highlight w:val="none"/>
                <w:lang w:val="en-US" w:eastAsia="zh-CN"/>
              </w:rPr>
              <w:t>三</w:t>
            </w:r>
            <w:r>
              <w:rPr>
                <w:rFonts w:hint="eastAsia"/>
                <w:color w:val="000000" w:themeColor="text1"/>
                <w:sz w:val="21"/>
                <w:szCs w:val="21"/>
                <w:highlight w:val="none"/>
                <w:lang w:val="en-US"/>
              </w:rPr>
              <w:t>款  废弃物焚烧企业主要出入口应当设置显示屏，实时公布炉温、烟气停留时间、烟气出口温度、一氧化碳浓度等数据，接受公众监督。</w:t>
            </w:r>
          </w:p>
          <w:p w14:paraId="6FAF3068">
            <w:pPr>
              <w:pStyle w:val="14"/>
              <w:ind w:right="18" w:firstLine="420" w:firstLineChars="200"/>
              <w:rPr>
                <w:rFonts w:hint="eastAsia"/>
                <w:color w:val="000000" w:themeColor="text1"/>
                <w:sz w:val="21"/>
                <w:szCs w:val="21"/>
                <w:highlight w:val="none"/>
                <w:lang w:val="en-US"/>
              </w:rPr>
            </w:pPr>
            <w:r>
              <w:rPr>
                <w:rFonts w:hint="eastAsia"/>
                <w:color w:val="000000" w:themeColor="text1"/>
                <w:sz w:val="21"/>
                <w:szCs w:val="21"/>
                <w:highlight w:val="none"/>
                <w:lang w:val="en-US"/>
              </w:rPr>
              <w:t>第五十</w:t>
            </w:r>
            <w:r>
              <w:rPr>
                <w:rFonts w:hint="eastAsia"/>
                <w:color w:val="000000" w:themeColor="text1"/>
                <w:sz w:val="21"/>
                <w:szCs w:val="21"/>
                <w:highlight w:val="none"/>
                <w:lang w:val="en-US" w:eastAsia="zh-CN"/>
              </w:rPr>
              <w:t>四</w:t>
            </w:r>
            <w:r>
              <w:rPr>
                <w:rFonts w:hint="eastAsia"/>
                <w:color w:val="000000" w:themeColor="text1"/>
                <w:sz w:val="21"/>
                <w:szCs w:val="21"/>
                <w:highlight w:val="none"/>
                <w:lang w:val="en-US"/>
              </w:rPr>
              <w:t>条第</w:t>
            </w:r>
            <w:r>
              <w:rPr>
                <w:rFonts w:hint="eastAsia"/>
                <w:color w:val="000000" w:themeColor="text1"/>
                <w:sz w:val="21"/>
                <w:szCs w:val="21"/>
                <w:highlight w:val="none"/>
                <w:lang w:val="en-US" w:eastAsia="zh-CN"/>
              </w:rPr>
              <w:t>二</w:t>
            </w:r>
            <w:r>
              <w:rPr>
                <w:rFonts w:hint="eastAsia"/>
                <w:color w:val="000000" w:themeColor="text1"/>
                <w:sz w:val="21"/>
                <w:szCs w:val="21"/>
                <w:highlight w:val="none"/>
                <w:lang w:val="en-US"/>
              </w:rPr>
              <w:t>款  违反本办法第三十条第三款规定，废弃物焚烧企业未实时公布炉温、烟气停留时间、烟气出口温度、一氧化碳浓度等数据的，由</w:t>
            </w:r>
            <w:r>
              <w:rPr>
                <w:rFonts w:hint="eastAsia"/>
                <w:b/>
                <w:bCs/>
                <w:color w:val="000000" w:themeColor="text1"/>
                <w:sz w:val="21"/>
                <w:szCs w:val="21"/>
                <w:highlight w:val="none"/>
                <w:lang w:val="en-US"/>
              </w:rPr>
              <w:t>生态环境部门</w:t>
            </w:r>
            <w:r>
              <w:rPr>
                <w:rFonts w:hint="eastAsia"/>
                <w:color w:val="000000" w:themeColor="text1"/>
                <w:sz w:val="21"/>
                <w:szCs w:val="21"/>
                <w:highlight w:val="none"/>
                <w:lang w:val="en-US"/>
              </w:rPr>
              <w:t>责令改正，处二万元以上二十万元以下罚款；拒不改正的，责令停产整治。</w:t>
            </w:r>
          </w:p>
        </w:tc>
        <w:tc>
          <w:tcPr>
            <w:tcW w:w="1440" w:type="dxa"/>
            <w:tcBorders>
              <w:top w:val="single" w:color="000000" w:sz="4" w:space="0"/>
              <w:left w:val="single" w:color="000000" w:sz="4" w:space="0"/>
              <w:bottom w:val="single" w:color="000000" w:sz="4" w:space="0"/>
              <w:right w:val="single" w:color="auto" w:sz="4" w:space="0"/>
            </w:tcBorders>
            <w:noWrap/>
          </w:tcPr>
          <w:p w14:paraId="5339F41B">
            <w:pPr>
              <w:jc w:val="center"/>
              <w:rPr>
                <w:rFonts w:hint="eastAsia"/>
                <w:color w:val="000000" w:themeColor="text1"/>
                <w:sz w:val="21"/>
                <w:szCs w:val="21"/>
                <w:highlight w:val="none"/>
                <w:lang w:val="en-US"/>
              </w:rPr>
            </w:pPr>
            <w:r>
              <w:rPr>
                <w:rFonts w:hint="eastAsia"/>
                <w:color w:val="000000" w:themeColor="text1"/>
                <w:sz w:val="21"/>
                <w:szCs w:val="21"/>
                <w:highlight w:val="none"/>
                <w:lang w:val="en-US"/>
              </w:rPr>
              <w:t>设区市</w:t>
            </w:r>
          </w:p>
        </w:tc>
        <w:tc>
          <w:tcPr>
            <w:tcW w:w="1120" w:type="dxa"/>
            <w:tcBorders>
              <w:top w:val="single" w:color="000000" w:sz="4" w:space="0"/>
              <w:left w:val="single" w:color="auto" w:sz="4" w:space="0"/>
              <w:bottom w:val="single" w:color="000000" w:sz="4" w:space="0"/>
            </w:tcBorders>
            <w:noWrap/>
          </w:tcPr>
          <w:p w14:paraId="730CF18C">
            <w:pPr>
              <w:jc w:val="both"/>
              <w:rPr>
                <w:color w:val="000000" w:themeColor="text1"/>
                <w:sz w:val="21"/>
                <w:szCs w:val="21"/>
                <w:lang w:val="en-US"/>
              </w:rPr>
            </w:pPr>
          </w:p>
        </w:tc>
      </w:tr>
    </w:tbl>
    <w:p w14:paraId="22B6237F">
      <w:pPr>
        <w:pStyle w:val="2"/>
        <w:spacing w:line="240" w:lineRule="auto"/>
        <w:rPr>
          <w:color w:val="000000" w:themeColor="text1"/>
          <w:sz w:val="28"/>
          <w:lang w:val="en-US"/>
        </w:rPr>
      </w:pPr>
    </w:p>
    <w:p w14:paraId="1461A6B5">
      <w:pPr>
        <w:pStyle w:val="2"/>
        <w:spacing w:line="240" w:lineRule="auto"/>
        <w:rPr>
          <w:color w:val="000000" w:themeColor="text1"/>
          <w:sz w:val="28"/>
          <w:lang w:val="en-US"/>
        </w:rPr>
      </w:pPr>
      <w:bookmarkStart w:id="126" w:name="_Toc1558476142"/>
      <w:r>
        <w:rPr>
          <w:rFonts w:hint="eastAsia"/>
          <w:color w:val="000000" w:themeColor="text1"/>
          <w:sz w:val="28"/>
          <w:lang w:val="en-US" w:eastAsia="zh-CN"/>
        </w:rPr>
        <w:t>4</w:t>
      </w:r>
      <w:r>
        <w:rPr>
          <w:color w:val="000000" w:themeColor="text1"/>
          <w:sz w:val="28"/>
          <w:lang w:val="en-US"/>
        </w:rPr>
        <w:t>.违反固体废物管理制度类</w:t>
      </w:r>
      <w:bookmarkEnd w:id="114"/>
      <w:bookmarkEnd w:id="115"/>
      <w:bookmarkEnd w:id="116"/>
      <w:bookmarkEnd w:id="117"/>
      <w:bookmarkEnd w:id="118"/>
      <w:bookmarkEnd w:id="119"/>
      <w:bookmarkEnd w:id="120"/>
      <w:bookmarkEnd w:id="121"/>
      <w:bookmarkEnd w:id="122"/>
      <w:bookmarkEnd w:id="126"/>
    </w:p>
    <w:tbl>
      <w:tblPr>
        <w:tblStyle w:val="8"/>
        <w:tblW w:w="13803" w:type="dxa"/>
        <w:tblInd w:w="13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3"/>
        <w:gridCol w:w="1738"/>
        <w:gridCol w:w="928"/>
        <w:gridCol w:w="8134"/>
        <w:gridCol w:w="1440"/>
        <w:gridCol w:w="1120"/>
      </w:tblGrid>
      <w:tr w14:paraId="4792F7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bottom w:val="single" w:color="000000" w:sz="4" w:space="0"/>
              <w:right w:val="single" w:color="000000" w:sz="4" w:space="0"/>
            </w:tcBorders>
            <w:noWrap/>
            <w:vAlign w:val="center"/>
          </w:tcPr>
          <w:p w14:paraId="5130B9FF">
            <w:pPr>
              <w:pStyle w:val="14"/>
              <w:jc w:val="center"/>
              <w:rPr>
                <w:b/>
                <w:bCs/>
                <w:color w:val="000000" w:themeColor="text1"/>
                <w:sz w:val="21"/>
                <w:szCs w:val="21"/>
              </w:rPr>
            </w:pPr>
            <w:r>
              <w:rPr>
                <w:rFonts w:hint="eastAsia"/>
                <w:b/>
                <w:bCs/>
                <w:color w:val="000000" w:themeColor="text1"/>
                <w:sz w:val="21"/>
                <w:szCs w:val="21"/>
              </w:rPr>
              <w:t>序号</w:t>
            </w:r>
          </w:p>
        </w:tc>
        <w:tc>
          <w:tcPr>
            <w:tcW w:w="1738" w:type="dxa"/>
            <w:tcBorders>
              <w:left w:val="single" w:color="000000" w:sz="4" w:space="0"/>
              <w:bottom w:val="single" w:color="000000" w:sz="4" w:space="0"/>
              <w:right w:val="single" w:color="000000" w:sz="4" w:space="0"/>
            </w:tcBorders>
            <w:noWrap/>
            <w:vAlign w:val="center"/>
          </w:tcPr>
          <w:p w14:paraId="56364055">
            <w:pPr>
              <w:jc w:val="center"/>
              <w:rPr>
                <w:color w:val="000000" w:themeColor="text1"/>
                <w:sz w:val="21"/>
                <w:szCs w:val="21"/>
              </w:rPr>
            </w:pPr>
            <w:r>
              <w:rPr>
                <w:rFonts w:hint="eastAsia"/>
                <w:b/>
                <w:bCs/>
                <w:color w:val="000000" w:themeColor="text1"/>
                <w:sz w:val="21"/>
                <w:szCs w:val="21"/>
              </w:rPr>
              <w:t>事项名称</w:t>
            </w:r>
          </w:p>
        </w:tc>
        <w:tc>
          <w:tcPr>
            <w:tcW w:w="928" w:type="dxa"/>
            <w:tcBorders>
              <w:left w:val="single" w:color="000000" w:sz="4" w:space="0"/>
              <w:bottom w:val="single" w:color="000000" w:sz="4" w:space="0"/>
              <w:right w:val="single" w:color="000000" w:sz="4" w:space="0"/>
            </w:tcBorders>
            <w:noWrap/>
            <w:vAlign w:val="center"/>
          </w:tcPr>
          <w:p w14:paraId="4925EA04">
            <w:pPr>
              <w:pStyle w:val="14"/>
              <w:tabs>
                <w:tab w:val="left" w:pos="438"/>
                <w:tab w:val="left" w:pos="858"/>
                <w:tab w:val="left" w:pos="1278"/>
              </w:tabs>
              <w:jc w:val="center"/>
              <w:rPr>
                <w:b/>
                <w:bCs/>
                <w:color w:val="000000" w:themeColor="text1"/>
                <w:sz w:val="21"/>
                <w:szCs w:val="21"/>
                <w:lang w:val="en-US"/>
              </w:rPr>
            </w:pPr>
            <w:r>
              <w:rPr>
                <w:rFonts w:hint="eastAsia"/>
                <w:b/>
                <w:bCs/>
                <w:color w:val="000000" w:themeColor="text1"/>
                <w:sz w:val="21"/>
                <w:szCs w:val="21"/>
                <w:lang w:val="en-US"/>
              </w:rPr>
              <w:t>行政类型</w:t>
            </w:r>
          </w:p>
        </w:tc>
        <w:tc>
          <w:tcPr>
            <w:tcW w:w="8134" w:type="dxa"/>
            <w:tcBorders>
              <w:left w:val="single" w:color="000000" w:sz="4" w:space="0"/>
              <w:bottom w:val="single" w:color="000000" w:sz="4" w:space="0"/>
              <w:right w:val="single" w:color="000000" w:sz="4" w:space="0"/>
            </w:tcBorders>
            <w:noWrap/>
            <w:vAlign w:val="center"/>
          </w:tcPr>
          <w:p w14:paraId="25EE1352">
            <w:pPr>
              <w:pStyle w:val="14"/>
              <w:tabs>
                <w:tab w:val="left" w:pos="438"/>
                <w:tab w:val="left" w:pos="858"/>
                <w:tab w:val="left" w:pos="1278"/>
              </w:tabs>
              <w:jc w:val="center"/>
              <w:rPr>
                <w:b/>
                <w:bCs/>
                <w:color w:val="000000" w:themeColor="text1"/>
                <w:sz w:val="21"/>
                <w:szCs w:val="21"/>
              </w:rPr>
            </w:pPr>
            <w:r>
              <w:rPr>
                <w:rFonts w:hint="eastAsia"/>
                <w:b/>
                <w:bCs/>
                <w:color w:val="000000" w:themeColor="text1"/>
                <w:sz w:val="21"/>
                <w:szCs w:val="21"/>
              </w:rPr>
              <w:t>实</w:t>
            </w:r>
            <w:r>
              <w:rPr>
                <w:rFonts w:hint="eastAsia"/>
                <w:b/>
                <w:bCs/>
                <w:color w:val="000000" w:themeColor="text1"/>
                <w:sz w:val="21"/>
                <w:szCs w:val="21"/>
              </w:rPr>
              <w:tab/>
            </w:r>
            <w:r>
              <w:rPr>
                <w:rFonts w:hint="eastAsia"/>
                <w:b/>
                <w:bCs/>
                <w:color w:val="000000" w:themeColor="text1"/>
                <w:sz w:val="21"/>
                <w:szCs w:val="21"/>
              </w:rPr>
              <w:t>施</w:t>
            </w:r>
            <w:r>
              <w:rPr>
                <w:rFonts w:hint="eastAsia"/>
                <w:b/>
                <w:bCs/>
                <w:color w:val="000000" w:themeColor="text1"/>
                <w:sz w:val="21"/>
                <w:szCs w:val="21"/>
              </w:rPr>
              <w:tab/>
            </w:r>
            <w:r>
              <w:rPr>
                <w:rFonts w:hint="eastAsia"/>
                <w:b/>
                <w:bCs/>
                <w:color w:val="000000" w:themeColor="text1"/>
                <w:sz w:val="21"/>
                <w:szCs w:val="21"/>
              </w:rPr>
              <w:t>依</w:t>
            </w:r>
            <w:r>
              <w:rPr>
                <w:rFonts w:hint="eastAsia"/>
                <w:b/>
                <w:bCs/>
                <w:color w:val="000000" w:themeColor="text1"/>
                <w:sz w:val="21"/>
                <w:szCs w:val="21"/>
              </w:rPr>
              <w:tab/>
            </w:r>
            <w:r>
              <w:rPr>
                <w:rFonts w:hint="eastAsia"/>
                <w:b/>
                <w:bCs/>
                <w:color w:val="000000" w:themeColor="text1"/>
                <w:sz w:val="21"/>
                <w:szCs w:val="21"/>
              </w:rPr>
              <w:t>据</w:t>
            </w:r>
          </w:p>
        </w:tc>
        <w:tc>
          <w:tcPr>
            <w:tcW w:w="1440" w:type="dxa"/>
            <w:tcBorders>
              <w:left w:val="single" w:color="000000" w:sz="4" w:space="0"/>
              <w:bottom w:val="single" w:color="000000" w:sz="4" w:space="0"/>
              <w:right w:val="single" w:color="auto" w:sz="4" w:space="0"/>
            </w:tcBorders>
            <w:noWrap/>
            <w:vAlign w:val="center"/>
          </w:tcPr>
          <w:p w14:paraId="6F029385">
            <w:pPr>
              <w:pStyle w:val="14"/>
              <w:ind w:left="88" w:right="63"/>
              <w:jc w:val="center"/>
              <w:rPr>
                <w:b/>
                <w:bCs/>
                <w:color w:val="000000" w:themeColor="text1"/>
                <w:sz w:val="21"/>
                <w:szCs w:val="21"/>
              </w:rPr>
            </w:pPr>
            <w:r>
              <w:rPr>
                <w:rFonts w:hint="eastAsia"/>
                <w:b/>
                <w:bCs/>
                <w:color w:val="000000" w:themeColor="text1"/>
                <w:sz w:val="21"/>
                <w:szCs w:val="21"/>
              </w:rPr>
              <w:t>第一</w:t>
            </w:r>
          </w:p>
          <w:p w14:paraId="31DC18D0">
            <w:pPr>
              <w:pStyle w:val="14"/>
              <w:ind w:left="88" w:right="63"/>
              <w:jc w:val="center"/>
              <w:rPr>
                <w:b/>
                <w:bCs/>
                <w:color w:val="000000" w:themeColor="text1"/>
                <w:sz w:val="21"/>
                <w:szCs w:val="21"/>
              </w:rPr>
            </w:pPr>
            <w:r>
              <w:rPr>
                <w:rFonts w:hint="eastAsia"/>
                <w:b/>
                <w:bCs/>
                <w:color w:val="000000" w:themeColor="text1"/>
                <w:sz w:val="21"/>
                <w:szCs w:val="21"/>
              </w:rPr>
              <w:t>责任层级</w:t>
            </w:r>
          </w:p>
        </w:tc>
        <w:tc>
          <w:tcPr>
            <w:tcW w:w="1120" w:type="dxa"/>
            <w:tcBorders>
              <w:left w:val="single" w:color="auto" w:sz="4" w:space="0"/>
              <w:bottom w:val="single" w:color="000000" w:sz="4" w:space="0"/>
            </w:tcBorders>
            <w:noWrap/>
            <w:vAlign w:val="center"/>
          </w:tcPr>
          <w:p w14:paraId="145435D1">
            <w:pPr>
              <w:pStyle w:val="14"/>
              <w:ind w:left="88" w:right="63"/>
              <w:jc w:val="center"/>
              <w:rPr>
                <w:b/>
                <w:bCs/>
                <w:color w:val="000000" w:themeColor="text1"/>
                <w:sz w:val="21"/>
                <w:szCs w:val="21"/>
                <w:lang w:val="en-US"/>
              </w:rPr>
            </w:pPr>
            <w:r>
              <w:rPr>
                <w:rFonts w:hint="eastAsia"/>
                <w:b/>
                <w:bCs/>
                <w:color w:val="000000" w:themeColor="text1"/>
                <w:sz w:val="21"/>
                <w:szCs w:val="21"/>
                <w:lang w:val="en-US"/>
              </w:rPr>
              <w:t>备注</w:t>
            </w:r>
          </w:p>
        </w:tc>
      </w:tr>
      <w:tr w14:paraId="0416E7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7E385D3D">
            <w:pPr>
              <w:pStyle w:val="14"/>
              <w:jc w:val="center"/>
              <w:rPr>
                <w:color w:val="000000" w:themeColor="text1"/>
                <w:w w:val="99"/>
                <w:sz w:val="21"/>
                <w:szCs w:val="21"/>
                <w:lang w:val="en-US"/>
              </w:rPr>
            </w:pPr>
            <w:r>
              <w:rPr>
                <w:rFonts w:hint="eastAsia"/>
                <w:color w:val="000000" w:themeColor="text1"/>
                <w:w w:val="99"/>
                <w:sz w:val="21"/>
                <w:szCs w:val="21"/>
                <w:lang w:val="en-US" w:eastAsia="zh-CN"/>
              </w:rPr>
              <w:t>4</w:t>
            </w:r>
            <w:r>
              <w:rPr>
                <w:rFonts w:hint="eastAsia"/>
                <w:color w:val="000000" w:themeColor="text1"/>
                <w:w w:val="99"/>
                <w:sz w:val="21"/>
                <w:szCs w:val="21"/>
                <w:lang w:val="en-US"/>
              </w:rPr>
              <w:t>.1</w:t>
            </w:r>
          </w:p>
        </w:tc>
        <w:tc>
          <w:tcPr>
            <w:tcW w:w="1738" w:type="dxa"/>
            <w:tcBorders>
              <w:top w:val="single" w:color="000000" w:sz="4" w:space="0"/>
              <w:left w:val="single" w:color="000000" w:sz="4" w:space="0"/>
              <w:bottom w:val="single" w:color="000000" w:sz="4" w:space="0"/>
              <w:right w:val="single" w:color="000000" w:sz="4" w:space="0"/>
            </w:tcBorders>
            <w:noWrap/>
          </w:tcPr>
          <w:p w14:paraId="6F13732B">
            <w:pPr>
              <w:pStyle w:val="3"/>
              <w:spacing w:line="240" w:lineRule="auto"/>
              <w:rPr>
                <w:rFonts w:ascii="宋体" w:hAnsi="宋体" w:eastAsia="宋体"/>
                <w:color w:val="000000" w:themeColor="text1"/>
                <w:sz w:val="21"/>
                <w:szCs w:val="21"/>
                <w:lang w:val="en-US"/>
              </w:rPr>
            </w:pPr>
            <w:bookmarkStart w:id="127" w:name="_Toc450476135"/>
            <w:r>
              <w:rPr>
                <w:rFonts w:hint="eastAsia" w:ascii="宋体" w:hAnsi="宋体" w:eastAsia="宋体"/>
                <w:color w:val="000000" w:themeColor="text1"/>
                <w:sz w:val="21"/>
                <w:szCs w:val="21"/>
                <w:lang w:val="en-US"/>
              </w:rPr>
              <w:t>对</w:t>
            </w:r>
            <w:r>
              <w:rPr>
                <w:rFonts w:hint="eastAsia" w:ascii="宋体" w:hAnsi="宋体" w:eastAsia="宋体"/>
                <w:color w:val="000000" w:themeColor="text1"/>
                <w:sz w:val="21"/>
                <w:szCs w:val="21"/>
              </w:rPr>
              <w:t>产生、收集、贮存、运输、利用、处置固体废物的单位未依法及时公开固体废物污染环境防治信息的</w:t>
            </w:r>
            <w:r>
              <w:rPr>
                <w:rFonts w:hint="eastAsia" w:ascii="宋体" w:hAnsi="宋体" w:eastAsia="宋体"/>
                <w:color w:val="000000" w:themeColor="text1"/>
                <w:sz w:val="21"/>
                <w:szCs w:val="21"/>
                <w:lang w:val="en-US"/>
              </w:rPr>
              <w:t>行政处罚</w:t>
            </w:r>
            <w:bookmarkEnd w:id="127"/>
          </w:p>
        </w:tc>
        <w:tc>
          <w:tcPr>
            <w:tcW w:w="928" w:type="dxa"/>
            <w:tcBorders>
              <w:top w:val="single" w:color="000000" w:sz="4" w:space="0"/>
              <w:left w:val="single" w:color="000000" w:sz="4" w:space="0"/>
              <w:bottom w:val="single" w:color="000000" w:sz="4" w:space="0"/>
              <w:right w:val="single" w:color="000000" w:sz="4" w:space="0"/>
            </w:tcBorders>
            <w:noWrap/>
          </w:tcPr>
          <w:p w14:paraId="4D7628DB">
            <w:pPr>
              <w:pStyle w:val="14"/>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02F62D7F">
            <w:pPr>
              <w:ind w:firstLine="420" w:firstLineChars="200"/>
              <w:rPr>
                <w:color w:val="000000" w:themeColor="text1"/>
                <w:sz w:val="21"/>
                <w:szCs w:val="21"/>
              </w:rPr>
            </w:pPr>
            <w:r>
              <w:rPr>
                <w:rFonts w:hint="eastAsia"/>
                <w:color w:val="000000" w:themeColor="text1"/>
                <w:sz w:val="21"/>
                <w:szCs w:val="21"/>
                <w:lang w:val="en-US"/>
              </w:rPr>
              <w:t>【法律】</w:t>
            </w:r>
            <w:r>
              <w:rPr>
                <w:color w:val="000000" w:themeColor="text1"/>
                <w:sz w:val="21"/>
                <w:szCs w:val="21"/>
              </w:rPr>
              <w:t>《中华人民共和国固体废物污染环境防治法》（2020年4月29日第二次修订）</w:t>
            </w:r>
          </w:p>
          <w:p w14:paraId="06BDC8EB">
            <w:pPr>
              <w:ind w:firstLine="420" w:firstLineChars="200"/>
              <w:rPr>
                <w:color w:val="000000" w:themeColor="text1"/>
                <w:sz w:val="21"/>
                <w:szCs w:val="21"/>
              </w:rPr>
            </w:pPr>
            <w:r>
              <w:rPr>
                <w:rFonts w:hint="eastAsia"/>
                <w:color w:val="000000" w:themeColor="text1"/>
                <w:sz w:val="21"/>
                <w:szCs w:val="21"/>
              </w:rPr>
              <w:t>第一百零二条违反本法规定，有下列行为之一，由</w:t>
            </w:r>
            <w:r>
              <w:rPr>
                <w:rFonts w:hint="eastAsia"/>
                <w:b/>
                <w:bCs/>
                <w:color w:val="000000" w:themeColor="text1"/>
                <w:sz w:val="21"/>
                <w:szCs w:val="21"/>
              </w:rPr>
              <w:t>生态环境主管部门</w:t>
            </w:r>
            <w:r>
              <w:rPr>
                <w:rFonts w:hint="eastAsia"/>
                <w:color w:val="000000" w:themeColor="text1"/>
                <w:sz w:val="21"/>
                <w:szCs w:val="21"/>
              </w:rPr>
              <w:t>责令改正，处以罚款，没收违法所得；情节严重的，报经有批准权的人民政府批准，可以责令停业或者关闭：（一）产生、收集、贮存、运输、利用、处置固体废物的单位未依法及时公开固体废物污染环境防治信息的。</w:t>
            </w:r>
          </w:p>
          <w:p w14:paraId="2A983F1C">
            <w:pPr>
              <w:pStyle w:val="14"/>
              <w:ind w:right="18" w:firstLine="420" w:firstLineChars="200"/>
              <w:rPr>
                <w:color w:val="000000" w:themeColor="text1"/>
                <w:sz w:val="21"/>
                <w:szCs w:val="21"/>
              </w:rPr>
            </w:pPr>
            <w:r>
              <w:rPr>
                <w:rFonts w:hint="eastAsia"/>
                <w:color w:val="000000" w:themeColor="text1"/>
                <w:sz w:val="21"/>
                <w:szCs w:val="21"/>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tc>
        <w:tc>
          <w:tcPr>
            <w:tcW w:w="1440" w:type="dxa"/>
            <w:tcBorders>
              <w:top w:val="single" w:color="000000" w:sz="4" w:space="0"/>
              <w:left w:val="single" w:color="000000" w:sz="4" w:space="0"/>
              <w:bottom w:val="single" w:color="000000" w:sz="4" w:space="0"/>
              <w:right w:val="single" w:color="auto" w:sz="4" w:space="0"/>
            </w:tcBorders>
            <w:noWrap/>
          </w:tcPr>
          <w:p w14:paraId="07A8B491">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647C16F7">
            <w:pPr>
              <w:jc w:val="both"/>
              <w:rPr>
                <w:color w:val="000000" w:themeColor="text1"/>
                <w:sz w:val="21"/>
                <w:szCs w:val="21"/>
                <w:lang w:val="en-US"/>
              </w:rPr>
            </w:pPr>
          </w:p>
        </w:tc>
      </w:tr>
      <w:tr w14:paraId="775304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2571CE26">
            <w:pPr>
              <w:pStyle w:val="14"/>
              <w:jc w:val="center"/>
              <w:rPr>
                <w:color w:val="000000" w:themeColor="text1"/>
                <w:w w:val="99"/>
                <w:sz w:val="21"/>
                <w:szCs w:val="21"/>
                <w:lang w:val="en-US"/>
              </w:rPr>
            </w:pPr>
            <w:r>
              <w:rPr>
                <w:rFonts w:hint="eastAsia"/>
                <w:color w:val="000000" w:themeColor="text1"/>
                <w:w w:val="99"/>
                <w:sz w:val="21"/>
                <w:szCs w:val="21"/>
                <w:lang w:val="en-US" w:eastAsia="zh-CN"/>
              </w:rPr>
              <w:t>4</w:t>
            </w:r>
            <w:r>
              <w:rPr>
                <w:rFonts w:hint="eastAsia"/>
                <w:color w:val="000000" w:themeColor="text1"/>
                <w:w w:val="99"/>
                <w:sz w:val="21"/>
                <w:szCs w:val="21"/>
                <w:lang w:val="en-US"/>
              </w:rPr>
              <w:t>.2</w:t>
            </w:r>
          </w:p>
        </w:tc>
        <w:tc>
          <w:tcPr>
            <w:tcW w:w="1738" w:type="dxa"/>
            <w:tcBorders>
              <w:top w:val="single" w:color="000000" w:sz="4" w:space="0"/>
              <w:left w:val="single" w:color="000000" w:sz="4" w:space="0"/>
              <w:bottom w:val="single" w:color="000000" w:sz="4" w:space="0"/>
              <w:right w:val="single" w:color="000000" w:sz="4" w:space="0"/>
            </w:tcBorders>
            <w:noWrap/>
          </w:tcPr>
          <w:p w14:paraId="56566857">
            <w:pPr>
              <w:pStyle w:val="3"/>
              <w:spacing w:line="240" w:lineRule="auto"/>
              <w:rPr>
                <w:rFonts w:ascii="宋体" w:hAnsi="宋体" w:eastAsia="宋体"/>
                <w:color w:val="000000" w:themeColor="text1"/>
                <w:sz w:val="21"/>
                <w:szCs w:val="21"/>
                <w:lang w:val="en-US"/>
              </w:rPr>
            </w:pPr>
            <w:bookmarkStart w:id="128" w:name="_Toc1272545270"/>
            <w:r>
              <w:rPr>
                <w:rFonts w:hint="eastAsia" w:ascii="宋体" w:hAnsi="宋体" w:eastAsia="宋体"/>
                <w:color w:val="000000" w:themeColor="text1"/>
                <w:sz w:val="21"/>
                <w:szCs w:val="21"/>
                <w:lang w:val="en-US"/>
              </w:rPr>
              <w:t>对生活垃圾处理单位未按照国家有关规定安装使用监测设备、实时监测污染物的排放情况并公开污染排放数据的行政处罚</w:t>
            </w:r>
            <w:bookmarkEnd w:id="128"/>
          </w:p>
        </w:tc>
        <w:tc>
          <w:tcPr>
            <w:tcW w:w="928" w:type="dxa"/>
            <w:tcBorders>
              <w:top w:val="single" w:color="000000" w:sz="4" w:space="0"/>
              <w:left w:val="single" w:color="000000" w:sz="4" w:space="0"/>
              <w:bottom w:val="single" w:color="000000" w:sz="4" w:space="0"/>
              <w:right w:val="single" w:color="000000" w:sz="4" w:space="0"/>
            </w:tcBorders>
            <w:noWrap/>
          </w:tcPr>
          <w:p w14:paraId="368FD2F4">
            <w:pPr>
              <w:pStyle w:val="14"/>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2330667A">
            <w:pPr>
              <w:pStyle w:val="14"/>
              <w:ind w:right="18" w:firstLine="420" w:firstLineChars="200"/>
              <w:rPr>
                <w:color w:val="000000" w:themeColor="text1"/>
                <w:sz w:val="21"/>
                <w:szCs w:val="21"/>
              </w:rPr>
            </w:pPr>
            <w:r>
              <w:rPr>
                <w:rFonts w:hint="eastAsia"/>
                <w:color w:val="000000" w:themeColor="text1"/>
                <w:sz w:val="21"/>
                <w:szCs w:val="21"/>
              </w:rPr>
              <w:t>【法律】</w:t>
            </w:r>
            <w:r>
              <w:rPr>
                <w:color w:val="000000" w:themeColor="text1"/>
                <w:sz w:val="21"/>
                <w:szCs w:val="21"/>
              </w:rPr>
              <w:t>《中华人民共和国固体废物污染环境防治法》（2020年4月29日第二次修订）</w:t>
            </w:r>
          </w:p>
          <w:p w14:paraId="5619361F">
            <w:pPr>
              <w:pStyle w:val="14"/>
              <w:ind w:right="18" w:firstLine="420" w:firstLineChars="200"/>
              <w:rPr>
                <w:color w:val="000000" w:themeColor="text1"/>
                <w:sz w:val="21"/>
                <w:szCs w:val="21"/>
              </w:rPr>
            </w:pPr>
            <w:r>
              <w:rPr>
                <w:rFonts w:hint="eastAsia"/>
                <w:color w:val="000000" w:themeColor="text1"/>
                <w:sz w:val="21"/>
                <w:szCs w:val="21"/>
              </w:rPr>
              <w:t>第一百零二条 违反本法规定，有下列行为之一，由</w:t>
            </w:r>
            <w:r>
              <w:rPr>
                <w:rFonts w:hint="eastAsia"/>
                <w:b/>
                <w:color w:val="000000" w:themeColor="text1"/>
                <w:sz w:val="21"/>
                <w:szCs w:val="21"/>
              </w:rPr>
              <w:t>生态环境主管部门</w:t>
            </w:r>
            <w:r>
              <w:rPr>
                <w:rFonts w:hint="eastAsia"/>
                <w:color w:val="000000" w:themeColor="text1"/>
                <w:sz w:val="21"/>
                <w:szCs w:val="21"/>
              </w:rPr>
              <w:t>责令改正，处以罚款，没收违法所得；情节严重的，报经有批准权的人民政府批准，可以责令停业或者关闭：（二）生活垃圾处理单位未按照国家有关规定安装使用监测设备、实时监测污染物的排放情况并公开污染排放数据的。</w:t>
            </w:r>
          </w:p>
          <w:p w14:paraId="68898E89">
            <w:pPr>
              <w:pStyle w:val="14"/>
              <w:ind w:right="18" w:firstLine="420" w:firstLineChars="200"/>
              <w:rPr>
                <w:color w:val="000000" w:themeColor="text1"/>
                <w:sz w:val="21"/>
                <w:szCs w:val="21"/>
              </w:rPr>
            </w:pPr>
            <w:r>
              <w:rPr>
                <w:rFonts w:hint="eastAsia"/>
                <w:color w:val="000000" w:themeColor="text1"/>
                <w:sz w:val="21"/>
                <w:szCs w:val="21"/>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tc>
        <w:tc>
          <w:tcPr>
            <w:tcW w:w="1440" w:type="dxa"/>
            <w:tcBorders>
              <w:top w:val="single" w:color="000000" w:sz="4" w:space="0"/>
              <w:left w:val="single" w:color="000000" w:sz="4" w:space="0"/>
              <w:bottom w:val="single" w:color="000000" w:sz="4" w:space="0"/>
              <w:right w:val="single" w:color="auto" w:sz="4" w:space="0"/>
            </w:tcBorders>
            <w:noWrap/>
          </w:tcPr>
          <w:p w14:paraId="2A4519E3">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3FD0B381">
            <w:pPr>
              <w:jc w:val="both"/>
              <w:rPr>
                <w:color w:val="000000" w:themeColor="text1"/>
                <w:sz w:val="21"/>
                <w:szCs w:val="21"/>
                <w:lang w:val="en-US"/>
              </w:rPr>
            </w:pPr>
          </w:p>
        </w:tc>
      </w:tr>
      <w:tr w14:paraId="5F57CD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01269CBC">
            <w:pPr>
              <w:pStyle w:val="14"/>
              <w:jc w:val="center"/>
              <w:rPr>
                <w:color w:val="000000" w:themeColor="text1"/>
                <w:w w:val="99"/>
                <w:sz w:val="21"/>
                <w:szCs w:val="21"/>
                <w:lang w:val="en-US"/>
              </w:rPr>
            </w:pPr>
            <w:r>
              <w:rPr>
                <w:rFonts w:hint="eastAsia"/>
                <w:color w:val="000000" w:themeColor="text1"/>
                <w:w w:val="99"/>
                <w:sz w:val="21"/>
                <w:szCs w:val="21"/>
                <w:lang w:val="en-US" w:eastAsia="zh-CN"/>
              </w:rPr>
              <w:t>4</w:t>
            </w:r>
            <w:r>
              <w:rPr>
                <w:rFonts w:hint="eastAsia"/>
                <w:color w:val="000000" w:themeColor="text1"/>
                <w:w w:val="99"/>
                <w:sz w:val="21"/>
                <w:szCs w:val="21"/>
                <w:lang w:val="en-US"/>
              </w:rPr>
              <w:t>.3</w:t>
            </w:r>
          </w:p>
        </w:tc>
        <w:tc>
          <w:tcPr>
            <w:tcW w:w="1738" w:type="dxa"/>
            <w:tcBorders>
              <w:top w:val="single" w:color="000000" w:sz="4" w:space="0"/>
              <w:left w:val="single" w:color="000000" w:sz="4" w:space="0"/>
              <w:bottom w:val="single" w:color="000000" w:sz="4" w:space="0"/>
              <w:right w:val="single" w:color="000000" w:sz="4" w:space="0"/>
            </w:tcBorders>
            <w:noWrap/>
          </w:tcPr>
          <w:p w14:paraId="277CA586">
            <w:pPr>
              <w:pStyle w:val="3"/>
              <w:spacing w:line="240" w:lineRule="auto"/>
              <w:rPr>
                <w:rFonts w:ascii="宋体" w:hAnsi="宋体" w:eastAsia="宋体"/>
                <w:color w:val="000000" w:themeColor="text1"/>
                <w:sz w:val="21"/>
                <w:szCs w:val="21"/>
                <w:lang w:val="en-US"/>
              </w:rPr>
            </w:pPr>
            <w:bookmarkStart w:id="129" w:name="_Toc878712417"/>
            <w:r>
              <w:rPr>
                <w:rFonts w:hint="eastAsia" w:ascii="宋体" w:hAnsi="宋体" w:eastAsia="宋体"/>
                <w:color w:val="000000" w:themeColor="text1"/>
                <w:sz w:val="21"/>
                <w:szCs w:val="21"/>
                <w:lang w:val="en-US"/>
              </w:rPr>
              <w:t>对</w:t>
            </w:r>
            <w:r>
              <w:rPr>
                <w:rFonts w:hint="eastAsia" w:ascii="宋体" w:hAnsi="宋体" w:eastAsia="宋体"/>
                <w:color w:val="000000" w:themeColor="text1"/>
                <w:sz w:val="21"/>
                <w:szCs w:val="21"/>
              </w:rPr>
              <w:t>将列入限期淘汰名录被淘汰的设备转让给他人使用</w:t>
            </w:r>
            <w:r>
              <w:rPr>
                <w:rFonts w:hint="eastAsia" w:ascii="宋体" w:hAnsi="宋体" w:eastAsia="宋体"/>
                <w:color w:val="000000" w:themeColor="text1"/>
                <w:sz w:val="21"/>
                <w:szCs w:val="21"/>
                <w:lang w:val="en-US"/>
              </w:rPr>
              <w:t>的行政处罚</w:t>
            </w:r>
            <w:bookmarkEnd w:id="129"/>
          </w:p>
        </w:tc>
        <w:tc>
          <w:tcPr>
            <w:tcW w:w="928" w:type="dxa"/>
            <w:tcBorders>
              <w:top w:val="single" w:color="000000" w:sz="4" w:space="0"/>
              <w:left w:val="single" w:color="000000" w:sz="4" w:space="0"/>
              <w:bottom w:val="single" w:color="000000" w:sz="4" w:space="0"/>
              <w:right w:val="single" w:color="000000" w:sz="4" w:space="0"/>
            </w:tcBorders>
            <w:noWrap/>
          </w:tcPr>
          <w:p w14:paraId="339AB67C">
            <w:pPr>
              <w:pStyle w:val="14"/>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09797ED6">
            <w:pPr>
              <w:pStyle w:val="14"/>
              <w:ind w:right="18" w:firstLine="420" w:firstLineChars="200"/>
              <w:rPr>
                <w:color w:val="000000" w:themeColor="text1"/>
                <w:sz w:val="21"/>
                <w:szCs w:val="21"/>
              </w:rPr>
            </w:pPr>
            <w:r>
              <w:rPr>
                <w:rFonts w:hint="eastAsia"/>
                <w:color w:val="000000" w:themeColor="text1"/>
                <w:sz w:val="21"/>
                <w:szCs w:val="21"/>
              </w:rPr>
              <w:t xml:space="preserve"> 【法律】</w:t>
            </w:r>
            <w:r>
              <w:rPr>
                <w:color w:val="000000" w:themeColor="text1"/>
                <w:sz w:val="21"/>
                <w:szCs w:val="21"/>
              </w:rPr>
              <w:t>《中华人民共和国固体废物污染环境防治法》（2020年4月29日第二次修订）</w:t>
            </w:r>
          </w:p>
          <w:p w14:paraId="5015B005">
            <w:pPr>
              <w:pStyle w:val="14"/>
              <w:ind w:right="18" w:firstLine="420" w:firstLineChars="200"/>
              <w:rPr>
                <w:color w:val="000000" w:themeColor="text1"/>
                <w:sz w:val="21"/>
                <w:szCs w:val="21"/>
              </w:rPr>
            </w:pPr>
            <w:r>
              <w:rPr>
                <w:rFonts w:hint="eastAsia"/>
                <w:color w:val="000000" w:themeColor="text1"/>
                <w:sz w:val="21"/>
                <w:szCs w:val="21"/>
              </w:rPr>
              <w:t>第一百零二条违反本法规定，有下列行为之一，由</w:t>
            </w:r>
            <w:r>
              <w:rPr>
                <w:rFonts w:hint="eastAsia"/>
                <w:b/>
                <w:color w:val="000000" w:themeColor="text1"/>
                <w:sz w:val="21"/>
                <w:szCs w:val="21"/>
              </w:rPr>
              <w:t>生态环境主管部门</w:t>
            </w:r>
            <w:r>
              <w:rPr>
                <w:rFonts w:hint="eastAsia"/>
                <w:color w:val="000000" w:themeColor="text1"/>
                <w:sz w:val="21"/>
                <w:szCs w:val="21"/>
              </w:rPr>
              <w:t>责令改正，处以罚款，没收违法所得；情节严重的，报经有批准权的人民政府批准，可以责令停业或者关闭：（三）将列入限期淘汰名录被淘汰的设备转让给他人使用的。</w:t>
            </w:r>
          </w:p>
          <w:p w14:paraId="0A9AD608">
            <w:pPr>
              <w:pStyle w:val="14"/>
              <w:ind w:right="18" w:firstLine="420" w:firstLineChars="200"/>
              <w:rPr>
                <w:color w:val="000000" w:themeColor="text1"/>
                <w:sz w:val="21"/>
                <w:szCs w:val="21"/>
              </w:rPr>
            </w:pPr>
            <w:r>
              <w:rPr>
                <w:rFonts w:hint="eastAsia"/>
                <w:color w:val="000000" w:themeColor="text1"/>
                <w:sz w:val="21"/>
                <w:szCs w:val="21"/>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tc>
        <w:tc>
          <w:tcPr>
            <w:tcW w:w="1440" w:type="dxa"/>
            <w:tcBorders>
              <w:top w:val="single" w:color="000000" w:sz="4" w:space="0"/>
              <w:left w:val="single" w:color="000000" w:sz="4" w:space="0"/>
              <w:bottom w:val="single" w:color="000000" w:sz="4" w:space="0"/>
              <w:right w:val="single" w:color="auto" w:sz="4" w:space="0"/>
            </w:tcBorders>
            <w:noWrap/>
          </w:tcPr>
          <w:p w14:paraId="347A83FA">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54471F2A">
            <w:pPr>
              <w:jc w:val="both"/>
              <w:rPr>
                <w:color w:val="000000" w:themeColor="text1"/>
                <w:sz w:val="21"/>
                <w:szCs w:val="21"/>
                <w:lang w:val="en-US"/>
              </w:rPr>
            </w:pPr>
          </w:p>
        </w:tc>
      </w:tr>
      <w:tr w14:paraId="0E79AF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53E13234">
            <w:pPr>
              <w:pStyle w:val="14"/>
              <w:jc w:val="center"/>
              <w:rPr>
                <w:color w:val="000000" w:themeColor="text1"/>
                <w:w w:val="99"/>
                <w:sz w:val="21"/>
                <w:szCs w:val="21"/>
                <w:lang w:val="en-US"/>
              </w:rPr>
            </w:pPr>
            <w:r>
              <w:rPr>
                <w:rFonts w:hint="eastAsia"/>
                <w:color w:val="000000" w:themeColor="text1"/>
                <w:w w:val="99"/>
                <w:sz w:val="21"/>
                <w:szCs w:val="21"/>
                <w:lang w:val="en-US" w:eastAsia="zh-CN"/>
              </w:rPr>
              <w:t>4</w:t>
            </w:r>
            <w:r>
              <w:rPr>
                <w:rFonts w:hint="eastAsia"/>
                <w:color w:val="000000" w:themeColor="text1"/>
                <w:w w:val="99"/>
                <w:sz w:val="21"/>
                <w:szCs w:val="21"/>
                <w:lang w:val="en-US"/>
              </w:rPr>
              <w:t>.4</w:t>
            </w:r>
          </w:p>
        </w:tc>
        <w:tc>
          <w:tcPr>
            <w:tcW w:w="1738" w:type="dxa"/>
            <w:tcBorders>
              <w:top w:val="single" w:color="000000" w:sz="4" w:space="0"/>
              <w:left w:val="single" w:color="000000" w:sz="4" w:space="0"/>
              <w:bottom w:val="single" w:color="000000" w:sz="4" w:space="0"/>
              <w:right w:val="single" w:color="000000" w:sz="4" w:space="0"/>
            </w:tcBorders>
            <w:noWrap/>
          </w:tcPr>
          <w:p w14:paraId="35832FB6">
            <w:pPr>
              <w:pStyle w:val="3"/>
              <w:spacing w:line="240" w:lineRule="auto"/>
              <w:rPr>
                <w:rFonts w:ascii="宋体" w:hAnsi="宋体" w:eastAsia="宋体"/>
                <w:color w:val="000000" w:themeColor="text1"/>
                <w:sz w:val="21"/>
                <w:szCs w:val="21"/>
                <w:lang w:val="en-US"/>
              </w:rPr>
            </w:pPr>
            <w:bookmarkStart w:id="130" w:name="_Toc274552100"/>
            <w:r>
              <w:rPr>
                <w:rFonts w:hint="eastAsia" w:ascii="宋体" w:hAnsi="宋体" w:eastAsia="宋体"/>
                <w:color w:val="000000" w:themeColor="text1"/>
                <w:sz w:val="21"/>
                <w:szCs w:val="21"/>
                <w:lang w:val="en-US"/>
              </w:rPr>
              <w:t>对在需要特别保护的区域内建设工业固体废物集中贮存、处置的设施、场所和生活垃圾填埋场的行政处罚</w:t>
            </w:r>
            <w:bookmarkEnd w:id="130"/>
          </w:p>
        </w:tc>
        <w:tc>
          <w:tcPr>
            <w:tcW w:w="928" w:type="dxa"/>
            <w:tcBorders>
              <w:top w:val="single" w:color="000000" w:sz="4" w:space="0"/>
              <w:left w:val="single" w:color="000000" w:sz="4" w:space="0"/>
              <w:bottom w:val="single" w:color="000000" w:sz="4" w:space="0"/>
              <w:right w:val="single" w:color="000000" w:sz="4" w:space="0"/>
            </w:tcBorders>
            <w:noWrap/>
          </w:tcPr>
          <w:p w14:paraId="4D885457">
            <w:pPr>
              <w:pStyle w:val="14"/>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53318B4C">
            <w:pPr>
              <w:pStyle w:val="14"/>
              <w:ind w:right="18" w:firstLine="420" w:firstLineChars="200"/>
              <w:rPr>
                <w:color w:val="000000" w:themeColor="text1"/>
                <w:sz w:val="21"/>
                <w:szCs w:val="21"/>
              </w:rPr>
            </w:pPr>
            <w:r>
              <w:rPr>
                <w:rFonts w:hint="eastAsia"/>
                <w:color w:val="000000" w:themeColor="text1"/>
                <w:sz w:val="21"/>
                <w:szCs w:val="21"/>
              </w:rPr>
              <w:t>【法律】</w:t>
            </w:r>
            <w:r>
              <w:rPr>
                <w:color w:val="000000" w:themeColor="text1"/>
                <w:sz w:val="21"/>
                <w:szCs w:val="21"/>
              </w:rPr>
              <w:t>《中华人民共和国固体废物污染环境防治法》（2020年4月29日第二次修订）</w:t>
            </w:r>
          </w:p>
          <w:p w14:paraId="673AA2D1">
            <w:pPr>
              <w:pStyle w:val="14"/>
              <w:ind w:right="18" w:firstLine="420" w:firstLineChars="200"/>
              <w:rPr>
                <w:color w:val="000000" w:themeColor="text1"/>
                <w:sz w:val="21"/>
                <w:szCs w:val="21"/>
              </w:rPr>
            </w:pPr>
            <w:r>
              <w:rPr>
                <w:rFonts w:hint="eastAsia"/>
                <w:color w:val="000000" w:themeColor="text1"/>
                <w:sz w:val="21"/>
                <w:szCs w:val="21"/>
              </w:rPr>
              <w:t>第一百零二条违反本法规定，有下列行为之一，由</w:t>
            </w:r>
            <w:r>
              <w:rPr>
                <w:rFonts w:hint="eastAsia"/>
                <w:b/>
                <w:color w:val="000000" w:themeColor="text1"/>
                <w:sz w:val="21"/>
                <w:szCs w:val="21"/>
              </w:rPr>
              <w:t>生态环境主管部门</w:t>
            </w:r>
            <w:r>
              <w:rPr>
                <w:rFonts w:hint="eastAsia"/>
                <w:color w:val="000000" w:themeColor="text1"/>
                <w:sz w:val="21"/>
                <w:szCs w:val="21"/>
              </w:rPr>
              <w:t>责令改正，处以罚款，没收违法所得；情节严重的，报经有批准权的人民政府批准，可以责令停业或者关闭：（四）在生态保护红线区域、永久基本农田集中区域和其他需要特别保护的区域内，建设工业固体废物、危险废物集中贮存、利用、处置的设施、场所和生活垃圾填埋场的。</w:t>
            </w:r>
          </w:p>
          <w:p w14:paraId="3CD052F4">
            <w:pPr>
              <w:pStyle w:val="14"/>
              <w:ind w:right="18" w:firstLine="420" w:firstLineChars="200"/>
              <w:rPr>
                <w:color w:val="000000" w:themeColor="text1"/>
                <w:sz w:val="21"/>
                <w:szCs w:val="21"/>
              </w:rPr>
            </w:pPr>
            <w:r>
              <w:rPr>
                <w:rFonts w:hint="eastAsia"/>
                <w:color w:val="000000" w:themeColor="text1"/>
                <w:sz w:val="21"/>
                <w:szCs w:val="21"/>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tc>
        <w:tc>
          <w:tcPr>
            <w:tcW w:w="1440" w:type="dxa"/>
            <w:tcBorders>
              <w:top w:val="single" w:color="000000" w:sz="4" w:space="0"/>
              <w:left w:val="single" w:color="000000" w:sz="4" w:space="0"/>
              <w:bottom w:val="single" w:color="000000" w:sz="4" w:space="0"/>
              <w:right w:val="single" w:color="auto" w:sz="4" w:space="0"/>
            </w:tcBorders>
            <w:noWrap/>
          </w:tcPr>
          <w:p w14:paraId="15E56D32">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2BE88991">
            <w:pPr>
              <w:jc w:val="both"/>
              <w:rPr>
                <w:color w:val="000000" w:themeColor="text1"/>
                <w:sz w:val="21"/>
                <w:szCs w:val="21"/>
                <w:lang w:val="en-US"/>
              </w:rPr>
            </w:pPr>
          </w:p>
        </w:tc>
      </w:tr>
      <w:tr w14:paraId="75979C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71596A08">
            <w:pPr>
              <w:pStyle w:val="14"/>
              <w:jc w:val="center"/>
              <w:rPr>
                <w:color w:val="000000" w:themeColor="text1"/>
                <w:w w:val="99"/>
                <w:sz w:val="21"/>
                <w:szCs w:val="21"/>
                <w:lang w:val="en-US"/>
              </w:rPr>
            </w:pPr>
            <w:r>
              <w:rPr>
                <w:rFonts w:hint="eastAsia"/>
                <w:color w:val="000000" w:themeColor="text1"/>
                <w:w w:val="99"/>
                <w:sz w:val="21"/>
                <w:szCs w:val="21"/>
                <w:lang w:val="en-US" w:eastAsia="zh-CN"/>
              </w:rPr>
              <w:t>4</w:t>
            </w:r>
            <w:r>
              <w:rPr>
                <w:rFonts w:hint="eastAsia"/>
                <w:color w:val="000000" w:themeColor="text1"/>
                <w:w w:val="99"/>
                <w:sz w:val="21"/>
                <w:szCs w:val="21"/>
                <w:lang w:val="en-US"/>
              </w:rPr>
              <w:t>.5</w:t>
            </w:r>
          </w:p>
        </w:tc>
        <w:tc>
          <w:tcPr>
            <w:tcW w:w="1738" w:type="dxa"/>
            <w:tcBorders>
              <w:top w:val="single" w:color="000000" w:sz="4" w:space="0"/>
              <w:left w:val="single" w:color="000000" w:sz="4" w:space="0"/>
              <w:bottom w:val="single" w:color="000000" w:sz="4" w:space="0"/>
              <w:right w:val="single" w:color="000000" w:sz="4" w:space="0"/>
            </w:tcBorders>
            <w:noWrap/>
          </w:tcPr>
          <w:p w14:paraId="0E209943">
            <w:pPr>
              <w:pStyle w:val="3"/>
              <w:spacing w:line="240" w:lineRule="auto"/>
              <w:rPr>
                <w:rFonts w:ascii="宋体" w:hAnsi="宋体" w:eastAsia="宋体"/>
                <w:color w:val="000000" w:themeColor="text1"/>
                <w:sz w:val="21"/>
                <w:szCs w:val="21"/>
                <w:lang w:val="en-US"/>
              </w:rPr>
            </w:pPr>
            <w:bookmarkStart w:id="131" w:name="_Toc1602270944"/>
            <w:r>
              <w:rPr>
                <w:rFonts w:hint="eastAsia" w:ascii="宋体" w:hAnsi="宋体" w:eastAsia="宋体"/>
                <w:color w:val="000000" w:themeColor="text1"/>
                <w:sz w:val="21"/>
                <w:szCs w:val="21"/>
                <w:lang w:val="en-US"/>
              </w:rPr>
              <w:t>对转移固体废物出省贮存、处置或利用，未经批准或未报备案的行政处罚</w:t>
            </w:r>
            <w:bookmarkEnd w:id="131"/>
          </w:p>
        </w:tc>
        <w:tc>
          <w:tcPr>
            <w:tcW w:w="928" w:type="dxa"/>
            <w:tcBorders>
              <w:top w:val="single" w:color="000000" w:sz="4" w:space="0"/>
              <w:left w:val="single" w:color="000000" w:sz="4" w:space="0"/>
              <w:bottom w:val="single" w:color="000000" w:sz="4" w:space="0"/>
              <w:right w:val="single" w:color="000000" w:sz="4" w:space="0"/>
            </w:tcBorders>
            <w:noWrap/>
          </w:tcPr>
          <w:p w14:paraId="12FB62CE">
            <w:pPr>
              <w:pStyle w:val="14"/>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4D7BAC3B">
            <w:pPr>
              <w:pStyle w:val="14"/>
              <w:ind w:right="18" w:firstLine="420" w:firstLineChars="200"/>
              <w:rPr>
                <w:color w:val="000000" w:themeColor="text1"/>
                <w:sz w:val="21"/>
                <w:szCs w:val="21"/>
              </w:rPr>
            </w:pPr>
            <w:r>
              <w:rPr>
                <w:rFonts w:hint="eastAsia"/>
                <w:color w:val="000000" w:themeColor="text1"/>
                <w:sz w:val="21"/>
                <w:szCs w:val="21"/>
              </w:rPr>
              <w:t>【法律】</w:t>
            </w:r>
            <w:r>
              <w:rPr>
                <w:color w:val="000000" w:themeColor="text1"/>
                <w:sz w:val="21"/>
                <w:szCs w:val="21"/>
              </w:rPr>
              <w:t>《中华人民共和国固体废物污染环境防治法》（2020年4月29日第二次修订）</w:t>
            </w:r>
          </w:p>
          <w:p w14:paraId="66172041">
            <w:pPr>
              <w:pStyle w:val="14"/>
              <w:ind w:right="18" w:firstLine="420" w:firstLineChars="200"/>
              <w:rPr>
                <w:color w:val="000000" w:themeColor="text1"/>
                <w:sz w:val="21"/>
                <w:szCs w:val="21"/>
              </w:rPr>
            </w:pPr>
            <w:r>
              <w:rPr>
                <w:rFonts w:hint="eastAsia"/>
                <w:color w:val="000000" w:themeColor="text1"/>
                <w:sz w:val="21"/>
                <w:szCs w:val="21"/>
              </w:rPr>
              <w:t>第一百零二条违反本法规定，有下列行为之一，由</w:t>
            </w:r>
            <w:r>
              <w:rPr>
                <w:rFonts w:hint="eastAsia"/>
                <w:b/>
                <w:color w:val="000000" w:themeColor="text1"/>
                <w:sz w:val="21"/>
                <w:szCs w:val="21"/>
              </w:rPr>
              <w:t>生态环境主管部门</w:t>
            </w:r>
            <w:r>
              <w:rPr>
                <w:rFonts w:hint="eastAsia"/>
                <w:color w:val="000000" w:themeColor="text1"/>
                <w:sz w:val="21"/>
                <w:szCs w:val="21"/>
              </w:rPr>
              <w:t>责令改正，处以罚款，没收违法所得；情节严重的，报经有批准权的人民政府批准，可以责令停业或者关闭：（五）转移固体废物出省、自治区、直辖市行政区域贮存、处置未经批准的；（六）转移固体废物出省、自治区、直辖市行政区域利用未报备案的。</w:t>
            </w:r>
          </w:p>
          <w:p w14:paraId="5D735919">
            <w:pPr>
              <w:pStyle w:val="14"/>
              <w:ind w:right="18" w:firstLine="420" w:firstLineChars="200"/>
              <w:rPr>
                <w:color w:val="000000" w:themeColor="text1"/>
                <w:sz w:val="21"/>
                <w:szCs w:val="21"/>
              </w:rPr>
            </w:pPr>
            <w:r>
              <w:rPr>
                <w:rFonts w:hint="eastAsia"/>
                <w:color w:val="000000" w:themeColor="text1"/>
                <w:sz w:val="21"/>
                <w:szCs w:val="21"/>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tc>
        <w:tc>
          <w:tcPr>
            <w:tcW w:w="1440" w:type="dxa"/>
            <w:tcBorders>
              <w:top w:val="single" w:color="000000" w:sz="4" w:space="0"/>
              <w:left w:val="single" w:color="000000" w:sz="4" w:space="0"/>
              <w:bottom w:val="single" w:color="000000" w:sz="4" w:space="0"/>
              <w:right w:val="single" w:color="auto" w:sz="4" w:space="0"/>
            </w:tcBorders>
            <w:noWrap/>
          </w:tcPr>
          <w:p w14:paraId="10762A8B">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3A5F6056">
            <w:pPr>
              <w:jc w:val="both"/>
              <w:rPr>
                <w:color w:val="000000" w:themeColor="text1"/>
                <w:sz w:val="21"/>
                <w:szCs w:val="21"/>
                <w:lang w:val="en-US"/>
              </w:rPr>
            </w:pPr>
          </w:p>
        </w:tc>
      </w:tr>
      <w:tr w14:paraId="5F1312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4107389C">
            <w:pPr>
              <w:pStyle w:val="14"/>
              <w:jc w:val="center"/>
              <w:rPr>
                <w:color w:val="000000" w:themeColor="text1"/>
                <w:w w:val="99"/>
                <w:sz w:val="21"/>
                <w:szCs w:val="21"/>
                <w:lang w:val="en-US"/>
              </w:rPr>
            </w:pPr>
            <w:r>
              <w:rPr>
                <w:rFonts w:hint="eastAsia"/>
                <w:color w:val="000000" w:themeColor="text1"/>
                <w:w w:val="99"/>
                <w:sz w:val="21"/>
                <w:szCs w:val="21"/>
                <w:lang w:val="en-US" w:eastAsia="zh-CN"/>
              </w:rPr>
              <w:t>4</w:t>
            </w:r>
            <w:r>
              <w:rPr>
                <w:rFonts w:hint="eastAsia"/>
                <w:color w:val="000000" w:themeColor="text1"/>
                <w:w w:val="99"/>
                <w:sz w:val="21"/>
                <w:szCs w:val="21"/>
                <w:lang w:val="en-US"/>
              </w:rPr>
              <w:t>.6</w:t>
            </w:r>
          </w:p>
        </w:tc>
        <w:tc>
          <w:tcPr>
            <w:tcW w:w="1738" w:type="dxa"/>
            <w:tcBorders>
              <w:top w:val="single" w:color="000000" w:sz="4" w:space="0"/>
              <w:left w:val="single" w:color="000000" w:sz="4" w:space="0"/>
              <w:bottom w:val="single" w:color="000000" w:sz="4" w:space="0"/>
              <w:right w:val="single" w:color="000000" w:sz="4" w:space="0"/>
            </w:tcBorders>
            <w:noWrap/>
          </w:tcPr>
          <w:p w14:paraId="5C033B79">
            <w:pPr>
              <w:pStyle w:val="3"/>
              <w:spacing w:line="240" w:lineRule="auto"/>
              <w:rPr>
                <w:rFonts w:ascii="宋体" w:hAnsi="宋体" w:eastAsia="宋体"/>
                <w:color w:val="000000" w:themeColor="text1"/>
                <w:sz w:val="21"/>
                <w:szCs w:val="21"/>
                <w:lang w:val="en-US"/>
              </w:rPr>
            </w:pPr>
            <w:bookmarkStart w:id="132" w:name="_Toc2070306075"/>
            <w:r>
              <w:rPr>
                <w:rFonts w:hint="eastAsia" w:ascii="宋体" w:hAnsi="宋体" w:eastAsia="宋体"/>
                <w:color w:val="000000" w:themeColor="text1"/>
                <w:sz w:val="21"/>
                <w:szCs w:val="21"/>
                <w:lang w:val="en-US"/>
              </w:rPr>
              <w:t>对工业固废和危险废物扬散、流失、渗漏或者造成其他环境污染的行政处罚</w:t>
            </w:r>
            <w:bookmarkEnd w:id="132"/>
          </w:p>
        </w:tc>
        <w:tc>
          <w:tcPr>
            <w:tcW w:w="928" w:type="dxa"/>
            <w:tcBorders>
              <w:top w:val="single" w:color="000000" w:sz="4" w:space="0"/>
              <w:left w:val="single" w:color="000000" w:sz="4" w:space="0"/>
              <w:bottom w:val="single" w:color="000000" w:sz="4" w:space="0"/>
              <w:right w:val="single" w:color="000000" w:sz="4" w:space="0"/>
            </w:tcBorders>
            <w:noWrap/>
          </w:tcPr>
          <w:p w14:paraId="2B5EF533">
            <w:pPr>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75040714">
            <w:pPr>
              <w:pStyle w:val="14"/>
              <w:ind w:right="18" w:firstLine="420" w:firstLineChars="200"/>
              <w:rPr>
                <w:color w:val="000000" w:themeColor="text1"/>
                <w:sz w:val="21"/>
                <w:szCs w:val="21"/>
                <w:highlight w:val="none"/>
              </w:rPr>
            </w:pPr>
            <w:r>
              <w:rPr>
                <w:rFonts w:hint="eastAsia"/>
                <w:color w:val="000000" w:themeColor="text1"/>
                <w:sz w:val="21"/>
                <w:szCs w:val="21"/>
                <w:highlight w:val="none"/>
              </w:rPr>
              <w:t>【法律】</w:t>
            </w:r>
            <w:r>
              <w:rPr>
                <w:color w:val="000000" w:themeColor="text1"/>
                <w:sz w:val="21"/>
                <w:szCs w:val="21"/>
                <w:highlight w:val="none"/>
              </w:rPr>
              <w:t>《中华人民共和国固体废物污染环境防治法》（2020年4月29日第二次修订）</w:t>
            </w:r>
          </w:p>
          <w:p w14:paraId="697D854B">
            <w:pPr>
              <w:pStyle w:val="14"/>
              <w:ind w:right="18" w:firstLine="420" w:firstLineChars="200"/>
              <w:rPr>
                <w:color w:val="000000" w:themeColor="text1"/>
                <w:sz w:val="21"/>
                <w:szCs w:val="21"/>
                <w:highlight w:val="none"/>
              </w:rPr>
            </w:pPr>
            <w:r>
              <w:rPr>
                <w:rFonts w:hint="eastAsia"/>
                <w:color w:val="000000" w:themeColor="text1"/>
                <w:sz w:val="21"/>
                <w:szCs w:val="21"/>
                <w:highlight w:val="none"/>
              </w:rPr>
              <w:t>第一百零二条违反本法规定，有下列行为之一，由</w:t>
            </w:r>
            <w:r>
              <w:rPr>
                <w:rFonts w:hint="eastAsia"/>
                <w:b/>
                <w:color w:val="000000" w:themeColor="text1"/>
                <w:sz w:val="21"/>
                <w:szCs w:val="21"/>
                <w:highlight w:val="none"/>
              </w:rPr>
              <w:t>生态环境主管部门</w:t>
            </w:r>
            <w:r>
              <w:rPr>
                <w:rFonts w:hint="eastAsia"/>
                <w:color w:val="000000" w:themeColor="text1"/>
                <w:sz w:val="21"/>
                <w:szCs w:val="21"/>
                <w:highlight w:val="none"/>
              </w:rPr>
              <w:t>责令改正，处以罚款，没收违法所得；情节严重的，报经有批准权的人民政府批准，可以责令停业或者关闭：（七）擅自倾倒、堆放、丢弃、遗撒工业固体废物，或者未采取相应防范措施，造成工业固体废物扬散、流失、渗漏或者其他环境污染的。</w:t>
            </w:r>
          </w:p>
          <w:p w14:paraId="4890C3F6">
            <w:pPr>
              <w:pStyle w:val="14"/>
              <w:ind w:right="18" w:firstLine="420" w:firstLineChars="200"/>
              <w:rPr>
                <w:color w:val="000000" w:themeColor="text1"/>
                <w:sz w:val="21"/>
                <w:szCs w:val="21"/>
                <w:highlight w:val="none"/>
              </w:rPr>
            </w:pPr>
            <w:r>
              <w:rPr>
                <w:rFonts w:hint="eastAsia"/>
                <w:color w:val="000000" w:themeColor="text1"/>
                <w:sz w:val="21"/>
                <w:szCs w:val="21"/>
                <w:highlight w:val="none"/>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p w14:paraId="7A613299">
            <w:pPr>
              <w:pStyle w:val="14"/>
              <w:ind w:right="18" w:firstLine="420" w:firstLineChars="200"/>
              <w:rPr>
                <w:color w:val="000000" w:themeColor="text1"/>
                <w:sz w:val="21"/>
                <w:szCs w:val="21"/>
                <w:highlight w:val="none"/>
              </w:rPr>
            </w:pPr>
            <w:r>
              <w:rPr>
                <w:rFonts w:hint="eastAsia"/>
                <w:color w:val="000000" w:themeColor="text1"/>
                <w:sz w:val="21"/>
                <w:szCs w:val="21"/>
                <w:highlight w:val="none"/>
              </w:rPr>
              <w:t>第一百一十二条 违反本法规定，有下列行为之一，由生态环境主管部门责令改正，处以罚款，没收违法所得；情节严重的，报经有批准权的人民政府批准，可以责令停业或者关闭：（十）未采取相应防范措施，造成危险废物扬散、流失、渗漏或者其他环境污染的。</w:t>
            </w:r>
          </w:p>
          <w:p w14:paraId="2DF13769">
            <w:pPr>
              <w:pStyle w:val="14"/>
              <w:ind w:right="18" w:firstLine="420" w:firstLineChars="200"/>
              <w:rPr>
                <w:color w:val="000000" w:themeColor="text1"/>
                <w:sz w:val="21"/>
                <w:szCs w:val="21"/>
                <w:highlight w:val="none"/>
              </w:rPr>
            </w:pPr>
            <w:r>
              <w:rPr>
                <w:rFonts w:hint="eastAsia"/>
                <w:color w:val="000000" w:themeColor="text1"/>
                <w:sz w:val="21"/>
                <w:szCs w:val="21"/>
                <w:highlight w:val="none"/>
              </w:rPr>
              <w:t>有前款第三项、第四项、第十项、第十一项行为之一，处所需处置费用三倍以上五倍以下的罚款，所需处置费用不足二十万元的，按二十万元计算。</w:t>
            </w:r>
          </w:p>
          <w:p w14:paraId="62423F0D">
            <w:pPr>
              <w:ind w:firstLine="420" w:firstLineChars="200"/>
              <w:rPr>
                <w:rFonts w:hint="eastAsia" w:eastAsia="宋体"/>
                <w:color w:val="000000" w:themeColor="text1"/>
                <w:sz w:val="21"/>
                <w:szCs w:val="21"/>
                <w:highlight w:val="none"/>
                <w:lang w:eastAsia="zh-CN"/>
              </w:rPr>
            </w:pPr>
            <w:r>
              <w:rPr>
                <w:rFonts w:hint="eastAsia"/>
                <w:color w:val="000000" w:themeColor="text1"/>
                <w:sz w:val="21"/>
                <w:szCs w:val="21"/>
                <w:highlight w:val="none"/>
                <w:lang w:val="en-US"/>
              </w:rPr>
              <w:t>【地方法规】</w:t>
            </w:r>
            <w:r>
              <w:rPr>
                <w:color w:val="000000" w:themeColor="text1"/>
                <w:sz w:val="21"/>
                <w:szCs w:val="21"/>
                <w:highlight w:val="none"/>
              </w:rPr>
              <w:t>《江苏省湿地保护条例</w:t>
            </w:r>
            <w:r>
              <w:rPr>
                <w:rFonts w:hint="eastAsia"/>
                <w:color w:val="000000" w:themeColor="text1"/>
                <w:sz w:val="21"/>
                <w:szCs w:val="21"/>
                <w:highlight w:val="none"/>
                <w:lang w:eastAsia="zh-CN"/>
              </w:rPr>
              <w:t>（2024年1月12日江苏省第十四届人民代表大会常务委员会第七次会议修订，自2024年5月1日起施行）</w:t>
            </w:r>
          </w:p>
          <w:p w14:paraId="7E14E2E9">
            <w:pPr>
              <w:ind w:firstLine="420" w:firstLineChars="200"/>
              <w:rPr>
                <w:rFonts w:hint="eastAsia"/>
                <w:color w:val="000000" w:themeColor="text1"/>
                <w:sz w:val="21"/>
                <w:szCs w:val="21"/>
                <w:highlight w:val="none"/>
              </w:rPr>
            </w:pPr>
            <w:r>
              <w:rPr>
                <w:rFonts w:hint="eastAsia"/>
                <w:color w:val="000000" w:themeColor="text1"/>
                <w:sz w:val="21"/>
                <w:szCs w:val="21"/>
                <w:highlight w:val="none"/>
              </w:rPr>
              <w:t>第二十七条 禁止下列破坏湿地及其生态功能的行为：（三）排放不符合水污染物排放标准的工业废水、生活污水及其他污染湿地的废水、污水，倾倒、堆放、丢弃、遗撒固体废物；</w:t>
            </w:r>
          </w:p>
          <w:p w14:paraId="036B8980">
            <w:pPr>
              <w:ind w:firstLine="420" w:firstLineChars="200"/>
              <w:rPr>
                <w:rFonts w:hint="eastAsia"/>
                <w:color w:val="000000" w:themeColor="text1"/>
                <w:sz w:val="21"/>
                <w:szCs w:val="21"/>
                <w:highlight w:val="none"/>
              </w:rPr>
            </w:pPr>
            <w:r>
              <w:rPr>
                <w:rFonts w:hint="eastAsia"/>
                <w:color w:val="000000" w:themeColor="text1"/>
                <w:sz w:val="21"/>
                <w:szCs w:val="21"/>
                <w:highlight w:val="none"/>
              </w:rPr>
              <w:t>第四十八条 对违反本条例规定的行为，法律、行政法规已有处罚规定的，从其规定。</w:t>
            </w:r>
          </w:p>
          <w:p w14:paraId="315DB383">
            <w:pPr>
              <w:ind w:firstLine="420" w:firstLineChars="200"/>
              <w:rPr>
                <w:color w:val="000000" w:themeColor="text1"/>
                <w:sz w:val="21"/>
                <w:szCs w:val="21"/>
                <w:highlight w:val="none"/>
              </w:rPr>
            </w:pPr>
            <w:r>
              <w:rPr>
                <w:rFonts w:hint="eastAsia"/>
                <w:color w:val="000000" w:themeColor="text1"/>
                <w:sz w:val="21"/>
                <w:szCs w:val="21"/>
                <w:highlight w:val="none"/>
                <w:lang w:val="en-US"/>
              </w:rPr>
              <w:t>【部门规章】</w:t>
            </w:r>
            <w:r>
              <w:rPr>
                <w:rFonts w:hint="eastAsia"/>
                <w:color w:val="000000" w:themeColor="text1"/>
                <w:sz w:val="21"/>
                <w:szCs w:val="21"/>
                <w:highlight w:val="none"/>
              </w:rPr>
              <w:t>《湿地保护管理规定》（2017年12月5日修改）</w:t>
            </w:r>
          </w:p>
          <w:p w14:paraId="29D721C9">
            <w:pPr>
              <w:ind w:firstLine="420" w:firstLineChars="200"/>
              <w:rPr>
                <w:color w:val="000000" w:themeColor="text1"/>
                <w:sz w:val="21"/>
                <w:szCs w:val="21"/>
                <w:highlight w:val="none"/>
              </w:rPr>
            </w:pPr>
            <w:r>
              <w:rPr>
                <w:rFonts w:hint="eastAsia"/>
                <w:color w:val="000000" w:themeColor="text1"/>
                <w:sz w:val="21"/>
                <w:szCs w:val="21"/>
                <w:highlight w:val="none"/>
              </w:rPr>
              <w:t>第二十九条</w:t>
            </w:r>
            <w:r>
              <w:rPr>
                <w:rFonts w:hint="eastAsia"/>
                <w:color w:val="000000" w:themeColor="text1"/>
                <w:sz w:val="21"/>
                <w:szCs w:val="21"/>
                <w:highlight w:val="none"/>
                <w:lang w:val="en-US"/>
              </w:rPr>
              <w:t>除法律法规有特别规定的以外，在湿地内禁止从事下列活动：（四）倾倒有毒有害物质、废弃物、垃圾。</w:t>
            </w:r>
          </w:p>
          <w:p w14:paraId="502C0124">
            <w:pPr>
              <w:ind w:firstLine="420" w:firstLineChars="200"/>
              <w:rPr>
                <w:color w:val="000000" w:themeColor="text1"/>
                <w:sz w:val="21"/>
                <w:szCs w:val="21"/>
                <w:highlight w:val="none"/>
              </w:rPr>
            </w:pPr>
            <w:r>
              <w:rPr>
                <w:rFonts w:hint="eastAsia"/>
                <w:color w:val="000000" w:themeColor="text1"/>
                <w:sz w:val="21"/>
                <w:szCs w:val="21"/>
                <w:highlight w:val="none"/>
              </w:rPr>
              <w:t>第三十四条</w:t>
            </w:r>
            <w:r>
              <w:rPr>
                <w:rFonts w:hint="eastAsia"/>
                <w:color w:val="000000" w:themeColor="text1"/>
                <w:sz w:val="21"/>
                <w:szCs w:val="21"/>
                <w:highlight w:val="none"/>
              </w:rPr>
              <w:tab/>
            </w:r>
            <w:r>
              <w:rPr>
                <w:rFonts w:hint="eastAsia"/>
                <w:b/>
                <w:bCs/>
                <w:color w:val="000000" w:themeColor="text1"/>
                <w:sz w:val="21"/>
                <w:szCs w:val="21"/>
                <w:highlight w:val="none"/>
              </w:rPr>
              <w:t>县级以上人民政府林业主管部门应当会同同级人民政府有关部门</w:t>
            </w:r>
            <w:r>
              <w:rPr>
                <w:rFonts w:hint="eastAsia"/>
                <w:color w:val="000000" w:themeColor="text1"/>
                <w:sz w:val="21"/>
                <w:szCs w:val="21"/>
                <w:highlight w:val="none"/>
              </w:rPr>
              <w:t>开展湿地保护执法活动，对破坏湿地的违法行为依法予以处理。</w:t>
            </w:r>
          </w:p>
          <w:p w14:paraId="4C11CAA4">
            <w:pPr>
              <w:pStyle w:val="4"/>
              <w:ind w:firstLine="420" w:firstLineChars="200"/>
              <w:rPr>
                <w:color w:val="000000" w:themeColor="text1"/>
                <w:sz w:val="21"/>
                <w:szCs w:val="21"/>
                <w:highlight w:val="none"/>
              </w:rPr>
            </w:pPr>
            <w:r>
              <w:rPr>
                <w:rFonts w:hint="eastAsia"/>
                <w:color w:val="000000" w:themeColor="text1"/>
                <w:sz w:val="21"/>
                <w:szCs w:val="21"/>
                <w:highlight w:val="none"/>
                <w:lang w:val="en-US"/>
              </w:rPr>
              <w:t>【部门规章】</w:t>
            </w:r>
            <w:r>
              <w:rPr>
                <w:rFonts w:hint="eastAsia"/>
                <w:color w:val="000000" w:themeColor="text1"/>
                <w:sz w:val="21"/>
                <w:szCs w:val="21"/>
                <w:highlight w:val="none"/>
              </w:rPr>
              <w:t>《粉煤灰综合利用管理办法》（2</w:t>
            </w:r>
            <w:r>
              <w:rPr>
                <w:color w:val="000000" w:themeColor="text1"/>
                <w:sz w:val="21"/>
                <w:szCs w:val="21"/>
                <w:highlight w:val="none"/>
              </w:rPr>
              <w:t>013</w:t>
            </w:r>
            <w:r>
              <w:rPr>
                <w:rFonts w:hint="eastAsia"/>
                <w:color w:val="000000" w:themeColor="text1"/>
                <w:sz w:val="21"/>
                <w:szCs w:val="21"/>
                <w:highlight w:val="none"/>
              </w:rPr>
              <w:t>年1月5日公布修订，自</w:t>
            </w:r>
            <w:r>
              <w:rPr>
                <w:color w:val="000000" w:themeColor="text1"/>
                <w:sz w:val="21"/>
                <w:szCs w:val="21"/>
                <w:highlight w:val="none"/>
              </w:rPr>
              <w:t>2013年3月1日起施行</w:t>
            </w:r>
            <w:r>
              <w:rPr>
                <w:rFonts w:hint="eastAsia"/>
                <w:color w:val="000000" w:themeColor="text1"/>
                <w:sz w:val="21"/>
                <w:szCs w:val="21"/>
                <w:highlight w:val="none"/>
              </w:rPr>
              <w:t>）</w:t>
            </w:r>
          </w:p>
          <w:p w14:paraId="6B8CD2CA">
            <w:pPr>
              <w:ind w:firstLine="420" w:firstLineChars="200"/>
              <w:rPr>
                <w:color w:val="000000" w:themeColor="text1"/>
                <w:sz w:val="21"/>
                <w:szCs w:val="21"/>
                <w:highlight w:val="none"/>
              </w:rPr>
            </w:pPr>
            <w:r>
              <w:rPr>
                <w:rFonts w:hint="eastAsia"/>
                <w:color w:val="000000" w:themeColor="text1"/>
                <w:sz w:val="21"/>
                <w:szCs w:val="21"/>
                <w:highlight w:val="none"/>
              </w:rPr>
              <w:t>第二十三条</w:t>
            </w:r>
            <w:r>
              <w:rPr>
                <w:rFonts w:hint="eastAsia"/>
                <w:color w:val="000000" w:themeColor="text1"/>
                <w:sz w:val="21"/>
                <w:szCs w:val="21"/>
                <w:highlight w:val="none"/>
              </w:rPr>
              <w:tab/>
            </w:r>
            <w:r>
              <w:rPr>
                <w:rFonts w:hint="eastAsia"/>
                <w:color w:val="000000" w:themeColor="text1"/>
                <w:sz w:val="21"/>
                <w:szCs w:val="21"/>
                <w:highlight w:val="none"/>
              </w:rPr>
              <w:t>新建电厂兴建永久性储灰场违反第十一条规定的，由国土资源等部门监督其限期整改。对环境造成污染的，由</w:t>
            </w:r>
            <w:r>
              <w:rPr>
                <w:rFonts w:hint="eastAsia"/>
                <w:b/>
                <w:bCs/>
                <w:color w:val="000000" w:themeColor="text1"/>
                <w:sz w:val="21"/>
                <w:szCs w:val="21"/>
                <w:highlight w:val="none"/>
              </w:rPr>
              <w:t>环境保护部门</w:t>
            </w:r>
            <w:r>
              <w:rPr>
                <w:rFonts w:hint="eastAsia"/>
                <w:color w:val="000000" w:themeColor="text1"/>
                <w:sz w:val="21"/>
                <w:szCs w:val="21"/>
                <w:highlight w:val="none"/>
              </w:rPr>
              <w:t>依法予以处罚。</w:t>
            </w:r>
          </w:p>
        </w:tc>
        <w:tc>
          <w:tcPr>
            <w:tcW w:w="1440" w:type="dxa"/>
            <w:tcBorders>
              <w:top w:val="single" w:color="000000" w:sz="4" w:space="0"/>
              <w:left w:val="single" w:color="000000" w:sz="4" w:space="0"/>
              <w:bottom w:val="single" w:color="000000" w:sz="4" w:space="0"/>
              <w:right w:val="single" w:color="auto" w:sz="4" w:space="0"/>
            </w:tcBorders>
            <w:noWrap/>
          </w:tcPr>
          <w:p w14:paraId="1F33A0AA">
            <w:pPr>
              <w:jc w:val="center"/>
              <w:rPr>
                <w:color w:val="000000" w:themeColor="text1"/>
                <w:sz w:val="21"/>
                <w:szCs w:val="21"/>
                <w:highlight w:val="none"/>
                <w:lang w:val="en-US"/>
              </w:rPr>
            </w:pPr>
            <w:r>
              <w:rPr>
                <w:rFonts w:hint="eastAsia"/>
                <w:color w:val="000000" w:themeColor="text1"/>
                <w:sz w:val="21"/>
                <w:szCs w:val="21"/>
                <w:highlight w:val="none"/>
                <w:lang w:val="en-US"/>
              </w:rPr>
              <w:t>设区市</w:t>
            </w:r>
          </w:p>
        </w:tc>
        <w:tc>
          <w:tcPr>
            <w:tcW w:w="1120" w:type="dxa"/>
            <w:tcBorders>
              <w:top w:val="single" w:color="000000" w:sz="4" w:space="0"/>
              <w:left w:val="single" w:color="auto" w:sz="4" w:space="0"/>
              <w:bottom w:val="single" w:color="000000" w:sz="4" w:space="0"/>
            </w:tcBorders>
            <w:noWrap/>
          </w:tcPr>
          <w:p w14:paraId="759C0EDB">
            <w:pPr>
              <w:jc w:val="both"/>
              <w:rPr>
                <w:color w:val="000000" w:themeColor="text1"/>
                <w:sz w:val="21"/>
                <w:szCs w:val="21"/>
                <w:lang w:val="en-US"/>
              </w:rPr>
            </w:pPr>
          </w:p>
        </w:tc>
      </w:tr>
      <w:tr w14:paraId="08E188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22370EB3">
            <w:pPr>
              <w:pStyle w:val="14"/>
              <w:jc w:val="center"/>
              <w:rPr>
                <w:color w:val="000000" w:themeColor="text1"/>
                <w:w w:val="99"/>
                <w:sz w:val="21"/>
                <w:szCs w:val="21"/>
                <w:lang w:val="en-US"/>
              </w:rPr>
            </w:pPr>
            <w:r>
              <w:rPr>
                <w:rFonts w:hint="eastAsia"/>
                <w:color w:val="000000" w:themeColor="text1"/>
                <w:w w:val="99"/>
                <w:sz w:val="21"/>
                <w:szCs w:val="21"/>
                <w:lang w:val="en-US" w:eastAsia="zh-CN"/>
              </w:rPr>
              <w:t>4</w:t>
            </w:r>
            <w:r>
              <w:rPr>
                <w:rFonts w:hint="eastAsia"/>
                <w:color w:val="000000" w:themeColor="text1"/>
                <w:w w:val="99"/>
                <w:sz w:val="21"/>
                <w:szCs w:val="21"/>
                <w:lang w:val="en-US"/>
              </w:rPr>
              <w:t>.7</w:t>
            </w:r>
          </w:p>
        </w:tc>
        <w:tc>
          <w:tcPr>
            <w:tcW w:w="1738" w:type="dxa"/>
            <w:tcBorders>
              <w:top w:val="single" w:color="000000" w:sz="4" w:space="0"/>
              <w:left w:val="single" w:color="000000" w:sz="4" w:space="0"/>
              <w:bottom w:val="single" w:color="000000" w:sz="4" w:space="0"/>
              <w:right w:val="single" w:color="000000" w:sz="4" w:space="0"/>
            </w:tcBorders>
            <w:noWrap/>
          </w:tcPr>
          <w:p w14:paraId="195339C2">
            <w:pPr>
              <w:pStyle w:val="3"/>
              <w:spacing w:line="240" w:lineRule="auto"/>
              <w:rPr>
                <w:rFonts w:ascii="宋体" w:hAnsi="宋体" w:eastAsia="宋体"/>
                <w:color w:val="000000" w:themeColor="text1"/>
                <w:sz w:val="21"/>
                <w:szCs w:val="21"/>
                <w:lang w:val="en-US"/>
              </w:rPr>
            </w:pPr>
            <w:bookmarkStart w:id="133" w:name="_Toc2104153831"/>
            <w:r>
              <w:rPr>
                <w:rFonts w:hint="eastAsia" w:ascii="宋体" w:hAnsi="宋体" w:eastAsia="宋体"/>
                <w:color w:val="000000" w:themeColor="text1"/>
                <w:sz w:val="21"/>
                <w:szCs w:val="21"/>
                <w:lang w:val="en-US"/>
              </w:rPr>
              <w:t>对</w:t>
            </w:r>
            <w:r>
              <w:rPr>
                <w:rFonts w:hint="eastAsia" w:ascii="宋体" w:hAnsi="宋体" w:eastAsia="宋体"/>
                <w:color w:val="000000" w:themeColor="text1"/>
                <w:sz w:val="21"/>
                <w:szCs w:val="21"/>
              </w:rPr>
              <w:t>产生工业固体废物的单位未建立固体废物管理台账并如实记录的</w:t>
            </w:r>
            <w:r>
              <w:rPr>
                <w:rFonts w:hint="eastAsia" w:ascii="宋体" w:hAnsi="宋体" w:eastAsia="宋体"/>
                <w:color w:val="000000" w:themeColor="text1"/>
                <w:sz w:val="21"/>
                <w:szCs w:val="21"/>
                <w:lang w:val="en-US"/>
              </w:rPr>
              <w:t>行政处罚</w:t>
            </w:r>
            <w:bookmarkEnd w:id="133"/>
          </w:p>
        </w:tc>
        <w:tc>
          <w:tcPr>
            <w:tcW w:w="928" w:type="dxa"/>
            <w:tcBorders>
              <w:top w:val="single" w:color="000000" w:sz="4" w:space="0"/>
              <w:left w:val="single" w:color="000000" w:sz="4" w:space="0"/>
              <w:bottom w:val="single" w:color="000000" w:sz="4" w:space="0"/>
              <w:right w:val="single" w:color="000000" w:sz="4" w:space="0"/>
            </w:tcBorders>
            <w:noWrap/>
          </w:tcPr>
          <w:p w14:paraId="733149A6">
            <w:pPr>
              <w:pStyle w:val="14"/>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05AC0337">
            <w:pPr>
              <w:pStyle w:val="14"/>
              <w:ind w:right="18" w:firstLine="420" w:firstLineChars="200"/>
              <w:rPr>
                <w:color w:val="000000" w:themeColor="text1"/>
                <w:sz w:val="21"/>
                <w:szCs w:val="21"/>
              </w:rPr>
            </w:pPr>
            <w:r>
              <w:rPr>
                <w:rFonts w:hint="eastAsia"/>
                <w:color w:val="000000" w:themeColor="text1"/>
                <w:sz w:val="21"/>
                <w:szCs w:val="21"/>
                <w:lang w:val="en-US"/>
              </w:rPr>
              <w:t>【法律】</w:t>
            </w:r>
            <w:r>
              <w:rPr>
                <w:color w:val="000000" w:themeColor="text1"/>
                <w:sz w:val="21"/>
                <w:szCs w:val="21"/>
              </w:rPr>
              <w:t>《中华人民共和国固体废物污染环境防治法》（2020年4月29日第二次修订）</w:t>
            </w:r>
          </w:p>
          <w:p w14:paraId="19128CB4">
            <w:pPr>
              <w:pStyle w:val="14"/>
              <w:ind w:right="18" w:firstLine="420" w:firstLineChars="200"/>
              <w:rPr>
                <w:color w:val="000000" w:themeColor="text1"/>
                <w:sz w:val="21"/>
                <w:szCs w:val="21"/>
              </w:rPr>
            </w:pPr>
            <w:r>
              <w:rPr>
                <w:rFonts w:hint="eastAsia"/>
                <w:color w:val="000000" w:themeColor="text1"/>
                <w:sz w:val="21"/>
                <w:szCs w:val="21"/>
              </w:rPr>
              <w:t>第一百零二条违反本法规定，有下列行为之一，由</w:t>
            </w:r>
            <w:r>
              <w:rPr>
                <w:rFonts w:hint="eastAsia"/>
                <w:b/>
                <w:bCs/>
                <w:color w:val="000000" w:themeColor="text1"/>
                <w:sz w:val="21"/>
                <w:szCs w:val="21"/>
              </w:rPr>
              <w:t>生态环境主管部门</w:t>
            </w:r>
            <w:r>
              <w:rPr>
                <w:rFonts w:hint="eastAsia"/>
                <w:color w:val="000000" w:themeColor="text1"/>
                <w:sz w:val="21"/>
                <w:szCs w:val="21"/>
              </w:rPr>
              <w:t>责令改正，处以罚款，没收违法所得；情节严重的，报经有批准权的人民政府批准，可以责令停业或者关闭：（八）产生工业固体废物的单位未建立固体废物管理台账并如实记录的。</w:t>
            </w:r>
          </w:p>
          <w:p w14:paraId="5F569AD2">
            <w:pPr>
              <w:pStyle w:val="14"/>
              <w:ind w:right="18" w:firstLine="420" w:firstLineChars="200"/>
              <w:rPr>
                <w:color w:val="000000" w:themeColor="text1"/>
                <w:sz w:val="21"/>
                <w:szCs w:val="21"/>
              </w:rPr>
            </w:pPr>
            <w:r>
              <w:rPr>
                <w:rFonts w:hint="eastAsia"/>
                <w:color w:val="000000" w:themeColor="text1"/>
                <w:sz w:val="21"/>
                <w:szCs w:val="21"/>
              </w:rPr>
              <w:t>第一百零二条</w:t>
            </w:r>
            <w:r>
              <w:rPr>
                <w:rFonts w:hint="eastAsia"/>
                <w:color w:val="000000" w:themeColor="text1"/>
                <w:sz w:val="21"/>
                <w:szCs w:val="21"/>
                <w:lang w:val="en-US"/>
              </w:rPr>
              <w:t xml:space="preserve">第二款  </w:t>
            </w:r>
            <w:r>
              <w:rPr>
                <w:rFonts w:hint="eastAsia"/>
                <w:color w:val="000000" w:themeColor="text1"/>
                <w:sz w:val="21"/>
                <w:szCs w:val="21"/>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p w14:paraId="3379D30A">
            <w:pPr>
              <w:pStyle w:val="14"/>
              <w:ind w:right="18" w:firstLine="420" w:firstLineChars="200"/>
              <w:rPr>
                <w:color w:val="000000" w:themeColor="text1"/>
                <w:sz w:val="21"/>
                <w:szCs w:val="21"/>
              </w:rPr>
            </w:pPr>
            <w:r>
              <w:rPr>
                <w:rFonts w:hint="eastAsia"/>
                <w:color w:val="000000" w:themeColor="text1"/>
                <w:sz w:val="21"/>
                <w:szCs w:val="21"/>
              </w:rPr>
              <w:t>【</w:t>
            </w:r>
            <w:r>
              <w:rPr>
                <w:rFonts w:hint="eastAsia"/>
                <w:color w:val="000000" w:themeColor="text1"/>
                <w:sz w:val="21"/>
                <w:szCs w:val="21"/>
                <w:lang w:val="en-US"/>
              </w:rPr>
              <w:t>部门规章</w:t>
            </w:r>
            <w:r>
              <w:rPr>
                <w:rFonts w:hint="eastAsia"/>
                <w:color w:val="000000" w:themeColor="text1"/>
                <w:sz w:val="21"/>
                <w:szCs w:val="21"/>
              </w:rPr>
              <w:t>】</w:t>
            </w:r>
            <w:r>
              <w:rPr>
                <w:color w:val="000000" w:themeColor="text1"/>
                <w:sz w:val="21"/>
                <w:szCs w:val="21"/>
              </w:rPr>
              <w:t>《尾矿污染环境防治管理办法》（2022年3月15日通过，自2022年7月1日起施行）</w:t>
            </w:r>
          </w:p>
          <w:p w14:paraId="7167B511">
            <w:pPr>
              <w:pStyle w:val="14"/>
              <w:ind w:right="18" w:firstLine="420" w:firstLineChars="200"/>
              <w:rPr>
                <w:color w:val="000000" w:themeColor="text1"/>
                <w:sz w:val="21"/>
                <w:szCs w:val="21"/>
              </w:rPr>
            </w:pPr>
            <w:r>
              <w:rPr>
                <w:rFonts w:hint="eastAsia"/>
                <w:color w:val="000000" w:themeColor="text1"/>
                <w:sz w:val="21"/>
                <w:szCs w:val="21"/>
              </w:rPr>
              <w:t>第三十一条产生尾矿的单位或者尾矿库运营、管理单位违反本办法规定，未按时通过全国固体废物污染环境防治信息平台填报上一年度产生的相关信息的，由</w:t>
            </w:r>
            <w:r>
              <w:rPr>
                <w:rFonts w:hint="eastAsia"/>
                <w:b/>
                <w:bCs/>
                <w:color w:val="000000" w:themeColor="text1"/>
                <w:sz w:val="21"/>
                <w:szCs w:val="21"/>
              </w:rPr>
              <w:t>设区的市级以上地方生态环境主管部门</w:t>
            </w:r>
            <w:r>
              <w:rPr>
                <w:rFonts w:hint="eastAsia"/>
                <w:color w:val="000000" w:themeColor="text1"/>
                <w:sz w:val="21"/>
                <w:szCs w:val="21"/>
              </w:rPr>
              <w:t>责令改正，给予警告；拒不改正的，处三万元以下的罚款。</w:t>
            </w:r>
          </w:p>
          <w:p w14:paraId="474ED09B">
            <w:pPr>
              <w:pStyle w:val="14"/>
              <w:ind w:right="18" w:firstLine="420" w:firstLineChars="200"/>
              <w:rPr>
                <w:color w:val="000000" w:themeColor="text1"/>
                <w:sz w:val="21"/>
                <w:szCs w:val="21"/>
              </w:rPr>
            </w:pPr>
            <w:r>
              <w:rPr>
                <w:rFonts w:hint="eastAsia"/>
                <w:color w:val="000000" w:themeColor="text1"/>
                <w:sz w:val="21"/>
                <w:szCs w:val="21"/>
              </w:rPr>
              <w:t>【地方性法规】</w:t>
            </w:r>
            <w:r>
              <w:rPr>
                <w:color w:val="000000" w:themeColor="text1"/>
                <w:sz w:val="21"/>
                <w:szCs w:val="21"/>
              </w:rPr>
              <w:t>《江苏省固体废物污染环境防治条例》（2018年3月28日第三次修正）</w:t>
            </w:r>
          </w:p>
          <w:p w14:paraId="1DDC4E96">
            <w:pPr>
              <w:pStyle w:val="14"/>
              <w:ind w:right="18" w:firstLine="420" w:firstLineChars="200"/>
              <w:rPr>
                <w:color w:val="000000" w:themeColor="text1"/>
                <w:sz w:val="21"/>
                <w:szCs w:val="21"/>
              </w:rPr>
            </w:pPr>
            <w:r>
              <w:rPr>
                <w:rFonts w:hint="eastAsia"/>
                <w:color w:val="000000" w:themeColor="text1"/>
                <w:sz w:val="21"/>
                <w:szCs w:val="21"/>
              </w:rPr>
              <w:t>第五十条 违反本条例规定，未建立污水处理产生污泥管理台账的，或者对危险废物产生情况未如实记录台账、未按规定保存的，由</w:t>
            </w:r>
            <w:r>
              <w:rPr>
                <w:rFonts w:hint="eastAsia"/>
                <w:b/>
                <w:bCs/>
                <w:color w:val="000000" w:themeColor="text1"/>
                <w:sz w:val="21"/>
                <w:szCs w:val="21"/>
              </w:rPr>
              <w:t>县级以上地方人民政府环境保护行政主管部门</w:t>
            </w:r>
            <w:r>
              <w:rPr>
                <w:rFonts w:hint="eastAsia"/>
                <w:color w:val="000000" w:themeColor="text1"/>
                <w:sz w:val="21"/>
                <w:szCs w:val="21"/>
              </w:rPr>
              <w:t>责令限期改正，给予警告；逾期不改正的，处一万元以上五万元以下罚款。</w:t>
            </w:r>
          </w:p>
        </w:tc>
        <w:tc>
          <w:tcPr>
            <w:tcW w:w="1440" w:type="dxa"/>
            <w:tcBorders>
              <w:top w:val="single" w:color="000000" w:sz="4" w:space="0"/>
              <w:left w:val="single" w:color="000000" w:sz="4" w:space="0"/>
              <w:bottom w:val="single" w:color="000000" w:sz="4" w:space="0"/>
              <w:right w:val="single" w:color="auto" w:sz="4" w:space="0"/>
            </w:tcBorders>
            <w:noWrap/>
          </w:tcPr>
          <w:p w14:paraId="7E5C71B7">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695A3C48">
            <w:pPr>
              <w:rPr>
                <w:color w:val="000000" w:themeColor="text1"/>
                <w:sz w:val="21"/>
                <w:szCs w:val="21"/>
                <w:lang w:val="en-US"/>
              </w:rPr>
            </w:pPr>
          </w:p>
        </w:tc>
      </w:tr>
      <w:tr w14:paraId="0BFADB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64E591FF">
            <w:pPr>
              <w:pStyle w:val="14"/>
              <w:jc w:val="center"/>
              <w:rPr>
                <w:color w:val="000000" w:themeColor="text1"/>
                <w:w w:val="99"/>
                <w:sz w:val="21"/>
                <w:szCs w:val="21"/>
                <w:lang w:val="en-US"/>
              </w:rPr>
            </w:pPr>
            <w:r>
              <w:rPr>
                <w:rFonts w:hint="eastAsia"/>
                <w:color w:val="000000" w:themeColor="text1"/>
                <w:w w:val="99"/>
                <w:sz w:val="21"/>
                <w:szCs w:val="21"/>
                <w:lang w:val="en-US" w:eastAsia="zh-CN"/>
              </w:rPr>
              <w:t>4</w:t>
            </w:r>
            <w:r>
              <w:rPr>
                <w:rFonts w:hint="eastAsia"/>
                <w:color w:val="000000" w:themeColor="text1"/>
                <w:w w:val="99"/>
                <w:sz w:val="21"/>
                <w:szCs w:val="21"/>
                <w:lang w:val="en-US"/>
              </w:rPr>
              <w:t>.8</w:t>
            </w:r>
          </w:p>
        </w:tc>
        <w:tc>
          <w:tcPr>
            <w:tcW w:w="1738" w:type="dxa"/>
            <w:tcBorders>
              <w:top w:val="single" w:color="000000" w:sz="4" w:space="0"/>
              <w:left w:val="single" w:color="000000" w:sz="4" w:space="0"/>
              <w:bottom w:val="single" w:color="000000" w:sz="4" w:space="0"/>
              <w:right w:val="single" w:color="000000" w:sz="4" w:space="0"/>
            </w:tcBorders>
            <w:noWrap/>
          </w:tcPr>
          <w:p w14:paraId="5993B0EF">
            <w:pPr>
              <w:pStyle w:val="3"/>
              <w:spacing w:line="240" w:lineRule="auto"/>
              <w:rPr>
                <w:rFonts w:ascii="宋体" w:hAnsi="宋体" w:eastAsia="宋体"/>
                <w:color w:val="000000" w:themeColor="text1"/>
                <w:sz w:val="21"/>
                <w:szCs w:val="21"/>
                <w:lang w:val="en-US"/>
              </w:rPr>
            </w:pPr>
            <w:bookmarkStart w:id="134" w:name="_Toc1900222468"/>
            <w:r>
              <w:rPr>
                <w:rFonts w:hint="eastAsia" w:ascii="宋体" w:hAnsi="宋体" w:eastAsia="宋体"/>
                <w:color w:val="000000" w:themeColor="text1"/>
                <w:sz w:val="21"/>
                <w:szCs w:val="21"/>
                <w:lang w:val="en-US"/>
              </w:rPr>
              <w:t>对</w:t>
            </w:r>
            <w:r>
              <w:rPr>
                <w:rFonts w:hint="eastAsia" w:ascii="宋体" w:hAnsi="宋体" w:eastAsia="宋体"/>
                <w:color w:val="000000" w:themeColor="text1"/>
                <w:sz w:val="21"/>
                <w:szCs w:val="21"/>
              </w:rPr>
              <w:t>产生工业固体废物的单位违反本法规定委托他人运输、利用、处置工业固体废物的</w:t>
            </w:r>
            <w:r>
              <w:rPr>
                <w:rFonts w:hint="eastAsia" w:ascii="宋体" w:hAnsi="宋体" w:eastAsia="宋体"/>
                <w:color w:val="000000" w:themeColor="text1"/>
                <w:sz w:val="21"/>
                <w:szCs w:val="21"/>
                <w:lang w:val="en-US"/>
              </w:rPr>
              <w:t>行政处罚</w:t>
            </w:r>
            <w:bookmarkEnd w:id="134"/>
          </w:p>
        </w:tc>
        <w:tc>
          <w:tcPr>
            <w:tcW w:w="928" w:type="dxa"/>
            <w:tcBorders>
              <w:top w:val="single" w:color="000000" w:sz="4" w:space="0"/>
              <w:left w:val="single" w:color="000000" w:sz="4" w:space="0"/>
              <w:bottom w:val="single" w:color="000000" w:sz="4" w:space="0"/>
              <w:right w:val="single" w:color="000000" w:sz="4" w:space="0"/>
            </w:tcBorders>
            <w:noWrap/>
          </w:tcPr>
          <w:p w14:paraId="621411BE">
            <w:pPr>
              <w:pStyle w:val="14"/>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2D87504D">
            <w:pPr>
              <w:ind w:firstLine="420" w:firstLineChars="200"/>
              <w:rPr>
                <w:color w:val="000000" w:themeColor="text1"/>
                <w:sz w:val="21"/>
                <w:szCs w:val="21"/>
              </w:rPr>
            </w:pPr>
            <w:r>
              <w:rPr>
                <w:rFonts w:hint="eastAsia"/>
                <w:color w:val="000000" w:themeColor="text1"/>
                <w:sz w:val="21"/>
                <w:szCs w:val="21"/>
                <w:lang w:val="en-US"/>
              </w:rPr>
              <w:t>【法律】</w:t>
            </w:r>
            <w:r>
              <w:rPr>
                <w:color w:val="000000" w:themeColor="text1"/>
                <w:sz w:val="21"/>
                <w:szCs w:val="21"/>
              </w:rPr>
              <w:t>《中华人民共和国固体废物污染环境防治法》（2020年4月29日第二次修订）</w:t>
            </w:r>
          </w:p>
          <w:p w14:paraId="6AC02B34">
            <w:pPr>
              <w:ind w:firstLine="420" w:firstLineChars="200"/>
              <w:rPr>
                <w:color w:val="000000" w:themeColor="text1"/>
                <w:sz w:val="21"/>
                <w:szCs w:val="21"/>
              </w:rPr>
            </w:pPr>
            <w:r>
              <w:rPr>
                <w:rFonts w:hint="eastAsia"/>
                <w:color w:val="000000" w:themeColor="text1"/>
                <w:sz w:val="21"/>
                <w:szCs w:val="21"/>
              </w:rPr>
              <w:t>第一百零二条违反本法规定，有下列行为之一，由</w:t>
            </w:r>
            <w:r>
              <w:rPr>
                <w:rFonts w:hint="eastAsia"/>
                <w:b/>
                <w:bCs/>
                <w:color w:val="000000" w:themeColor="text1"/>
                <w:sz w:val="21"/>
                <w:szCs w:val="21"/>
              </w:rPr>
              <w:t>生态环境主管部门</w:t>
            </w:r>
            <w:r>
              <w:rPr>
                <w:rFonts w:hint="eastAsia"/>
                <w:color w:val="000000" w:themeColor="text1"/>
                <w:sz w:val="21"/>
                <w:szCs w:val="21"/>
              </w:rPr>
              <w:t>责令改正，处以罚款，没收违法所得；情节严重的，报经有批准权的人民政府批准，可以责令停业或者关闭：（九）产生工业固体废物的单位违反本法规定委托他人运输、利用、处置工业固体废物的。</w:t>
            </w:r>
          </w:p>
          <w:p w14:paraId="77C28B78">
            <w:pPr>
              <w:pStyle w:val="14"/>
              <w:ind w:right="18" w:firstLine="420" w:firstLineChars="200"/>
              <w:rPr>
                <w:rFonts w:hint="default" w:eastAsia="宋体"/>
                <w:color w:val="000000" w:themeColor="text1"/>
                <w:sz w:val="21"/>
                <w:szCs w:val="21"/>
                <w:lang w:val="en-US" w:eastAsia="zh-CN"/>
              </w:rPr>
            </w:pPr>
            <w:r>
              <w:rPr>
                <w:rFonts w:hint="eastAsia"/>
                <w:color w:val="000000" w:themeColor="text1"/>
                <w:sz w:val="21"/>
                <w:szCs w:val="21"/>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r>
              <w:rPr>
                <w:rFonts w:hint="eastAsia"/>
                <w:color w:val="000000" w:themeColor="text1"/>
                <w:sz w:val="21"/>
                <w:szCs w:val="21"/>
                <w:lang w:val="en-US" w:eastAsia="zh-CN"/>
              </w:rPr>
              <w:t xml:space="preserve">  </w:t>
            </w:r>
          </w:p>
        </w:tc>
        <w:tc>
          <w:tcPr>
            <w:tcW w:w="1440" w:type="dxa"/>
            <w:tcBorders>
              <w:top w:val="single" w:color="000000" w:sz="4" w:space="0"/>
              <w:left w:val="single" w:color="000000" w:sz="4" w:space="0"/>
              <w:bottom w:val="single" w:color="000000" w:sz="4" w:space="0"/>
              <w:right w:val="single" w:color="auto" w:sz="4" w:space="0"/>
            </w:tcBorders>
            <w:noWrap/>
          </w:tcPr>
          <w:p w14:paraId="5592AC7D">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19DA6A58">
            <w:pPr>
              <w:jc w:val="both"/>
              <w:rPr>
                <w:color w:val="000000" w:themeColor="text1"/>
                <w:sz w:val="21"/>
                <w:szCs w:val="21"/>
                <w:lang w:val="en-US"/>
              </w:rPr>
            </w:pPr>
          </w:p>
        </w:tc>
      </w:tr>
      <w:tr w14:paraId="668E4B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60C30EAD">
            <w:pPr>
              <w:pStyle w:val="14"/>
              <w:jc w:val="center"/>
              <w:rPr>
                <w:color w:val="000000" w:themeColor="text1"/>
                <w:w w:val="99"/>
                <w:sz w:val="21"/>
                <w:szCs w:val="21"/>
                <w:lang w:val="en-US"/>
              </w:rPr>
            </w:pPr>
            <w:r>
              <w:rPr>
                <w:rFonts w:hint="eastAsia"/>
                <w:color w:val="000000" w:themeColor="text1"/>
                <w:w w:val="99"/>
                <w:sz w:val="21"/>
                <w:szCs w:val="21"/>
                <w:lang w:val="en-US" w:eastAsia="zh-CN"/>
              </w:rPr>
              <w:t>4</w:t>
            </w:r>
            <w:r>
              <w:rPr>
                <w:rFonts w:hint="eastAsia"/>
                <w:color w:val="000000" w:themeColor="text1"/>
                <w:w w:val="99"/>
                <w:sz w:val="21"/>
                <w:szCs w:val="21"/>
                <w:lang w:val="en-US"/>
              </w:rPr>
              <w:t>.9</w:t>
            </w:r>
          </w:p>
        </w:tc>
        <w:tc>
          <w:tcPr>
            <w:tcW w:w="1738" w:type="dxa"/>
            <w:tcBorders>
              <w:top w:val="single" w:color="000000" w:sz="4" w:space="0"/>
              <w:left w:val="single" w:color="000000" w:sz="4" w:space="0"/>
              <w:bottom w:val="single" w:color="000000" w:sz="4" w:space="0"/>
              <w:right w:val="single" w:color="000000" w:sz="4" w:space="0"/>
            </w:tcBorders>
            <w:noWrap/>
          </w:tcPr>
          <w:p w14:paraId="7687784D">
            <w:pPr>
              <w:pStyle w:val="3"/>
              <w:spacing w:line="240" w:lineRule="auto"/>
              <w:rPr>
                <w:rFonts w:ascii="宋体" w:hAnsi="宋体" w:eastAsia="宋体"/>
                <w:color w:val="000000" w:themeColor="text1"/>
                <w:sz w:val="21"/>
                <w:szCs w:val="21"/>
                <w:lang w:val="en-US"/>
              </w:rPr>
            </w:pPr>
            <w:bookmarkStart w:id="135" w:name="_Toc1809705139"/>
            <w:r>
              <w:rPr>
                <w:rFonts w:hint="eastAsia" w:ascii="宋体" w:hAnsi="宋体" w:eastAsia="宋体"/>
                <w:color w:val="000000" w:themeColor="text1"/>
                <w:sz w:val="21"/>
                <w:szCs w:val="21"/>
                <w:lang w:val="en-US"/>
              </w:rPr>
              <w:t>对贮存工业固体废物未采取符合国家环境保护标准的防护措施的行政处罚</w:t>
            </w:r>
            <w:bookmarkEnd w:id="135"/>
          </w:p>
        </w:tc>
        <w:tc>
          <w:tcPr>
            <w:tcW w:w="928" w:type="dxa"/>
            <w:tcBorders>
              <w:top w:val="single" w:color="000000" w:sz="4" w:space="0"/>
              <w:left w:val="single" w:color="000000" w:sz="4" w:space="0"/>
              <w:bottom w:val="single" w:color="000000" w:sz="4" w:space="0"/>
              <w:right w:val="single" w:color="000000" w:sz="4" w:space="0"/>
            </w:tcBorders>
            <w:noWrap/>
          </w:tcPr>
          <w:p w14:paraId="02B1799E">
            <w:pPr>
              <w:pStyle w:val="14"/>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764887EA">
            <w:pPr>
              <w:pStyle w:val="14"/>
              <w:ind w:right="18" w:firstLine="420" w:firstLineChars="200"/>
              <w:rPr>
                <w:color w:val="000000" w:themeColor="text1"/>
                <w:sz w:val="21"/>
                <w:szCs w:val="21"/>
              </w:rPr>
            </w:pPr>
            <w:r>
              <w:rPr>
                <w:rFonts w:hint="eastAsia"/>
                <w:color w:val="000000" w:themeColor="text1"/>
                <w:sz w:val="21"/>
                <w:szCs w:val="21"/>
                <w:lang w:val="en-US"/>
              </w:rPr>
              <w:t>【法律】</w:t>
            </w:r>
            <w:r>
              <w:rPr>
                <w:color w:val="000000" w:themeColor="text1"/>
                <w:sz w:val="21"/>
                <w:szCs w:val="21"/>
              </w:rPr>
              <w:t>《中华人民共和国固体废物污染环境防治法》（2020年4月29日第二次修订）</w:t>
            </w:r>
          </w:p>
          <w:p w14:paraId="58E9E44A">
            <w:pPr>
              <w:pStyle w:val="14"/>
              <w:ind w:right="18" w:firstLine="420" w:firstLineChars="200"/>
              <w:rPr>
                <w:color w:val="000000" w:themeColor="text1"/>
                <w:sz w:val="21"/>
                <w:szCs w:val="21"/>
              </w:rPr>
            </w:pPr>
            <w:r>
              <w:rPr>
                <w:rFonts w:hint="eastAsia"/>
                <w:color w:val="000000" w:themeColor="text1"/>
                <w:sz w:val="21"/>
                <w:szCs w:val="21"/>
              </w:rPr>
              <w:t>第一百零二条违反本法规定，有下列行为之一，由</w:t>
            </w:r>
            <w:r>
              <w:rPr>
                <w:rFonts w:hint="eastAsia"/>
                <w:b/>
                <w:bCs/>
                <w:color w:val="000000" w:themeColor="text1"/>
                <w:sz w:val="21"/>
                <w:szCs w:val="21"/>
              </w:rPr>
              <w:t>生态环境主管部门</w:t>
            </w:r>
            <w:r>
              <w:rPr>
                <w:rFonts w:hint="eastAsia"/>
                <w:color w:val="000000" w:themeColor="text1"/>
                <w:sz w:val="21"/>
                <w:szCs w:val="21"/>
              </w:rPr>
              <w:t>责令改正，处以罚款，没收违法所得；情节严重的，报经有批准权的人民政府批准，可以责令停业或者关闭：（十）贮存工业固体废物未采取符合国家环境保护标准的防护措施的。</w:t>
            </w:r>
          </w:p>
          <w:p w14:paraId="365784F2">
            <w:pPr>
              <w:pStyle w:val="14"/>
              <w:ind w:right="18" w:firstLine="420" w:firstLineChars="200"/>
              <w:rPr>
                <w:color w:val="000000" w:themeColor="text1"/>
                <w:sz w:val="21"/>
                <w:szCs w:val="21"/>
              </w:rPr>
            </w:pPr>
            <w:r>
              <w:rPr>
                <w:rFonts w:hint="eastAsia"/>
                <w:color w:val="000000" w:themeColor="text1"/>
                <w:sz w:val="21"/>
                <w:szCs w:val="21"/>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tc>
        <w:tc>
          <w:tcPr>
            <w:tcW w:w="1440" w:type="dxa"/>
            <w:tcBorders>
              <w:top w:val="single" w:color="000000" w:sz="4" w:space="0"/>
              <w:left w:val="single" w:color="000000" w:sz="4" w:space="0"/>
              <w:bottom w:val="single" w:color="000000" w:sz="4" w:space="0"/>
              <w:right w:val="single" w:color="auto" w:sz="4" w:space="0"/>
            </w:tcBorders>
            <w:noWrap/>
          </w:tcPr>
          <w:p w14:paraId="029E7E8F">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4FA01692">
            <w:pPr>
              <w:rPr>
                <w:color w:val="000000" w:themeColor="text1"/>
                <w:sz w:val="21"/>
                <w:szCs w:val="21"/>
                <w:lang w:val="en-US"/>
              </w:rPr>
            </w:pPr>
          </w:p>
        </w:tc>
      </w:tr>
      <w:tr w14:paraId="3D4D4E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4D4980EB">
            <w:pPr>
              <w:pStyle w:val="14"/>
              <w:jc w:val="center"/>
              <w:rPr>
                <w:color w:val="000000" w:themeColor="text1"/>
                <w:w w:val="99"/>
                <w:sz w:val="21"/>
                <w:szCs w:val="21"/>
                <w:lang w:val="en-US"/>
              </w:rPr>
            </w:pPr>
            <w:r>
              <w:rPr>
                <w:rFonts w:hint="eastAsia"/>
                <w:color w:val="000000" w:themeColor="text1"/>
                <w:w w:val="99"/>
                <w:sz w:val="21"/>
                <w:szCs w:val="21"/>
                <w:lang w:val="en-US" w:eastAsia="zh-CN"/>
              </w:rPr>
              <w:t>4</w:t>
            </w:r>
            <w:r>
              <w:rPr>
                <w:rFonts w:hint="eastAsia"/>
                <w:color w:val="000000" w:themeColor="text1"/>
                <w:w w:val="99"/>
                <w:sz w:val="21"/>
                <w:szCs w:val="21"/>
                <w:lang w:val="en-US"/>
              </w:rPr>
              <w:t>.10</w:t>
            </w:r>
          </w:p>
        </w:tc>
        <w:tc>
          <w:tcPr>
            <w:tcW w:w="1738" w:type="dxa"/>
            <w:tcBorders>
              <w:top w:val="single" w:color="000000" w:sz="4" w:space="0"/>
              <w:left w:val="single" w:color="000000" w:sz="4" w:space="0"/>
              <w:bottom w:val="single" w:color="000000" w:sz="4" w:space="0"/>
              <w:right w:val="single" w:color="000000" w:sz="4" w:space="0"/>
            </w:tcBorders>
            <w:noWrap/>
          </w:tcPr>
          <w:p w14:paraId="1CFD050E">
            <w:pPr>
              <w:pStyle w:val="3"/>
              <w:spacing w:line="240" w:lineRule="auto"/>
              <w:rPr>
                <w:rFonts w:ascii="宋体" w:hAnsi="宋体" w:eastAsia="宋体"/>
                <w:color w:val="000000" w:themeColor="text1"/>
                <w:sz w:val="21"/>
                <w:szCs w:val="21"/>
                <w:lang w:val="en-US"/>
              </w:rPr>
            </w:pPr>
            <w:bookmarkStart w:id="136" w:name="_Toc903378712"/>
            <w:r>
              <w:rPr>
                <w:rFonts w:hint="eastAsia" w:ascii="宋体" w:hAnsi="宋体" w:eastAsia="宋体"/>
                <w:color w:val="000000" w:themeColor="text1"/>
                <w:sz w:val="21"/>
                <w:szCs w:val="21"/>
                <w:lang w:val="en-US"/>
              </w:rPr>
              <w:t>对</w:t>
            </w:r>
            <w:r>
              <w:rPr>
                <w:rFonts w:hint="eastAsia" w:ascii="宋体" w:hAnsi="宋体" w:eastAsia="宋体"/>
                <w:color w:val="000000" w:themeColor="text1"/>
                <w:sz w:val="21"/>
                <w:szCs w:val="21"/>
              </w:rPr>
              <w:t>单位和其他生产经营者违反固体废物管理其他要求，污染环境、破坏生态的</w:t>
            </w:r>
            <w:r>
              <w:rPr>
                <w:rFonts w:hint="eastAsia" w:ascii="宋体" w:hAnsi="宋体" w:eastAsia="宋体"/>
                <w:color w:val="000000" w:themeColor="text1"/>
                <w:sz w:val="21"/>
                <w:szCs w:val="21"/>
                <w:lang w:val="en-US"/>
              </w:rPr>
              <w:t>行政处罚</w:t>
            </w:r>
            <w:bookmarkEnd w:id="136"/>
          </w:p>
        </w:tc>
        <w:tc>
          <w:tcPr>
            <w:tcW w:w="928" w:type="dxa"/>
            <w:tcBorders>
              <w:top w:val="single" w:color="000000" w:sz="4" w:space="0"/>
              <w:left w:val="single" w:color="000000" w:sz="4" w:space="0"/>
              <w:bottom w:val="single" w:color="000000" w:sz="4" w:space="0"/>
              <w:right w:val="single" w:color="000000" w:sz="4" w:space="0"/>
            </w:tcBorders>
            <w:noWrap/>
          </w:tcPr>
          <w:p w14:paraId="5F799250">
            <w:pPr>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34CFA007">
            <w:pPr>
              <w:ind w:firstLine="420" w:firstLineChars="200"/>
              <w:rPr>
                <w:color w:val="000000" w:themeColor="text1"/>
                <w:sz w:val="21"/>
                <w:szCs w:val="21"/>
              </w:rPr>
            </w:pPr>
            <w:r>
              <w:rPr>
                <w:rFonts w:hint="eastAsia"/>
                <w:color w:val="000000" w:themeColor="text1"/>
                <w:sz w:val="21"/>
                <w:szCs w:val="21"/>
                <w:lang w:val="en-US"/>
              </w:rPr>
              <w:t>【法律】</w:t>
            </w:r>
            <w:r>
              <w:rPr>
                <w:color w:val="000000" w:themeColor="text1"/>
                <w:sz w:val="21"/>
                <w:szCs w:val="21"/>
              </w:rPr>
              <w:t>《中华人民共和国固体废物污染环境防治法》（2020年4月29日第二次修订）</w:t>
            </w:r>
          </w:p>
          <w:p w14:paraId="7BB5EFAD">
            <w:pPr>
              <w:ind w:firstLine="420" w:firstLineChars="200"/>
              <w:rPr>
                <w:color w:val="000000" w:themeColor="text1"/>
                <w:sz w:val="21"/>
                <w:szCs w:val="21"/>
              </w:rPr>
            </w:pPr>
            <w:r>
              <w:rPr>
                <w:rFonts w:hint="eastAsia"/>
                <w:color w:val="000000" w:themeColor="text1"/>
                <w:sz w:val="21"/>
                <w:szCs w:val="21"/>
              </w:rPr>
              <w:t>第一百零二条违反本法规定，有下列行为之一，由</w:t>
            </w:r>
            <w:r>
              <w:rPr>
                <w:rFonts w:hint="eastAsia"/>
                <w:b/>
                <w:bCs/>
                <w:color w:val="000000" w:themeColor="text1"/>
                <w:sz w:val="21"/>
                <w:szCs w:val="21"/>
              </w:rPr>
              <w:t>生态环境主管部门</w:t>
            </w:r>
            <w:r>
              <w:rPr>
                <w:rFonts w:hint="eastAsia"/>
                <w:color w:val="000000" w:themeColor="text1"/>
                <w:sz w:val="21"/>
                <w:szCs w:val="21"/>
              </w:rPr>
              <w:t>责令改正，处以罚款，没收违法所得；情节严重的，报经有批准权的人民政府批准，可以责令停业或者关闭：（十一）单位和其他生产经营者违反固体废物管理其他要求，污染环境、破坏生态的。</w:t>
            </w:r>
          </w:p>
          <w:p w14:paraId="23AB1D1A">
            <w:pPr>
              <w:ind w:firstLine="420" w:firstLineChars="200"/>
              <w:rPr>
                <w:color w:val="000000" w:themeColor="text1"/>
                <w:sz w:val="21"/>
                <w:szCs w:val="21"/>
              </w:rPr>
            </w:pPr>
            <w:r>
              <w:rPr>
                <w:rFonts w:hint="eastAsia"/>
                <w:color w:val="000000" w:themeColor="text1"/>
                <w:sz w:val="21"/>
                <w:szCs w:val="21"/>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tc>
        <w:tc>
          <w:tcPr>
            <w:tcW w:w="1440" w:type="dxa"/>
            <w:tcBorders>
              <w:top w:val="single" w:color="000000" w:sz="4" w:space="0"/>
              <w:left w:val="single" w:color="000000" w:sz="4" w:space="0"/>
              <w:bottom w:val="single" w:color="000000" w:sz="4" w:space="0"/>
              <w:right w:val="single" w:color="auto" w:sz="4" w:space="0"/>
            </w:tcBorders>
            <w:noWrap/>
          </w:tcPr>
          <w:p w14:paraId="667FD036">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179DB733">
            <w:pPr>
              <w:jc w:val="both"/>
              <w:rPr>
                <w:color w:val="000000" w:themeColor="text1"/>
                <w:sz w:val="21"/>
                <w:szCs w:val="21"/>
                <w:lang w:val="en-US"/>
              </w:rPr>
            </w:pPr>
          </w:p>
        </w:tc>
      </w:tr>
      <w:tr w14:paraId="0BF6F8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1DB61D44">
            <w:pPr>
              <w:pStyle w:val="14"/>
              <w:jc w:val="center"/>
              <w:rPr>
                <w:color w:val="000000" w:themeColor="text1"/>
                <w:w w:val="99"/>
                <w:sz w:val="21"/>
                <w:szCs w:val="21"/>
                <w:lang w:val="en-US"/>
              </w:rPr>
            </w:pPr>
            <w:r>
              <w:rPr>
                <w:rFonts w:hint="eastAsia"/>
                <w:color w:val="000000" w:themeColor="text1"/>
                <w:w w:val="99"/>
                <w:sz w:val="21"/>
                <w:szCs w:val="21"/>
                <w:lang w:val="en-US" w:eastAsia="zh-CN"/>
              </w:rPr>
              <w:t>4</w:t>
            </w:r>
            <w:r>
              <w:rPr>
                <w:rFonts w:hint="eastAsia"/>
                <w:color w:val="000000" w:themeColor="text1"/>
                <w:w w:val="99"/>
                <w:sz w:val="21"/>
                <w:szCs w:val="21"/>
                <w:lang w:val="en-US"/>
              </w:rPr>
              <w:t>.11</w:t>
            </w:r>
          </w:p>
        </w:tc>
        <w:tc>
          <w:tcPr>
            <w:tcW w:w="1738" w:type="dxa"/>
            <w:tcBorders>
              <w:top w:val="single" w:color="000000" w:sz="4" w:space="0"/>
              <w:left w:val="single" w:color="000000" w:sz="4" w:space="0"/>
              <w:bottom w:val="single" w:color="000000" w:sz="4" w:space="0"/>
              <w:right w:val="single" w:color="000000" w:sz="4" w:space="0"/>
            </w:tcBorders>
            <w:noWrap/>
          </w:tcPr>
          <w:p w14:paraId="16A4FD97">
            <w:pPr>
              <w:pStyle w:val="3"/>
              <w:spacing w:line="240" w:lineRule="auto"/>
              <w:rPr>
                <w:rFonts w:ascii="宋体" w:hAnsi="宋体" w:eastAsia="宋体"/>
                <w:color w:val="000000" w:themeColor="text1"/>
                <w:sz w:val="21"/>
                <w:szCs w:val="21"/>
                <w:lang w:val="en-US"/>
              </w:rPr>
            </w:pPr>
            <w:bookmarkStart w:id="137" w:name="_Toc376628294"/>
            <w:r>
              <w:rPr>
                <w:rFonts w:hint="eastAsia" w:ascii="宋体" w:hAnsi="宋体" w:eastAsia="宋体"/>
                <w:color w:val="000000" w:themeColor="text1"/>
                <w:sz w:val="21"/>
                <w:szCs w:val="21"/>
                <w:lang w:val="en-US"/>
              </w:rPr>
              <w:t>对未依法取得排污许可证产生工业固体废物的行政处罚</w:t>
            </w:r>
            <w:bookmarkEnd w:id="137"/>
          </w:p>
        </w:tc>
        <w:tc>
          <w:tcPr>
            <w:tcW w:w="928" w:type="dxa"/>
            <w:tcBorders>
              <w:top w:val="single" w:color="000000" w:sz="4" w:space="0"/>
              <w:left w:val="single" w:color="000000" w:sz="4" w:space="0"/>
              <w:bottom w:val="single" w:color="000000" w:sz="4" w:space="0"/>
              <w:right w:val="single" w:color="000000" w:sz="4" w:space="0"/>
            </w:tcBorders>
            <w:noWrap/>
          </w:tcPr>
          <w:p w14:paraId="325C128D">
            <w:pPr>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0F3A11F5">
            <w:pPr>
              <w:ind w:firstLine="420" w:firstLineChars="200"/>
              <w:rPr>
                <w:color w:val="000000" w:themeColor="text1"/>
                <w:sz w:val="21"/>
                <w:szCs w:val="21"/>
              </w:rPr>
            </w:pPr>
            <w:r>
              <w:rPr>
                <w:rFonts w:hint="eastAsia"/>
                <w:color w:val="000000" w:themeColor="text1"/>
                <w:sz w:val="21"/>
                <w:szCs w:val="21"/>
              </w:rPr>
              <w:t>【法律】《中华人民共和国固体废物污染环境防治法》</w:t>
            </w:r>
            <w:r>
              <w:rPr>
                <w:color w:val="000000" w:themeColor="text1"/>
                <w:sz w:val="21"/>
                <w:szCs w:val="21"/>
              </w:rPr>
              <w:t>（2020年4月29日第二次修订）</w:t>
            </w:r>
          </w:p>
          <w:p w14:paraId="293519F6">
            <w:pPr>
              <w:ind w:firstLine="420" w:firstLineChars="200"/>
              <w:rPr>
                <w:rFonts w:hint="default"/>
                <w:color w:val="000000" w:themeColor="text1"/>
                <w:sz w:val="21"/>
                <w:szCs w:val="21"/>
                <w:lang w:val="en-US"/>
              </w:rPr>
            </w:pPr>
            <w:r>
              <w:rPr>
                <w:rFonts w:hint="eastAsia"/>
                <w:color w:val="000000" w:themeColor="text1"/>
                <w:sz w:val="21"/>
                <w:szCs w:val="21"/>
              </w:rPr>
              <w:t>第一百零四条违反本法规定，未依法取得排污许可证产生工业固体废物的，由</w:t>
            </w:r>
            <w:r>
              <w:rPr>
                <w:rFonts w:hint="eastAsia"/>
                <w:b/>
                <w:bCs/>
                <w:color w:val="000000" w:themeColor="text1"/>
                <w:sz w:val="21"/>
                <w:szCs w:val="21"/>
              </w:rPr>
              <w:t>生态环境主管部门</w:t>
            </w:r>
            <w:r>
              <w:rPr>
                <w:rFonts w:hint="eastAsia"/>
                <w:color w:val="000000" w:themeColor="text1"/>
                <w:sz w:val="21"/>
                <w:szCs w:val="21"/>
              </w:rPr>
              <w:t>责令改正或者限制生产、停产整治，处十万元以上一百万元以下的罚款；情节严重的，报经有批准权的人民政府批准，责令停业或者关闭。</w:t>
            </w:r>
          </w:p>
        </w:tc>
        <w:tc>
          <w:tcPr>
            <w:tcW w:w="1440" w:type="dxa"/>
            <w:tcBorders>
              <w:top w:val="single" w:color="000000" w:sz="4" w:space="0"/>
              <w:left w:val="single" w:color="000000" w:sz="4" w:space="0"/>
              <w:bottom w:val="single" w:color="000000" w:sz="4" w:space="0"/>
              <w:right w:val="single" w:color="auto" w:sz="4" w:space="0"/>
            </w:tcBorders>
            <w:noWrap/>
          </w:tcPr>
          <w:p w14:paraId="195322E0">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65D7057C">
            <w:pPr>
              <w:jc w:val="both"/>
              <w:rPr>
                <w:color w:val="000000" w:themeColor="text1"/>
                <w:sz w:val="21"/>
                <w:szCs w:val="21"/>
                <w:lang w:val="en-US"/>
              </w:rPr>
            </w:pPr>
          </w:p>
        </w:tc>
      </w:tr>
      <w:tr w14:paraId="58A571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164EBC24">
            <w:pPr>
              <w:pStyle w:val="14"/>
              <w:jc w:val="center"/>
              <w:rPr>
                <w:color w:val="000000" w:themeColor="text1"/>
                <w:w w:val="99"/>
                <w:sz w:val="21"/>
                <w:szCs w:val="21"/>
              </w:rPr>
            </w:pPr>
            <w:r>
              <w:rPr>
                <w:rFonts w:hint="eastAsia"/>
                <w:color w:val="000000" w:themeColor="text1"/>
                <w:w w:val="99"/>
                <w:sz w:val="21"/>
                <w:szCs w:val="21"/>
                <w:lang w:val="en-US" w:eastAsia="zh-CN"/>
              </w:rPr>
              <w:t>4</w:t>
            </w:r>
            <w:r>
              <w:rPr>
                <w:rFonts w:hint="eastAsia"/>
                <w:color w:val="000000" w:themeColor="text1"/>
                <w:w w:val="99"/>
                <w:sz w:val="21"/>
                <w:szCs w:val="21"/>
                <w:lang w:val="en-US"/>
              </w:rPr>
              <w:t>.1</w:t>
            </w:r>
            <w:r>
              <w:rPr>
                <w:color w:val="000000" w:themeColor="text1"/>
                <w:w w:val="99"/>
                <w:sz w:val="21"/>
                <w:szCs w:val="21"/>
              </w:rPr>
              <w:t>2</w:t>
            </w:r>
          </w:p>
        </w:tc>
        <w:tc>
          <w:tcPr>
            <w:tcW w:w="1738" w:type="dxa"/>
            <w:tcBorders>
              <w:top w:val="single" w:color="000000" w:sz="4" w:space="0"/>
              <w:left w:val="single" w:color="000000" w:sz="4" w:space="0"/>
              <w:bottom w:val="single" w:color="000000" w:sz="4" w:space="0"/>
              <w:right w:val="single" w:color="000000" w:sz="4" w:space="0"/>
            </w:tcBorders>
            <w:noWrap/>
          </w:tcPr>
          <w:p w14:paraId="5655F2D6">
            <w:pPr>
              <w:pStyle w:val="3"/>
              <w:spacing w:line="240" w:lineRule="auto"/>
              <w:rPr>
                <w:rFonts w:ascii="宋体" w:hAnsi="宋体" w:eastAsia="宋体"/>
                <w:color w:val="000000" w:themeColor="text1"/>
                <w:sz w:val="21"/>
                <w:szCs w:val="21"/>
                <w:lang w:val="en-US"/>
              </w:rPr>
            </w:pPr>
            <w:bookmarkStart w:id="138" w:name="_Toc1357429549"/>
            <w:r>
              <w:rPr>
                <w:rFonts w:hint="eastAsia" w:ascii="宋体" w:hAnsi="宋体" w:eastAsia="宋体"/>
                <w:color w:val="000000" w:themeColor="text1"/>
                <w:sz w:val="21"/>
                <w:szCs w:val="21"/>
                <w:lang w:val="en-US"/>
              </w:rPr>
              <w:t>对尾矿、矸石、废石等矿业固体废物贮存设施停止使用后，未按规定进行封场的行政处罚</w:t>
            </w:r>
            <w:bookmarkEnd w:id="138"/>
          </w:p>
        </w:tc>
        <w:tc>
          <w:tcPr>
            <w:tcW w:w="928" w:type="dxa"/>
            <w:tcBorders>
              <w:top w:val="single" w:color="000000" w:sz="4" w:space="0"/>
              <w:left w:val="single" w:color="000000" w:sz="4" w:space="0"/>
              <w:bottom w:val="single" w:color="000000" w:sz="4" w:space="0"/>
              <w:right w:val="single" w:color="000000" w:sz="4" w:space="0"/>
            </w:tcBorders>
            <w:noWrap/>
          </w:tcPr>
          <w:p w14:paraId="4C01A4AC">
            <w:pPr>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3590EC87">
            <w:pPr>
              <w:ind w:firstLine="420" w:firstLineChars="200"/>
              <w:rPr>
                <w:color w:val="000000" w:themeColor="text1"/>
                <w:sz w:val="21"/>
                <w:szCs w:val="21"/>
              </w:rPr>
            </w:pPr>
            <w:r>
              <w:rPr>
                <w:rFonts w:hint="eastAsia"/>
                <w:color w:val="000000" w:themeColor="text1"/>
                <w:sz w:val="21"/>
                <w:szCs w:val="21"/>
              </w:rPr>
              <w:t>【法律】</w:t>
            </w:r>
            <w:r>
              <w:rPr>
                <w:color w:val="000000" w:themeColor="text1"/>
                <w:sz w:val="21"/>
                <w:szCs w:val="21"/>
              </w:rPr>
              <w:t>《中华人民共和国固体废物污染环境防治法》（2020年4月29日第二次修订）</w:t>
            </w:r>
          </w:p>
          <w:p w14:paraId="312A8D47">
            <w:pPr>
              <w:ind w:firstLine="420" w:firstLineChars="200"/>
              <w:rPr>
                <w:color w:val="000000" w:themeColor="text1"/>
                <w:sz w:val="21"/>
                <w:szCs w:val="21"/>
              </w:rPr>
            </w:pPr>
            <w:r>
              <w:rPr>
                <w:rFonts w:hint="eastAsia"/>
                <w:color w:val="000000" w:themeColor="text1"/>
                <w:sz w:val="21"/>
                <w:szCs w:val="21"/>
              </w:rPr>
              <w:t>第一百一十条  尾矿、煤矸石、废石等矿业固体废物贮存设施停止使用后，未按照国家有关环境保护规定进行封场的，由</w:t>
            </w:r>
            <w:r>
              <w:rPr>
                <w:rFonts w:hint="eastAsia"/>
                <w:b/>
                <w:color w:val="000000" w:themeColor="text1"/>
                <w:sz w:val="21"/>
                <w:szCs w:val="21"/>
              </w:rPr>
              <w:t>生态环境主管部门</w:t>
            </w:r>
            <w:r>
              <w:rPr>
                <w:rFonts w:hint="eastAsia"/>
                <w:color w:val="000000" w:themeColor="text1"/>
                <w:sz w:val="21"/>
                <w:szCs w:val="21"/>
              </w:rPr>
              <w:t>责令改正，处二十万元以上一百万元以下的罚款。</w:t>
            </w:r>
          </w:p>
        </w:tc>
        <w:tc>
          <w:tcPr>
            <w:tcW w:w="1440" w:type="dxa"/>
            <w:tcBorders>
              <w:top w:val="single" w:color="000000" w:sz="4" w:space="0"/>
              <w:left w:val="single" w:color="000000" w:sz="4" w:space="0"/>
              <w:bottom w:val="single" w:color="000000" w:sz="4" w:space="0"/>
              <w:right w:val="single" w:color="auto" w:sz="4" w:space="0"/>
            </w:tcBorders>
            <w:noWrap/>
          </w:tcPr>
          <w:p w14:paraId="3AB44AF5">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0C547CBF">
            <w:pPr>
              <w:jc w:val="both"/>
              <w:rPr>
                <w:color w:val="000000" w:themeColor="text1"/>
                <w:sz w:val="21"/>
                <w:szCs w:val="21"/>
                <w:lang w:val="en-US"/>
              </w:rPr>
            </w:pPr>
          </w:p>
        </w:tc>
      </w:tr>
      <w:tr w14:paraId="236C2A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02EB7BDF">
            <w:pPr>
              <w:pStyle w:val="14"/>
              <w:jc w:val="center"/>
              <w:rPr>
                <w:color w:val="000000" w:themeColor="text1"/>
                <w:w w:val="99"/>
                <w:sz w:val="21"/>
                <w:szCs w:val="21"/>
              </w:rPr>
            </w:pPr>
            <w:r>
              <w:rPr>
                <w:rFonts w:hint="eastAsia"/>
                <w:color w:val="000000" w:themeColor="text1"/>
                <w:w w:val="99"/>
                <w:sz w:val="21"/>
                <w:szCs w:val="21"/>
                <w:lang w:val="en-US" w:eastAsia="zh-CN"/>
              </w:rPr>
              <w:t>4</w:t>
            </w:r>
            <w:r>
              <w:rPr>
                <w:rFonts w:hint="eastAsia"/>
                <w:color w:val="000000" w:themeColor="text1"/>
                <w:w w:val="99"/>
                <w:sz w:val="21"/>
                <w:szCs w:val="21"/>
                <w:lang w:val="en-US"/>
              </w:rPr>
              <w:t>.</w:t>
            </w:r>
            <w:r>
              <w:rPr>
                <w:color w:val="000000" w:themeColor="text1"/>
                <w:w w:val="99"/>
                <w:sz w:val="21"/>
                <w:szCs w:val="21"/>
              </w:rPr>
              <w:t>13</w:t>
            </w:r>
          </w:p>
        </w:tc>
        <w:tc>
          <w:tcPr>
            <w:tcW w:w="1738" w:type="dxa"/>
            <w:tcBorders>
              <w:top w:val="single" w:color="000000" w:sz="4" w:space="0"/>
              <w:left w:val="single" w:color="000000" w:sz="4" w:space="0"/>
              <w:bottom w:val="single" w:color="000000" w:sz="4" w:space="0"/>
              <w:right w:val="single" w:color="000000" w:sz="4" w:space="0"/>
            </w:tcBorders>
            <w:noWrap/>
          </w:tcPr>
          <w:p w14:paraId="7BA781F1">
            <w:pPr>
              <w:pStyle w:val="3"/>
              <w:spacing w:line="240" w:lineRule="auto"/>
              <w:rPr>
                <w:rFonts w:ascii="宋体" w:hAnsi="宋体" w:eastAsia="宋体"/>
                <w:color w:val="000000" w:themeColor="text1"/>
                <w:sz w:val="21"/>
                <w:szCs w:val="21"/>
                <w:lang w:val="en-US"/>
              </w:rPr>
            </w:pPr>
            <w:bookmarkStart w:id="139" w:name="_Toc1599647962"/>
            <w:r>
              <w:rPr>
                <w:rFonts w:hint="eastAsia" w:ascii="宋体" w:hAnsi="宋体" w:eastAsia="宋体"/>
                <w:color w:val="000000" w:themeColor="text1"/>
                <w:sz w:val="21"/>
                <w:szCs w:val="21"/>
                <w:lang w:val="en-US"/>
              </w:rPr>
              <w:t>对未按规定制定危废管理计划或者申报危废有关资料的行政处罚</w:t>
            </w:r>
            <w:bookmarkEnd w:id="139"/>
          </w:p>
        </w:tc>
        <w:tc>
          <w:tcPr>
            <w:tcW w:w="928" w:type="dxa"/>
            <w:tcBorders>
              <w:top w:val="single" w:color="000000" w:sz="4" w:space="0"/>
              <w:left w:val="single" w:color="000000" w:sz="4" w:space="0"/>
              <w:bottom w:val="single" w:color="000000" w:sz="4" w:space="0"/>
              <w:right w:val="single" w:color="000000" w:sz="4" w:space="0"/>
            </w:tcBorders>
            <w:noWrap/>
          </w:tcPr>
          <w:p w14:paraId="51BB5C98">
            <w:pPr>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01A06573">
            <w:pPr>
              <w:ind w:firstLine="420" w:firstLineChars="200"/>
              <w:rPr>
                <w:rFonts w:hint="eastAsia"/>
                <w:color w:val="000000" w:themeColor="text1"/>
                <w:sz w:val="21"/>
                <w:szCs w:val="21"/>
              </w:rPr>
            </w:pPr>
            <w:r>
              <w:rPr>
                <w:rFonts w:hint="eastAsia"/>
                <w:color w:val="000000" w:themeColor="text1"/>
                <w:sz w:val="21"/>
                <w:szCs w:val="21"/>
              </w:rPr>
              <w:t>【法律】《中华人民共和国固体废物污染环境防治法》（2020年4月29日第二次修订）</w:t>
            </w:r>
          </w:p>
          <w:p w14:paraId="13760EF7">
            <w:pPr>
              <w:ind w:firstLine="420" w:firstLineChars="200"/>
              <w:rPr>
                <w:color w:val="000000" w:themeColor="text1"/>
                <w:sz w:val="21"/>
                <w:szCs w:val="21"/>
              </w:rPr>
            </w:pPr>
            <w:r>
              <w:rPr>
                <w:rFonts w:hint="eastAsia"/>
                <w:color w:val="000000" w:themeColor="text1"/>
                <w:sz w:val="21"/>
                <w:szCs w:val="21"/>
              </w:rPr>
              <w:t>第一百一十二条违反本法规定，有下列行为之一，由</w:t>
            </w:r>
            <w:r>
              <w:rPr>
                <w:rFonts w:hint="eastAsia"/>
                <w:b/>
                <w:bCs/>
                <w:color w:val="000000" w:themeColor="text1"/>
                <w:sz w:val="21"/>
                <w:szCs w:val="21"/>
              </w:rPr>
              <w:t>生态环境主管部门</w:t>
            </w:r>
            <w:r>
              <w:rPr>
                <w:rFonts w:hint="eastAsia"/>
                <w:color w:val="000000" w:themeColor="text1"/>
                <w:sz w:val="21"/>
                <w:szCs w:val="21"/>
              </w:rPr>
              <w:t>责令改正，处以罚款，没收违法所得；情节严重的，报经有批准权的人民政府批准，可以责令停业或者关闭：（二）未按照国家有关规定制定危险废物管理计划或者申报危险废物有关资料的。</w:t>
            </w:r>
          </w:p>
          <w:p w14:paraId="5C1B1B97">
            <w:pPr>
              <w:ind w:firstLine="420" w:firstLineChars="200"/>
              <w:rPr>
                <w:color w:val="000000" w:themeColor="text1"/>
                <w:sz w:val="21"/>
                <w:szCs w:val="21"/>
              </w:rPr>
            </w:pPr>
            <w:r>
              <w:rPr>
                <w:rFonts w:hint="eastAsia"/>
                <w:color w:val="000000" w:themeColor="text1"/>
                <w:sz w:val="21"/>
                <w:szCs w:val="21"/>
              </w:rPr>
              <w:t>有前款第一项、第二项、第五项、第六项、第七项、第八项、第九项、第十二项、第十三项行为之一，处十万元以上一百万元以下的罚款。</w:t>
            </w:r>
          </w:p>
        </w:tc>
        <w:tc>
          <w:tcPr>
            <w:tcW w:w="1440" w:type="dxa"/>
            <w:tcBorders>
              <w:top w:val="single" w:color="000000" w:sz="4" w:space="0"/>
              <w:left w:val="single" w:color="000000" w:sz="4" w:space="0"/>
              <w:bottom w:val="single" w:color="000000" w:sz="4" w:space="0"/>
              <w:right w:val="single" w:color="auto" w:sz="4" w:space="0"/>
            </w:tcBorders>
            <w:noWrap/>
          </w:tcPr>
          <w:p w14:paraId="12A0D3E2">
            <w:pPr>
              <w:jc w:val="center"/>
              <w:rPr>
                <w:color w:val="000000" w:themeColor="text1"/>
                <w:sz w:val="21"/>
                <w:szCs w:val="21"/>
                <w:lang w:val="en-US"/>
              </w:rPr>
            </w:pPr>
          </w:p>
        </w:tc>
        <w:tc>
          <w:tcPr>
            <w:tcW w:w="1120" w:type="dxa"/>
            <w:tcBorders>
              <w:top w:val="single" w:color="000000" w:sz="4" w:space="0"/>
              <w:left w:val="single" w:color="auto" w:sz="4" w:space="0"/>
              <w:bottom w:val="single" w:color="000000" w:sz="4" w:space="0"/>
            </w:tcBorders>
            <w:noWrap/>
          </w:tcPr>
          <w:p w14:paraId="2AA931CE">
            <w:pPr>
              <w:jc w:val="both"/>
              <w:rPr>
                <w:color w:val="000000" w:themeColor="text1"/>
                <w:sz w:val="21"/>
                <w:szCs w:val="21"/>
                <w:lang w:val="en-US"/>
              </w:rPr>
            </w:pPr>
          </w:p>
        </w:tc>
      </w:tr>
      <w:tr w14:paraId="653B8D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268BF2F1">
            <w:pPr>
              <w:pStyle w:val="14"/>
              <w:jc w:val="center"/>
              <w:rPr>
                <w:color w:val="000000" w:themeColor="text1"/>
                <w:w w:val="99"/>
                <w:sz w:val="21"/>
                <w:szCs w:val="21"/>
              </w:rPr>
            </w:pPr>
            <w:r>
              <w:rPr>
                <w:rFonts w:hint="eastAsia"/>
                <w:color w:val="000000" w:themeColor="text1"/>
                <w:w w:val="99"/>
                <w:sz w:val="21"/>
                <w:szCs w:val="21"/>
                <w:lang w:val="en-US" w:eastAsia="zh-CN"/>
              </w:rPr>
              <w:t>4</w:t>
            </w:r>
            <w:r>
              <w:rPr>
                <w:rFonts w:hint="eastAsia"/>
                <w:color w:val="000000" w:themeColor="text1"/>
                <w:w w:val="99"/>
                <w:sz w:val="21"/>
                <w:szCs w:val="21"/>
                <w:lang w:val="en-US"/>
              </w:rPr>
              <w:t>.1</w:t>
            </w:r>
            <w:r>
              <w:rPr>
                <w:color w:val="000000" w:themeColor="text1"/>
                <w:w w:val="99"/>
                <w:sz w:val="21"/>
                <w:szCs w:val="21"/>
              </w:rPr>
              <w:t>4</w:t>
            </w:r>
          </w:p>
        </w:tc>
        <w:tc>
          <w:tcPr>
            <w:tcW w:w="1738" w:type="dxa"/>
            <w:tcBorders>
              <w:top w:val="single" w:color="000000" w:sz="4" w:space="0"/>
              <w:left w:val="single" w:color="000000" w:sz="4" w:space="0"/>
              <w:bottom w:val="single" w:color="000000" w:sz="4" w:space="0"/>
              <w:right w:val="single" w:color="000000" w:sz="4" w:space="0"/>
            </w:tcBorders>
            <w:noWrap/>
          </w:tcPr>
          <w:p w14:paraId="638B30B0">
            <w:pPr>
              <w:pStyle w:val="3"/>
              <w:spacing w:line="240" w:lineRule="auto"/>
              <w:rPr>
                <w:rFonts w:ascii="宋体" w:hAnsi="宋体" w:eastAsia="宋体"/>
                <w:color w:val="000000" w:themeColor="text1"/>
                <w:sz w:val="21"/>
                <w:szCs w:val="21"/>
                <w:lang w:val="en-US"/>
              </w:rPr>
            </w:pPr>
            <w:bookmarkStart w:id="140" w:name="_Toc935520541"/>
            <w:r>
              <w:rPr>
                <w:rFonts w:hint="eastAsia" w:ascii="宋体" w:hAnsi="宋体" w:eastAsia="宋体"/>
                <w:color w:val="000000" w:themeColor="text1"/>
                <w:sz w:val="21"/>
                <w:szCs w:val="21"/>
                <w:lang w:val="en-US"/>
              </w:rPr>
              <w:t>对</w:t>
            </w:r>
            <w:r>
              <w:rPr>
                <w:rFonts w:hint="eastAsia" w:ascii="宋体" w:hAnsi="宋体" w:eastAsia="宋体"/>
                <w:color w:val="000000" w:themeColor="text1"/>
                <w:sz w:val="21"/>
                <w:szCs w:val="21"/>
              </w:rPr>
              <w:t>擅自倾倒、堆放危险废物的</w:t>
            </w:r>
            <w:r>
              <w:rPr>
                <w:rFonts w:hint="eastAsia" w:ascii="宋体" w:hAnsi="宋体" w:eastAsia="宋体"/>
                <w:color w:val="000000" w:themeColor="text1"/>
                <w:sz w:val="21"/>
                <w:szCs w:val="21"/>
                <w:lang w:val="en-US"/>
              </w:rPr>
              <w:t>行政处罚</w:t>
            </w:r>
            <w:bookmarkEnd w:id="140"/>
          </w:p>
          <w:p w14:paraId="2398249C">
            <w:pPr>
              <w:pStyle w:val="3"/>
              <w:spacing w:line="240" w:lineRule="auto"/>
              <w:rPr>
                <w:rFonts w:ascii="宋体" w:hAnsi="宋体" w:eastAsia="宋体"/>
                <w:color w:val="000000" w:themeColor="text1"/>
                <w:sz w:val="21"/>
                <w:szCs w:val="21"/>
                <w:lang w:val="en-US"/>
              </w:rPr>
            </w:pPr>
          </w:p>
        </w:tc>
        <w:tc>
          <w:tcPr>
            <w:tcW w:w="928" w:type="dxa"/>
            <w:tcBorders>
              <w:top w:val="single" w:color="000000" w:sz="4" w:space="0"/>
              <w:left w:val="single" w:color="000000" w:sz="4" w:space="0"/>
              <w:bottom w:val="single" w:color="000000" w:sz="4" w:space="0"/>
              <w:right w:val="single" w:color="000000" w:sz="4" w:space="0"/>
            </w:tcBorders>
            <w:noWrap/>
          </w:tcPr>
          <w:p w14:paraId="3FCBC484">
            <w:pPr>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3FD8D29E">
            <w:pPr>
              <w:ind w:firstLine="420" w:firstLineChars="200"/>
              <w:rPr>
                <w:color w:val="000000" w:themeColor="text1"/>
                <w:sz w:val="21"/>
                <w:szCs w:val="21"/>
              </w:rPr>
            </w:pPr>
            <w:r>
              <w:rPr>
                <w:rFonts w:hint="eastAsia"/>
                <w:color w:val="000000" w:themeColor="text1"/>
                <w:sz w:val="21"/>
                <w:szCs w:val="21"/>
                <w:lang w:val="en-US"/>
              </w:rPr>
              <w:t>【法律】</w:t>
            </w:r>
            <w:r>
              <w:rPr>
                <w:color w:val="000000" w:themeColor="text1"/>
                <w:sz w:val="21"/>
                <w:szCs w:val="21"/>
              </w:rPr>
              <w:t>《中华人民共和国固体废物污染环境防治法》（2020年4月29日第二次修订）</w:t>
            </w:r>
          </w:p>
          <w:p w14:paraId="3E03E5F1">
            <w:pPr>
              <w:ind w:firstLine="420" w:firstLineChars="200"/>
              <w:rPr>
                <w:color w:val="000000" w:themeColor="text1"/>
                <w:sz w:val="21"/>
                <w:szCs w:val="21"/>
              </w:rPr>
            </w:pPr>
            <w:r>
              <w:rPr>
                <w:rFonts w:hint="eastAsia"/>
                <w:color w:val="000000" w:themeColor="text1"/>
                <w:sz w:val="21"/>
                <w:szCs w:val="21"/>
              </w:rPr>
              <w:t>第一百一十二条违反本法规定，有下列行为之一，由</w:t>
            </w:r>
            <w:r>
              <w:rPr>
                <w:rFonts w:hint="eastAsia"/>
                <w:b/>
                <w:bCs/>
                <w:color w:val="000000" w:themeColor="text1"/>
                <w:sz w:val="21"/>
                <w:szCs w:val="21"/>
              </w:rPr>
              <w:t>生态环境主管部门</w:t>
            </w:r>
            <w:r>
              <w:rPr>
                <w:rFonts w:hint="eastAsia"/>
                <w:color w:val="000000" w:themeColor="text1"/>
                <w:sz w:val="21"/>
                <w:szCs w:val="21"/>
              </w:rPr>
              <w:t>责令改正，处以罚款，没收违法所得；情节严重的，报经有批准权的人民政府批准，可以责令停业或者关闭：（三）擅自倾倒、堆放危险废物的。</w:t>
            </w:r>
          </w:p>
          <w:p w14:paraId="1DBBCA21">
            <w:pPr>
              <w:ind w:firstLine="420" w:firstLineChars="200"/>
              <w:rPr>
                <w:color w:val="000000" w:themeColor="text1"/>
                <w:sz w:val="21"/>
                <w:szCs w:val="21"/>
              </w:rPr>
            </w:pPr>
            <w:r>
              <w:rPr>
                <w:rFonts w:hint="eastAsia"/>
                <w:color w:val="000000" w:themeColor="text1"/>
                <w:sz w:val="21"/>
                <w:szCs w:val="21"/>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c>
          <w:tcPr>
            <w:tcW w:w="1440" w:type="dxa"/>
            <w:tcBorders>
              <w:top w:val="single" w:color="000000" w:sz="4" w:space="0"/>
              <w:left w:val="single" w:color="000000" w:sz="4" w:space="0"/>
              <w:bottom w:val="single" w:color="000000" w:sz="4" w:space="0"/>
              <w:right w:val="single" w:color="auto" w:sz="4" w:space="0"/>
            </w:tcBorders>
            <w:noWrap/>
          </w:tcPr>
          <w:p w14:paraId="35002826">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40142BE2">
            <w:pPr>
              <w:jc w:val="both"/>
              <w:rPr>
                <w:color w:val="000000" w:themeColor="text1"/>
                <w:sz w:val="21"/>
                <w:szCs w:val="21"/>
                <w:lang w:val="en-US"/>
              </w:rPr>
            </w:pPr>
          </w:p>
        </w:tc>
      </w:tr>
      <w:tr w14:paraId="17F3F7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15B76D55">
            <w:pPr>
              <w:pStyle w:val="14"/>
              <w:jc w:val="center"/>
              <w:rPr>
                <w:color w:val="000000" w:themeColor="text1"/>
                <w:w w:val="99"/>
                <w:sz w:val="21"/>
                <w:szCs w:val="21"/>
              </w:rPr>
            </w:pPr>
            <w:r>
              <w:rPr>
                <w:rFonts w:hint="eastAsia"/>
                <w:color w:val="000000" w:themeColor="text1"/>
                <w:w w:val="99"/>
                <w:sz w:val="21"/>
                <w:szCs w:val="21"/>
                <w:lang w:val="en-US" w:eastAsia="zh-CN"/>
              </w:rPr>
              <w:t>4</w:t>
            </w:r>
            <w:r>
              <w:rPr>
                <w:rFonts w:hint="eastAsia"/>
                <w:color w:val="000000" w:themeColor="text1"/>
                <w:w w:val="99"/>
                <w:sz w:val="21"/>
                <w:szCs w:val="21"/>
                <w:lang w:val="en-US"/>
              </w:rPr>
              <w:t>.1</w:t>
            </w:r>
            <w:r>
              <w:rPr>
                <w:color w:val="000000" w:themeColor="text1"/>
                <w:w w:val="99"/>
                <w:sz w:val="21"/>
                <w:szCs w:val="21"/>
              </w:rPr>
              <w:t>5</w:t>
            </w:r>
          </w:p>
        </w:tc>
        <w:tc>
          <w:tcPr>
            <w:tcW w:w="1738" w:type="dxa"/>
            <w:tcBorders>
              <w:top w:val="single" w:color="000000" w:sz="4" w:space="0"/>
              <w:left w:val="single" w:color="000000" w:sz="4" w:space="0"/>
              <w:bottom w:val="single" w:color="000000" w:sz="4" w:space="0"/>
              <w:right w:val="single" w:color="000000" w:sz="4" w:space="0"/>
            </w:tcBorders>
            <w:noWrap/>
          </w:tcPr>
          <w:p w14:paraId="44037051">
            <w:pPr>
              <w:pStyle w:val="3"/>
              <w:spacing w:line="240" w:lineRule="auto"/>
              <w:rPr>
                <w:rFonts w:ascii="宋体" w:hAnsi="宋体" w:eastAsia="宋体"/>
                <w:color w:val="000000" w:themeColor="text1"/>
                <w:sz w:val="21"/>
                <w:szCs w:val="21"/>
                <w:lang w:val="en-US"/>
              </w:rPr>
            </w:pPr>
            <w:bookmarkStart w:id="141" w:name="_Toc1565952900"/>
            <w:r>
              <w:rPr>
                <w:rFonts w:hint="eastAsia" w:ascii="宋体" w:hAnsi="宋体" w:eastAsia="宋体"/>
                <w:color w:val="000000" w:themeColor="text1"/>
                <w:sz w:val="21"/>
                <w:szCs w:val="21"/>
                <w:lang w:val="en-US"/>
              </w:rPr>
              <w:t>对未执行危险废物转移联单或者未经批准擅自转移危险废物的行政处罚</w:t>
            </w:r>
            <w:bookmarkEnd w:id="141"/>
          </w:p>
        </w:tc>
        <w:tc>
          <w:tcPr>
            <w:tcW w:w="928" w:type="dxa"/>
            <w:tcBorders>
              <w:top w:val="single" w:color="000000" w:sz="4" w:space="0"/>
              <w:left w:val="single" w:color="000000" w:sz="4" w:space="0"/>
              <w:bottom w:val="single" w:color="000000" w:sz="4" w:space="0"/>
              <w:right w:val="single" w:color="000000" w:sz="4" w:space="0"/>
            </w:tcBorders>
            <w:noWrap/>
          </w:tcPr>
          <w:p w14:paraId="41CC7ECC">
            <w:pPr>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54C79DCC">
            <w:pPr>
              <w:ind w:firstLine="420" w:firstLineChars="200"/>
              <w:rPr>
                <w:color w:val="000000" w:themeColor="text1"/>
                <w:sz w:val="21"/>
                <w:szCs w:val="21"/>
              </w:rPr>
            </w:pPr>
            <w:r>
              <w:rPr>
                <w:rFonts w:hint="eastAsia"/>
                <w:color w:val="000000" w:themeColor="text1"/>
                <w:sz w:val="21"/>
                <w:szCs w:val="21"/>
              </w:rPr>
              <w:t>【法律】</w:t>
            </w:r>
            <w:r>
              <w:rPr>
                <w:color w:val="000000" w:themeColor="text1"/>
                <w:sz w:val="21"/>
                <w:szCs w:val="21"/>
              </w:rPr>
              <w:t>《中华人民共和国固体废物污染环境防治法》（2020年4月29日第二次修订）</w:t>
            </w:r>
          </w:p>
          <w:p w14:paraId="747C5B46">
            <w:pPr>
              <w:ind w:firstLine="420" w:firstLineChars="200"/>
              <w:rPr>
                <w:color w:val="000000" w:themeColor="text1"/>
                <w:sz w:val="21"/>
                <w:szCs w:val="21"/>
              </w:rPr>
            </w:pPr>
            <w:r>
              <w:rPr>
                <w:rFonts w:hint="eastAsia"/>
                <w:color w:val="000000" w:themeColor="text1"/>
                <w:sz w:val="21"/>
                <w:szCs w:val="21"/>
              </w:rPr>
              <w:t>第一百一十二条违反本法规定，有下列行为之一，由</w:t>
            </w:r>
            <w:r>
              <w:rPr>
                <w:rFonts w:hint="eastAsia"/>
                <w:b/>
                <w:bCs/>
                <w:color w:val="000000" w:themeColor="text1"/>
                <w:sz w:val="21"/>
                <w:szCs w:val="21"/>
              </w:rPr>
              <w:t>生态环境主管部门</w:t>
            </w:r>
            <w:r>
              <w:rPr>
                <w:rFonts w:hint="eastAsia"/>
                <w:color w:val="000000" w:themeColor="text1"/>
                <w:sz w:val="21"/>
                <w:szCs w:val="21"/>
              </w:rPr>
              <w:t>责令改正，处以罚款，没收违法所得；情节严重的，报经有批准权的人民政府批准，可以责令停业或者关闭：（五）未按照国家有关规定填写、运行危险废物转移联单或者未经批准擅自转移危险废物的。</w:t>
            </w:r>
          </w:p>
          <w:p w14:paraId="029723AF">
            <w:pPr>
              <w:ind w:firstLine="420" w:firstLineChars="200"/>
              <w:rPr>
                <w:color w:val="000000" w:themeColor="text1"/>
                <w:sz w:val="21"/>
                <w:szCs w:val="21"/>
              </w:rPr>
            </w:pPr>
            <w:r>
              <w:rPr>
                <w:rFonts w:hint="eastAsia"/>
                <w:color w:val="000000" w:themeColor="text1"/>
                <w:sz w:val="21"/>
                <w:szCs w:val="21"/>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14:paraId="649F1E39">
            <w:pPr>
              <w:ind w:firstLine="420" w:firstLineChars="200"/>
              <w:rPr>
                <w:color w:val="000000" w:themeColor="text1"/>
                <w:sz w:val="21"/>
                <w:szCs w:val="21"/>
              </w:rPr>
            </w:pPr>
            <w:r>
              <w:rPr>
                <w:rFonts w:hint="eastAsia"/>
                <w:color w:val="000000" w:themeColor="text1"/>
                <w:sz w:val="21"/>
                <w:szCs w:val="21"/>
              </w:rPr>
              <w:t>【行政法规】《医疗废物管理条例》（2011年1月8日修订）</w:t>
            </w:r>
          </w:p>
          <w:p w14:paraId="1C593543">
            <w:pPr>
              <w:ind w:firstLine="420" w:firstLineChars="200"/>
              <w:rPr>
                <w:color w:val="000000" w:themeColor="text1"/>
                <w:sz w:val="21"/>
                <w:szCs w:val="21"/>
              </w:rPr>
            </w:pPr>
            <w:r>
              <w:rPr>
                <w:rFonts w:hint="eastAsia"/>
                <w:color w:val="000000" w:themeColor="text1"/>
                <w:sz w:val="21"/>
                <w:szCs w:val="21"/>
              </w:rPr>
              <w:t>第四十七条医疗卫生机构、医疗废物集中处置单位有下列情形之一的，由</w:t>
            </w:r>
            <w:r>
              <w:rPr>
                <w:rFonts w:hint="eastAsia"/>
                <w:b/>
                <w:bCs/>
                <w:color w:val="000000" w:themeColor="text1"/>
                <w:sz w:val="21"/>
                <w:szCs w:val="21"/>
              </w:rPr>
              <w:t>县级以上地方人民政府卫生行政主管部门或者环境保护行政主管部门</w:t>
            </w:r>
            <w:r>
              <w:rPr>
                <w:rFonts w:hint="eastAsia"/>
                <w:color w:val="000000" w:themeColor="text1"/>
                <w:sz w:val="21"/>
                <w:szCs w:val="21"/>
              </w:rPr>
              <w:t>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二）未执行危险废物转移联单管理制度的。</w:t>
            </w:r>
          </w:p>
          <w:p w14:paraId="1C07A845">
            <w:pPr>
              <w:ind w:firstLine="420" w:firstLineChars="200"/>
              <w:rPr>
                <w:color w:val="000000" w:themeColor="text1"/>
                <w:sz w:val="21"/>
                <w:szCs w:val="21"/>
              </w:rPr>
            </w:pPr>
            <w:r>
              <w:rPr>
                <w:rFonts w:hint="eastAsia"/>
                <w:color w:val="000000" w:themeColor="text1"/>
                <w:sz w:val="21"/>
                <w:szCs w:val="21"/>
              </w:rPr>
              <w:t>【地方性法规】</w:t>
            </w:r>
            <w:r>
              <w:rPr>
                <w:color w:val="000000" w:themeColor="text1"/>
                <w:sz w:val="21"/>
                <w:szCs w:val="21"/>
              </w:rPr>
              <w:t>《江苏省固体废物污染环境防治条例》（2018年3月28日第三次修正）</w:t>
            </w:r>
          </w:p>
          <w:p w14:paraId="1A2CFFED">
            <w:pPr>
              <w:ind w:firstLine="420" w:firstLineChars="200"/>
              <w:rPr>
                <w:color w:val="000000" w:themeColor="text1"/>
                <w:sz w:val="21"/>
                <w:szCs w:val="21"/>
              </w:rPr>
            </w:pPr>
            <w:r>
              <w:rPr>
                <w:rFonts w:hint="eastAsia"/>
                <w:color w:val="000000" w:themeColor="text1"/>
                <w:sz w:val="21"/>
                <w:szCs w:val="21"/>
              </w:rPr>
              <w:t>第四十八条  违反本条例规定，未按国家规定填写危险废物转移联单，运输单位承运或者贮存、利用、处置单位接受的，由</w:t>
            </w:r>
            <w:r>
              <w:rPr>
                <w:rFonts w:hint="eastAsia"/>
                <w:b/>
                <w:bCs/>
                <w:color w:val="000000" w:themeColor="text1"/>
                <w:sz w:val="21"/>
                <w:szCs w:val="21"/>
              </w:rPr>
              <w:t>县级以上地方人民政府环境保护行政主管部门</w:t>
            </w:r>
            <w:r>
              <w:rPr>
                <w:rFonts w:hint="eastAsia"/>
                <w:color w:val="000000" w:themeColor="text1"/>
                <w:sz w:val="21"/>
                <w:szCs w:val="21"/>
              </w:rPr>
              <w:t>责令改正违法行为，处二万元以上二十万元以下的罚款。</w:t>
            </w:r>
          </w:p>
          <w:p w14:paraId="31C95215">
            <w:pPr>
              <w:ind w:firstLine="420" w:firstLineChars="200"/>
              <w:rPr>
                <w:color w:val="000000" w:themeColor="text1"/>
                <w:sz w:val="21"/>
                <w:szCs w:val="21"/>
              </w:rPr>
            </w:pPr>
            <w:r>
              <w:rPr>
                <w:rFonts w:hint="eastAsia"/>
                <w:color w:val="000000" w:themeColor="text1"/>
                <w:sz w:val="21"/>
                <w:szCs w:val="21"/>
              </w:rPr>
              <w:t>【</w:t>
            </w:r>
            <w:r>
              <w:rPr>
                <w:rFonts w:hint="eastAsia"/>
                <w:color w:val="000000" w:themeColor="text1"/>
                <w:sz w:val="21"/>
                <w:szCs w:val="21"/>
                <w:lang w:val="en-US"/>
              </w:rPr>
              <w:t>部门规章</w:t>
            </w:r>
            <w:r>
              <w:rPr>
                <w:rFonts w:hint="eastAsia"/>
                <w:color w:val="000000" w:themeColor="text1"/>
                <w:sz w:val="21"/>
                <w:szCs w:val="21"/>
              </w:rPr>
              <w:t>】《危险废物转移管理办法》（2021</w:t>
            </w:r>
            <w:r>
              <w:rPr>
                <w:rFonts w:hint="eastAsia"/>
                <w:color w:val="000000" w:themeColor="text1"/>
                <w:sz w:val="21"/>
                <w:szCs w:val="21"/>
                <w:lang w:val="en-US"/>
              </w:rPr>
              <w:t>年</w:t>
            </w:r>
            <w:r>
              <w:rPr>
                <w:rFonts w:hint="eastAsia"/>
                <w:color w:val="000000" w:themeColor="text1"/>
                <w:sz w:val="21"/>
                <w:szCs w:val="21"/>
              </w:rPr>
              <w:t>1</w:t>
            </w:r>
            <w:r>
              <w:rPr>
                <w:rFonts w:hint="eastAsia"/>
                <w:color w:val="000000" w:themeColor="text1"/>
                <w:sz w:val="21"/>
                <w:szCs w:val="21"/>
                <w:lang w:val="en-US"/>
              </w:rPr>
              <w:t>1月</w:t>
            </w:r>
            <w:r>
              <w:rPr>
                <w:rFonts w:hint="eastAsia"/>
                <w:color w:val="000000" w:themeColor="text1"/>
                <w:sz w:val="21"/>
                <w:szCs w:val="21"/>
              </w:rPr>
              <w:t>30</w:t>
            </w:r>
            <w:r>
              <w:rPr>
                <w:rFonts w:hint="eastAsia"/>
                <w:color w:val="000000" w:themeColor="text1"/>
                <w:sz w:val="21"/>
                <w:szCs w:val="21"/>
                <w:lang w:val="en-US"/>
              </w:rPr>
              <w:t>日公布，</w:t>
            </w:r>
            <w:r>
              <w:rPr>
                <w:rFonts w:hint="eastAsia"/>
                <w:color w:val="000000" w:themeColor="text1"/>
                <w:sz w:val="21"/>
                <w:szCs w:val="21"/>
              </w:rPr>
              <w:t>自2022年1月1日起施行）</w:t>
            </w:r>
          </w:p>
          <w:p w14:paraId="7A410885">
            <w:pPr>
              <w:widowControl/>
              <w:shd w:val="clear" w:color="auto" w:fill="FFFFFF"/>
              <w:ind w:firstLine="420" w:firstLineChars="200"/>
              <w:jc w:val="both"/>
              <w:rPr>
                <w:color w:val="000000" w:themeColor="text1"/>
                <w:sz w:val="21"/>
                <w:szCs w:val="21"/>
              </w:rPr>
            </w:pPr>
            <w:r>
              <w:rPr>
                <w:rFonts w:hint="eastAsia"/>
                <w:color w:val="000000" w:themeColor="text1"/>
                <w:sz w:val="21"/>
                <w:szCs w:val="21"/>
                <w:shd w:val="clear" w:color="auto" w:fill="FFFFFF"/>
              </w:rPr>
              <w:t>第二十九条违反本办法规定，未填写、运行危险废物转移联单，将危险废物以副产品等名义提供或者委托给无危险废物经营许可证的单位或者其他生产经营者从事收集、贮存、利用、处置活动，或者未经批准擅自跨省转移危险废物的，由</w:t>
            </w:r>
            <w:r>
              <w:rPr>
                <w:rFonts w:hint="eastAsia"/>
                <w:b/>
                <w:bCs/>
                <w:color w:val="000000" w:themeColor="text1"/>
                <w:sz w:val="21"/>
                <w:szCs w:val="21"/>
                <w:shd w:val="clear" w:color="auto" w:fill="FFFFFF"/>
              </w:rPr>
              <w:t>生态环境主管部门</w:t>
            </w:r>
            <w:r>
              <w:rPr>
                <w:rFonts w:hint="eastAsia"/>
                <w:color w:val="000000" w:themeColor="text1"/>
                <w:sz w:val="21"/>
                <w:szCs w:val="21"/>
                <w:shd w:val="clear" w:color="auto" w:fill="FFFFFF"/>
              </w:rPr>
              <w:t>和公安机关依照《</w:t>
            </w:r>
            <w:r>
              <w:rPr>
                <w:color w:val="000000" w:themeColor="text1"/>
              </w:rPr>
              <w:fldChar w:fldCharType="begin"/>
            </w:r>
            <w:r>
              <w:rPr>
                <w:color w:val="000000" w:themeColor="text1"/>
              </w:rPr>
              <w:instrText xml:space="preserve"> HYPERLINK "https://law.wkinfo.com.cn/document/show?collection=legislation&amp;aid=MTAwMTMxNzgwMjE=&amp;language=%E4%B8%AD%E6%96%87" \t "https://law.wkinfo.com.cn/legislation/detail/_blank" </w:instrText>
            </w:r>
            <w:r>
              <w:rPr>
                <w:color w:val="000000" w:themeColor="text1"/>
              </w:rPr>
              <w:fldChar w:fldCharType="separate"/>
            </w:r>
            <w:r>
              <w:rPr>
                <w:color w:val="000000" w:themeColor="text1"/>
                <w:sz w:val="21"/>
                <w:szCs w:val="21"/>
                <w:shd w:val="clear" w:color="auto" w:fill="FFFFFF"/>
              </w:rPr>
              <w:t>中华人民共和国固体废物污染环境防治法</w:t>
            </w:r>
            <w:r>
              <w:rPr>
                <w:color w:val="000000" w:themeColor="text1"/>
                <w:sz w:val="21"/>
                <w:szCs w:val="21"/>
                <w:shd w:val="clear" w:color="auto" w:fill="FFFFFF"/>
              </w:rPr>
              <w:fldChar w:fldCharType="end"/>
            </w:r>
            <w:r>
              <w:rPr>
                <w:rFonts w:hint="eastAsia"/>
                <w:color w:val="000000" w:themeColor="text1"/>
                <w:sz w:val="21"/>
                <w:szCs w:val="21"/>
                <w:shd w:val="clear" w:color="auto" w:fill="FFFFFF"/>
              </w:rPr>
              <w:t>》有关规定进行处罚。</w:t>
            </w:r>
          </w:p>
          <w:p w14:paraId="596B73C7">
            <w:pPr>
              <w:widowControl/>
              <w:shd w:val="clear" w:color="auto" w:fill="FFFFFF"/>
              <w:ind w:firstLine="420" w:firstLineChars="200"/>
              <w:jc w:val="both"/>
              <w:rPr>
                <w:color w:val="000000" w:themeColor="text1"/>
                <w:sz w:val="21"/>
                <w:szCs w:val="21"/>
              </w:rPr>
            </w:pPr>
            <w:r>
              <w:rPr>
                <w:rFonts w:hint="eastAsia"/>
                <w:color w:val="000000" w:themeColor="text1"/>
                <w:sz w:val="21"/>
                <w:szCs w:val="21"/>
                <w:shd w:val="clear" w:color="auto" w:fill="FFFFFF"/>
              </w:rPr>
              <w:t>违反危险货物运输管理相关规定运输危险废物的，由交通运输主管部门、公安机关和生态环境主管部门依法进行处罚。</w:t>
            </w:r>
          </w:p>
          <w:p w14:paraId="5966CA67">
            <w:pPr>
              <w:ind w:firstLine="420" w:firstLineChars="200"/>
              <w:rPr>
                <w:color w:val="000000" w:themeColor="text1"/>
                <w:sz w:val="21"/>
                <w:szCs w:val="21"/>
              </w:rPr>
            </w:pPr>
            <w:r>
              <w:rPr>
                <w:rFonts w:hint="eastAsia"/>
                <w:color w:val="000000" w:themeColor="text1"/>
                <w:sz w:val="21"/>
                <w:szCs w:val="21"/>
              </w:rPr>
              <w:t>违反本办法规定，未规范填写、运行危险废物转移联单，及时改正，且没有造成危害后果的，依法不予行政处罚；主动消除或者减轻危害后果的，生态环境主管部门可以依法从轻或者减轻行政处罚。</w:t>
            </w:r>
          </w:p>
        </w:tc>
        <w:tc>
          <w:tcPr>
            <w:tcW w:w="1440" w:type="dxa"/>
            <w:tcBorders>
              <w:top w:val="single" w:color="000000" w:sz="4" w:space="0"/>
              <w:left w:val="single" w:color="000000" w:sz="4" w:space="0"/>
              <w:bottom w:val="single" w:color="000000" w:sz="4" w:space="0"/>
              <w:right w:val="single" w:color="auto" w:sz="4" w:space="0"/>
            </w:tcBorders>
            <w:noWrap/>
          </w:tcPr>
          <w:p w14:paraId="3CA10FF0">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329E27C1">
            <w:pPr>
              <w:jc w:val="both"/>
              <w:rPr>
                <w:color w:val="000000" w:themeColor="text1"/>
                <w:sz w:val="21"/>
                <w:szCs w:val="21"/>
                <w:lang w:val="en-US"/>
              </w:rPr>
            </w:pPr>
          </w:p>
        </w:tc>
      </w:tr>
      <w:tr w14:paraId="79E280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7B5C1398">
            <w:pPr>
              <w:pStyle w:val="14"/>
              <w:jc w:val="center"/>
              <w:rPr>
                <w:color w:val="000000" w:themeColor="text1"/>
                <w:w w:val="99"/>
                <w:sz w:val="21"/>
                <w:szCs w:val="21"/>
              </w:rPr>
            </w:pPr>
            <w:r>
              <w:rPr>
                <w:rFonts w:hint="eastAsia"/>
                <w:color w:val="000000" w:themeColor="text1"/>
                <w:w w:val="99"/>
                <w:sz w:val="21"/>
                <w:szCs w:val="21"/>
                <w:lang w:val="en-US" w:eastAsia="zh-CN"/>
              </w:rPr>
              <w:t>4</w:t>
            </w:r>
            <w:r>
              <w:rPr>
                <w:rFonts w:hint="eastAsia"/>
                <w:color w:val="000000" w:themeColor="text1"/>
                <w:w w:val="99"/>
                <w:sz w:val="21"/>
                <w:szCs w:val="21"/>
                <w:lang w:val="en-US"/>
              </w:rPr>
              <w:t>.1</w:t>
            </w:r>
            <w:r>
              <w:rPr>
                <w:color w:val="000000" w:themeColor="text1"/>
                <w:w w:val="99"/>
                <w:sz w:val="21"/>
                <w:szCs w:val="21"/>
              </w:rPr>
              <w:t>6</w:t>
            </w:r>
          </w:p>
        </w:tc>
        <w:tc>
          <w:tcPr>
            <w:tcW w:w="1738" w:type="dxa"/>
            <w:tcBorders>
              <w:top w:val="single" w:color="000000" w:sz="4" w:space="0"/>
              <w:left w:val="single" w:color="000000" w:sz="4" w:space="0"/>
              <w:bottom w:val="single" w:color="000000" w:sz="4" w:space="0"/>
              <w:right w:val="single" w:color="000000" w:sz="4" w:space="0"/>
            </w:tcBorders>
            <w:noWrap/>
          </w:tcPr>
          <w:p w14:paraId="47634157">
            <w:pPr>
              <w:pStyle w:val="3"/>
              <w:spacing w:line="240" w:lineRule="auto"/>
              <w:rPr>
                <w:rFonts w:ascii="宋体" w:hAnsi="宋体" w:eastAsia="宋体"/>
                <w:color w:val="000000" w:themeColor="text1"/>
                <w:sz w:val="21"/>
                <w:szCs w:val="21"/>
                <w:lang w:val="en-US"/>
              </w:rPr>
            </w:pPr>
            <w:bookmarkStart w:id="142" w:name="_Toc1558296315"/>
            <w:r>
              <w:rPr>
                <w:rFonts w:hint="eastAsia" w:ascii="宋体" w:hAnsi="宋体" w:eastAsia="宋体"/>
                <w:color w:val="000000" w:themeColor="text1"/>
                <w:sz w:val="21"/>
                <w:szCs w:val="21"/>
                <w:lang w:val="en-US"/>
              </w:rPr>
              <w:t>对未按照国家环境保护标准贮存、利用、处置危险废物或者将危险废物混入非危险废物中贮存的行政处罚</w:t>
            </w:r>
            <w:bookmarkEnd w:id="142"/>
          </w:p>
        </w:tc>
        <w:tc>
          <w:tcPr>
            <w:tcW w:w="928" w:type="dxa"/>
            <w:tcBorders>
              <w:top w:val="single" w:color="000000" w:sz="4" w:space="0"/>
              <w:left w:val="single" w:color="000000" w:sz="4" w:space="0"/>
              <w:bottom w:val="single" w:color="000000" w:sz="4" w:space="0"/>
              <w:right w:val="single" w:color="000000" w:sz="4" w:space="0"/>
            </w:tcBorders>
            <w:noWrap/>
          </w:tcPr>
          <w:p w14:paraId="07148537">
            <w:pPr>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2D862853">
            <w:pPr>
              <w:ind w:firstLine="420" w:firstLineChars="200"/>
              <w:rPr>
                <w:color w:val="000000" w:themeColor="text1"/>
                <w:sz w:val="21"/>
                <w:szCs w:val="21"/>
              </w:rPr>
            </w:pPr>
            <w:r>
              <w:rPr>
                <w:rFonts w:hint="eastAsia"/>
                <w:color w:val="000000" w:themeColor="text1"/>
                <w:sz w:val="21"/>
                <w:szCs w:val="21"/>
              </w:rPr>
              <w:t>【法律】</w:t>
            </w:r>
            <w:r>
              <w:rPr>
                <w:color w:val="000000" w:themeColor="text1"/>
                <w:sz w:val="21"/>
                <w:szCs w:val="21"/>
              </w:rPr>
              <w:t>《中华人民共和国固体废物污染环境防治法》（2020年4月29日第二次修订）</w:t>
            </w:r>
          </w:p>
          <w:p w14:paraId="3ECE14ED">
            <w:pPr>
              <w:ind w:firstLine="420" w:firstLineChars="200"/>
              <w:rPr>
                <w:color w:val="000000" w:themeColor="text1"/>
                <w:sz w:val="21"/>
                <w:szCs w:val="21"/>
              </w:rPr>
            </w:pPr>
            <w:r>
              <w:rPr>
                <w:rFonts w:hint="eastAsia"/>
                <w:color w:val="000000" w:themeColor="text1"/>
                <w:sz w:val="21"/>
                <w:szCs w:val="21"/>
              </w:rPr>
              <w:t>第一百一十二条  违反本法规定，有下列行为之一，由</w:t>
            </w:r>
            <w:r>
              <w:rPr>
                <w:rFonts w:hint="eastAsia"/>
                <w:b/>
                <w:bCs/>
                <w:color w:val="000000" w:themeColor="text1"/>
                <w:sz w:val="21"/>
                <w:szCs w:val="21"/>
              </w:rPr>
              <w:t>生态环境主管部门</w:t>
            </w:r>
            <w:r>
              <w:rPr>
                <w:rFonts w:hint="eastAsia"/>
                <w:color w:val="000000" w:themeColor="text1"/>
                <w:sz w:val="21"/>
                <w:szCs w:val="21"/>
              </w:rPr>
              <w:t>责令改正，处以罚款，没收违法所得；情节严重的，报经有批准权的人民政府批准，可以责令停业或者关闭：（六）未按照国家环境保护标准贮存、利用、处置危险废物或者将危险废物混入非危险废物中贮存的。</w:t>
            </w:r>
          </w:p>
          <w:p w14:paraId="677AD6A1">
            <w:pPr>
              <w:ind w:firstLine="420" w:firstLineChars="200"/>
              <w:rPr>
                <w:color w:val="000000" w:themeColor="text1"/>
                <w:sz w:val="21"/>
                <w:szCs w:val="21"/>
              </w:rPr>
            </w:pPr>
            <w:r>
              <w:rPr>
                <w:rFonts w:hint="eastAsia"/>
                <w:color w:val="000000" w:themeColor="text1"/>
                <w:sz w:val="21"/>
                <w:szCs w:val="21"/>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c>
          <w:tcPr>
            <w:tcW w:w="1440" w:type="dxa"/>
            <w:tcBorders>
              <w:top w:val="single" w:color="000000" w:sz="4" w:space="0"/>
              <w:left w:val="single" w:color="000000" w:sz="4" w:space="0"/>
              <w:bottom w:val="single" w:color="000000" w:sz="4" w:space="0"/>
              <w:right w:val="single" w:color="auto" w:sz="4" w:space="0"/>
            </w:tcBorders>
            <w:noWrap/>
          </w:tcPr>
          <w:p w14:paraId="0B8B3837">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2D1C9D44">
            <w:pPr>
              <w:jc w:val="both"/>
              <w:rPr>
                <w:color w:val="000000" w:themeColor="text1"/>
                <w:sz w:val="21"/>
                <w:szCs w:val="21"/>
                <w:lang w:val="en-US"/>
              </w:rPr>
            </w:pPr>
          </w:p>
        </w:tc>
      </w:tr>
      <w:tr w14:paraId="0B1041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6822CE3D">
            <w:pPr>
              <w:pStyle w:val="14"/>
              <w:jc w:val="center"/>
              <w:rPr>
                <w:color w:val="000000" w:themeColor="text1"/>
                <w:w w:val="99"/>
                <w:sz w:val="21"/>
                <w:szCs w:val="21"/>
              </w:rPr>
            </w:pPr>
            <w:r>
              <w:rPr>
                <w:rFonts w:hint="eastAsia"/>
                <w:color w:val="000000" w:themeColor="text1"/>
                <w:w w:val="99"/>
                <w:sz w:val="21"/>
                <w:szCs w:val="21"/>
                <w:lang w:val="en-US" w:eastAsia="zh-CN"/>
              </w:rPr>
              <w:t>4</w:t>
            </w:r>
            <w:r>
              <w:rPr>
                <w:rFonts w:hint="eastAsia"/>
                <w:color w:val="000000" w:themeColor="text1"/>
                <w:w w:val="99"/>
                <w:sz w:val="21"/>
                <w:szCs w:val="21"/>
                <w:lang w:val="en-US"/>
              </w:rPr>
              <w:t>.1</w:t>
            </w:r>
            <w:r>
              <w:rPr>
                <w:color w:val="000000" w:themeColor="text1"/>
                <w:w w:val="99"/>
                <w:sz w:val="21"/>
                <w:szCs w:val="21"/>
              </w:rPr>
              <w:t>7</w:t>
            </w:r>
          </w:p>
        </w:tc>
        <w:tc>
          <w:tcPr>
            <w:tcW w:w="1738" w:type="dxa"/>
            <w:tcBorders>
              <w:top w:val="single" w:color="000000" w:sz="4" w:space="0"/>
              <w:left w:val="single" w:color="000000" w:sz="4" w:space="0"/>
              <w:bottom w:val="single" w:color="000000" w:sz="4" w:space="0"/>
              <w:right w:val="single" w:color="000000" w:sz="4" w:space="0"/>
            </w:tcBorders>
            <w:noWrap/>
          </w:tcPr>
          <w:p w14:paraId="5248DA16">
            <w:pPr>
              <w:pStyle w:val="3"/>
              <w:spacing w:line="240" w:lineRule="auto"/>
              <w:rPr>
                <w:rFonts w:ascii="宋体" w:hAnsi="宋体" w:eastAsia="宋体"/>
                <w:color w:val="000000" w:themeColor="text1"/>
                <w:sz w:val="21"/>
                <w:szCs w:val="21"/>
                <w:lang w:val="en-US"/>
              </w:rPr>
            </w:pPr>
            <w:bookmarkStart w:id="143" w:name="_Toc1723091040"/>
            <w:r>
              <w:rPr>
                <w:rFonts w:hint="eastAsia" w:ascii="宋体" w:hAnsi="宋体" w:eastAsia="宋体"/>
                <w:color w:val="000000" w:themeColor="text1"/>
                <w:sz w:val="21"/>
                <w:szCs w:val="21"/>
                <w:lang w:val="en-US"/>
              </w:rPr>
              <w:t>对在运送过程中丢弃医疗废物，在非贮存地点倾倒、堆放医疗废物或者将医疗废物混入其他废物和生活垃圾的行政处罚</w:t>
            </w:r>
            <w:bookmarkEnd w:id="143"/>
          </w:p>
        </w:tc>
        <w:tc>
          <w:tcPr>
            <w:tcW w:w="928" w:type="dxa"/>
            <w:tcBorders>
              <w:top w:val="single" w:color="000000" w:sz="4" w:space="0"/>
              <w:left w:val="single" w:color="000000" w:sz="4" w:space="0"/>
              <w:bottom w:val="single" w:color="000000" w:sz="4" w:space="0"/>
              <w:right w:val="single" w:color="000000" w:sz="4" w:space="0"/>
            </w:tcBorders>
            <w:noWrap/>
          </w:tcPr>
          <w:p w14:paraId="4755813B">
            <w:pPr>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50A7A048">
            <w:pPr>
              <w:ind w:firstLine="420" w:firstLineChars="200"/>
              <w:rPr>
                <w:color w:val="000000" w:themeColor="text1"/>
                <w:sz w:val="21"/>
                <w:szCs w:val="21"/>
              </w:rPr>
            </w:pPr>
            <w:r>
              <w:rPr>
                <w:rFonts w:hint="eastAsia"/>
                <w:color w:val="000000" w:themeColor="text1"/>
                <w:sz w:val="21"/>
                <w:szCs w:val="21"/>
              </w:rPr>
              <w:t>【行政法规】</w:t>
            </w:r>
            <w:r>
              <w:rPr>
                <w:color w:val="000000" w:themeColor="text1"/>
                <w:sz w:val="21"/>
                <w:szCs w:val="21"/>
              </w:rPr>
              <w:t>《医疗废物管理条例》（2011年1月8日修订）</w:t>
            </w:r>
          </w:p>
          <w:p w14:paraId="14716243">
            <w:pPr>
              <w:ind w:firstLine="420" w:firstLineChars="200"/>
              <w:rPr>
                <w:color w:val="000000" w:themeColor="text1"/>
                <w:sz w:val="21"/>
                <w:szCs w:val="21"/>
              </w:rPr>
            </w:pPr>
            <w:r>
              <w:rPr>
                <w:rFonts w:hint="eastAsia"/>
                <w:color w:val="000000" w:themeColor="text1"/>
                <w:sz w:val="21"/>
                <w:szCs w:val="21"/>
              </w:rPr>
              <w:t>第四十七条 医疗卫生机构、医疗废物集中处置单位有下列情形之一的，由</w:t>
            </w:r>
            <w:r>
              <w:rPr>
                <w:rFonts w:hint="eastAsia"/>
                <w:b/>
                <w:bCs/>
                <w:color w:val="000000" w:themeColor="text1"/>
                <w:sz w:val="21"/>
                <w:szCs w:val="21"/>
              </w:rPr>
              <w:t>县级以上地方人民政府卫生行政主管部门或者环境保护行政主管部门</w:t>
            </w:r>
            <w:r>
              <w:rPr>
                <w:rFonts w:hint="eastAsia"/>
                <w:color w:val="000000" w:themeColor="text1"/>
                <w:sz w:val="21"/>
                <w:szCs w:val="21"/>
              </w:rPr>
              <w:t>按照各自的职责责令限期改正，给予警告，并处5000元以上1万元以下的罚款；逾期不改正的，处1万元以上3万元以下的罚款；造成传染病传播或者环境污染事故的，由</w:t>
            </w:r>
            <w:r>
              <w:rPr>
                <w:rFonts w:hint="eastAsia"/>
                <w:b/>
                <w:bCs/>
                <w:color w:val="000000" w:themeColor="text1"/>
                <w:sz w:val="21"/>
                <w:szCs w:val="21"/>
              </w:rPr>
              <w:t>原发证部门</w:t>
            </w:r>
            <w:r>
              <w:rPr>
                <w:rFonts w:hint="eastAsia"/>
                <w:color w:val="000000" w:themeColor="text1"/>
                <w:sz w:val="21"/>
                <w:szCs w:val="21"/>
              </w:rPr>
              <w:t>暂扣或者吊销执业许可证件或者经营许可证件；构成犯罪的，依法追究刑事责任：（一）在运送过程中丢弃医疗废物，在非贮存地点倾倒、堆放医疗废物或者将医疗废物混入其他废物和生活垃圾的。</w:t>
            </w:r>
          </w:p>
          <w:p w14:paraId="3AC2E92F">
            <w:pPr>
              <w:ind w:firstLine="420" w:firstLineChars="200"/>
              <w:rPr>
                <w:color w:val="000000" w:themeColor="text1"/>
                <w:sz w:val="21"/>
                <w:szCs w:val="21"/>
              </w:rPr>
            </w:pPr>
            <w:r>
              <w:rPr>
                <w:rFonts w:hint="eastAsia"/>
                <w:color w:val="000000" w:themeColor="text1"/>
                <w:sz w:val="21"/>
                <w:szCs w:val="21"/>
              </w:rPr>
              <w:t>【</w:t>
            </w:r>
            <w:r>
              <w:rPr>
                <w:rFonts w:hint="eastAsia"/>
                <w:color w:val="000000" w:themeColor="text1"/>
                <w:sz w:val="21"/>
                <w:szCs w:val="21"/>
                <w:lang w:val="en-US"/>
              </w:rPr>
              <w:t>部门</w:t>
            </w:r>
            <w:r>
              <w:rPr>
                <w:rFonts w:hint="eastAsia"/>
                <w:color w:val="000000" w:themeColor="text1"/>
                <w:sz w:val="21"/>
                <w:szCs w:val="21"/>
              </w:rPr>
              <w:t>规章】《医疗废物管理行政处罚办法》（2010年12月22日修改，</w:t>
            </w:r>
            <w:r>
              <w:rPr>
                <w:rFonts w:hint="eastAsia"/>
                <w:color w:val="000000" w:themeColor="text1"/>
                <w:sz w:val="21"/>
                <w:szCs w:val="21"/>
                <w:lang w:val="en-US"/>
              </w:rPr>
              <w:t>自2010年12月22日起施行</w:t>
            </w:r>
            <w:r>
              <w:rPr>
                <w:rFonts w:hint="eastAsia"/>
                <w:color w:val="000000" w:themeColor="text1"/>
                <w:sz w:val="21"/>
                <w:szCs w:val="21"/>
              </w:rPr>
              <w:t>）</w:t>
            </w:r>
          </w:p>
          <w:p w14:paraId="59A0CCEE">
            <w:pPr>
              <w:ind w:firstLine="420" w:firstLineChars="200"/>
              <w:rPr>
                <w:color w:val="000000" w:themeColor="text1"/>
                <w:sz w:val="21"/>
                <w:szCs w:val="21"/>
              </w:rPr>
            </w:pPr>
            <w:r>
              <w:rPr>
                <w:rFonts w:hint="eastAsia"/>
                <w:color w:val="000000" w:themeColor="text1"/>
                <w:sz w:val="21"/>
                <w:szCs w:val="21"/>
              </w:rPr>
              <w:t>第七条第二款 医疗卫生机构在医疗卫生机构外运送过程中丢弃医疗废物，在非贮存地点倾倒、堆放医疗废物或者将医疗废物混入其他废物和生活垃圾的，由</w:t>
            </w:r>
            <w:r>
              <w:rPr>
                <w:rFonts w:hint="eastAsia"/>
                <w:b/>
                <w:bCs/>
                <w:color w:val="000000" w:themeColor="text1"/>
                <w:sz w:val="21"/>
                <w:szCs w:val="21"/>
              </w:rPr>
              <w:t>县级以上地方人民政府环境保护行政主管部门</w:t>
            </w:r>
            <w:r>
              <w:rPr>
                <w:rFonts w:hint="eastAsia"/>
                <w:color w:val="000000" w:themeColor="text1"/>
                <w:sz w:val="21"/>
                <w:szCs w:val="21"/>
              </w:rPr>
              <w:t>依照《中华人民共和国固体废物污染环境防治法》第七十五条规定责令停止违法行为，限期改正，处一万元以上十万元以下的罚款。</w:t>
            </w:r>
          </w:p>
          <w:p w14:paraId="349DC081">
            <w:pPr>
              <w:ind w:firstLine="420" w:firstLineChars="200"/>
              <w:rPr>
                <w:color w:val="000000" w:themeColor="text1"/>
                <w:sz w:val="21"/>
                <w:szCs w:val="21"/>
              </w:rPr>
            </w:pPr>
            <w:r>
              <w:rPr>
                <w:rFonts w:hint="eastAsia"/>
                <w:color w:val="000000" w:themeColor="text1"/>
                <w:sz w:val="21"/>
                <w:szCs w:val="21"/>
              </w:rPr>
              <w:t>第八条 医疗废物集中处置单位有《条例》第四十七条规定的情形，在运送过程中丢弃医疗废物，在非贮存地点倾倒、堆放医疗废物或者将医疗废物混入其他废物和生活垃圾的，由</w:t>
            </w:r>
            <w:r>
              <w:rPr>
                <w:rFonts w:hint="eastAsia"/>
                <w:b/>
                <w:bCs/>
                <w:color w:val="000000" w:themeColor="text1"/>
                <w:sz w:val="21"/>
                <w:szCs w:val="21"/>
              </w:rPr>
              <w:t>县级以上地方人民政府环境保护行政主管部门</w:t>
            </w:r>
            <w:r>
              <w:rPr>
                <w:rFonts w:hint="eastAsia"/>
                <w:color w:val="000000" w:themeColor="text1"/>
                <w:sz w:val="21"/>
                <w:szCs w:val="21"/>
              </w:rPr>
              <w:t>依照《中华人民共和国固体废物污染环境防治法》第七十五条规定责令停止违法行为，限期改正，处一万元以上十万元以下的罚款。</w:t>
            </w:r>
          </w:p>
        </w:tc>
        <w:tc>
          <w:tcPr>
            <w:tcW w:w="1440" w:type="dxa"/>
            <w:tcBorders>
              <w:top w:val="single" w:color="000000" w:sz="4" w:space="0"/>
              <w:left w:val="single" w:color="000000" w:sz="4" w:space="0"/>
              <w:bottom w:val="single" w:color="000000" w:sz="4" w:space="0"/>
              <w:right w:val="single" w:color="auto" w:sz="4" w:space="0"/>
            </w:tcBorders>
            <w:noWrap/>
          </w:tcPr>
          <w:p w14:paraId="3E9047B6">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2AA02B6A">
            <w:pPr>
              <w:jc w:val="both"/>
              <w:rPr>
                <w:color w:val="000000" w:themeColor="text1"/>
                <w:sz w:val="21"/>
                <w:szCs w:val="21"/>
                <w:lang w:val="en-US"/>
              </w:rPr>
            </w:pPr>
          </w:p>
        </w:tc>
      </w:tr>
      <w:tr w14:paraId="209B09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097D92DD">
            <w:pPr>
              <w:pStyle w:val="14"/>
              <w:jc w:val="center"/>
              <w:rPr>
                <w:color w:val="000000" w:themeColor="text1"/>
                <w:w w:val="99"/>
                <w:sz w:val="21"/>
                <w:szCs w:val="21"/>
              </w:rPr>
            </w:pPr>
            <w:r>
              <w:rPr>
                <w:rFonts w:hint="eastAsia"/>
                <w:color w:val="000000" w:themeColor="text1"/>
                <w:w w:val="99"/>
                <w:sz w:val="21"/>
                <w:szCs w:val="21"/>
                <w:lang w:val="en-US" w:eastAsia="zh-CN"/>
              </w:rPr>
              <w:t>4</w:t>
            </w:r>
            <w:r>
              <w:rPr>
                <w:rFonts w:hint="eastAsia"/>
                <w:color w:val="000000" w:themeColor="text1"/>
                <w:w w:val="99"/>
                <w:sz w:val="21"/>
                <w:szCs w:val="21"/>
                <w:lang w:val="en-US"/>
              </w:rPr>
              <w:t>.1</w:t>
            </w:r>
            <w:r>
              <w:rPr>
                <w:color w:val="000000" w:themeColor="text1"/>
                <w:w w:val="99"/>
                <w:sz w:val="21"/>
                <w:szCs w:val="21"/>
              </w:rPr>
              <w:t>8</w:t>
            </w:r>
          </w:p>
        </w:tc>
        <w:tc>
          <w:tcPr>
            <w:tcW w:w="1738" w:type="dxa"/>
            <w:tcBorders>
              <w:top w:val="single" w:color="000000" w:sz="4" w:space="0"/>
              <w:left w:val="single" w:color="000000" w:sz="4" w:space="0"/>
              <w:bottom w:val="single" w:color="000000" w:sz="4" w:space="0"/>
              <w:right w:val="single" w:color="000000" w:sz="4" w:space="0"/>
            </w:tcBorders>
            <w:noWrap/>
          </w:tcPr>
          <w:p w14:paraId="1D5535E3">
            <w:pPr>
              <w:pStyle w:val="3"/>
              <w:spacing w:line="240" w:lineRule="auto"/>
              <w:rPr>
                <w:rFonts w:ascii="宋体" w:hAnsi="宋体" w:eastAsia="宋体"/>
                <w:color w:val="000000" w:themeColor="text1"/>
                <w:sz w:val="21"/>
                <w:szCs w:val="21"/>
                <w:lang w:val="en-US"/>
              </w:rPr>
            </w:pPr>
            <w:bookmarkStart w:id="144" w:name="_Toc1174129485"/>
            <w:r>
              <w:rPr>
                <w:rFonts w:hint="eastAsia" w:ascii="宋体" w:hAnsi="宋体" w:eastAsia="宋体"/>
                <w:color w:val="000000" w:themeColor="text1"/>
                <w:sz w:val="21"/>
                <w:szCs w:val="21"/>
                <w:lang w:val="en-US"/>
              </w:rPr>
              <w:t>对未经安全性处置，混合收集、贮存、运输、处置具有不相容性质的危险废物的行政处罚</w:t>
            </w:r>
            <w:bookmarkEnd w:id="144"/>
          </w:p>
        </w:tc>
        <w:tc>
          <w:tcPr>
            <w:tcW w:w="928" w:type="dxa"/>
            <w:tcBorders>
              <w:top w:val="single" w:color="000000" w:sz="4" w:space="0"/>
              <w:left w:val="single" w:color="000000" w:sz="4" w:space="0"/>
              <w:bottom w:val="single" w:color="000000" w:sz="4" w:space="0"/>
              <w:right w:val="single" w:color="000000" w:sz="4" w:space="0"/>
            </w:tcBorders>
            <w:noWrap/>
          </w:tcPr>
          <w:p w14:paraId="41AEC8FD">
            <w:pPr>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1FC7A245">
            <w:pPr>
              <w:ind w:firstLine="420" w:firstLineChars="200"/>
              <w:rPr>
                <w:color w:val="000000" w:themeColor="text1"/>
                <w:sz w:val="21"/>
                <w:szCs w:val="21"/>
              </w:rPr>
            </w:pPr>
            <w:r>
              <w:rPr>
                <w:rFonts w:hint="eastAsia"/>
                <w:color w:val="000000" w:themeColor="text1"/>
                <w:sz w:val="21"/>
                <w:szCs w:val="21"/>
              </w:rPr>
              <w:t>【法律】</w:t>
            </w:r>
            <w:r>
              <w:rPr>
                <w:color w:val="000000" w:themeColor="text1"/>
                <w:sz w:val="21"/>
                <w:szCs w:val="21"/>
              </w:rPr>
              <w:t>《中华人民共和国固体废物污染环境防治法》（2020年4月29日第二次修订）</w:t>
            </w:r>
          </w:p>
          <w:p w14:paraId="7594322B">
            <w:pPr>
              <w:ind w:firstLine="420" w:firstLineChars="200"/>
              <w:rPr>
                <w:color w:val="000000" w:themeColor="text1"/>
                <w:sz w:val="21"/>
                <w:szCs w:val="21"/>
              </w:rPr>
            </w:pPr>
            <w:r>
              <w:rPr>
                <w:rFonts w:hint="eastAsia"/>
                <w:color w:val="000000" w:themeColor="text1"/>
                <w:sz w:val="21"/>
                <w:szCs w:val="21"/>
              </w:rPr>
              <w:t>第一百一十二条违反本法规定，有下列行为之一，由</w:t>
            </w:r>
            <w:r>
              <w:rPr>
                <w:rFonts w:hint="eastAsia"/>
                <w:b/>
                <w:bCs/>
                <w:color w:val="000000" w:themeColor="text1"/>
                <w:sz w:val="21"/>
                <w:szCs w:val="21"/>
              </w:rPr>
              <w:t>生态环境主管部门</w:t>
            </w:r>
            <w:r>
              <w:rPr>
                <w:rFonts w:hint="eastAsia"/>
                <w:color w:val="000000" w:themeColor="text1"/>
                <w:sz w:val="21"/>
                <w:szCs w:val="21"/>
              </w:rPr>
              <w:t>责令改正，处以罚款，没收违法所得；情节严重的，报经有批准权的人民政府批准，可以责令停业或者关闭：（七）未经安全性处置，混合收集、贮存、运输、处置具有不相容性质的危险废物的。</w:t>
            </w:r>
          </w:p>
          <w:p w14:paraId="492C1955">
            <w:pPr>
              <w:ind w:firstLine="420" w:firstLineChars="200"/>
              <w:rPr>
                <w:color w:val="000000" w:themeColor="text1"/>
                <w:sz w:val="21"/>
                <w:szCs w:val="21"/>
              </w:rPr>
            </w:pPr>
            <w:r>
              <w:rPr>
                <w:rFonts w:hint="eastAsia"/>
                <w:color w:val="000000" w:themeColor="text1"/>
                <w:sz w:val="21"/>
                <w:szCs w:val="21"/>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c>
          <w:tcPr>
            <w:tcW w:w="1440" w:type="dxa"/>
            <w:tcBorders>
              <w:top w:val="single" w:color="000000" w:sz="4" w:space="0"/>
              <w:left w:val="single" w:color="000000" w:sz="4" w:space="0"/>
              <w:bottom w:val="single" w:color="000000" w:sz="4" w:space="0"/>
              <w:right w:val="single" w:color="auto" w:sz="4" w:space="0"/>
            </w:tcBorders>
            <w:noWrap/>
          </w:tcPr>
          <w:p w14:paraId="72C6FCBB">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076BF164">
            <w:pPr>
              <w:jc w:val="both"/>
              <w:rPr>
                <w:color w:val="000000" w:themeColor="text1"/>
                <w:sz w:val="21"/>
                <w:szCs w:val="21"/>
                <w:lang w:val="en-US"/>
              </w:rPr>
            </w:pPr>
          </w:p>
        </w:tc>
      </w:tr>
      <w:tr w14:paraId="649782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0187F1AC">
            <w:pPr>
              <w:pStyle w:val="14"/>
              <w:jc w:val="center"/>
              <w:rPr>
                <w:color w:val="000000" w:themeColor="text1"/>
                <w:w w:val="99"/>
                <w:sz w:val="21"/>
                <w:szCs w:val="21"/>
              </w:rPr>
            </w:pPr>
            <w:r>
              <w:rPr>
                <w:rFonts w:hint="eastAsia"/>
                <w:color w:val="000000" w:themeColor="text1"/>
                <w:w w:val="99"/>
                <w:sz w:val="21"/>
                <w:szCs w:val="21"/>
                <w:lang w:val="en-US" w:eastAsia="zh-CN"/>
              </w:rPr>
              <w:t>4</w:t>
            </w:r>
            <w:r>
              <w:rPr>
                <w:rFonts w:hint="eastAsia"/>
                <w:color w:val="000000" w:themeColor="text1"/>
                <w:w w:val="99"/>
                <w:sz w:val="21"/>
                <w:szCs w:val="21"/>
                <w:lang w:val="en-US"/>
              </w:rPr>
              <w:t>.1</w:t>
            </w:r>
            <w:r>
              <w:rPr>
                <w:color w:val="000000" w:themeColor="text1"/>
                <w:w w:val="99"/>
                <w:sz w:val="21"/>
                <w:szCs w:val="21"/>
              </w:rPr>
              <w:t>9</w:t>
            </w:r>
          </w:p>
        </w:tc>
        <w:tc>
          <w:tcPr>
            <w:tcW w:w="1738" w:type="dxa"/>
            <w:tcBorders>
              <w:top w:val="single" w:color="000000" w:sz="4" w:space="0"/>
              <w:left w:val="single" w:color="000000" w:sz="4" w:space="0"/>
              <w:bottom w:val="single" w:color="000000" w:sz="4" w:space="0"/>
              <w:right w:val="single" w:color="000000" w:sz="4" w:space="0"/>
            </w:tcBorders>
            <w:noWrap/>
          </w:tcPr>
          <w:p w14:paraId="1F9591B2">
            <w:pPr>
              <w:pStyle w:val="3"/>
              <w:spacing w:line="240" w:lineRule="auto"/>
              <w:rPr>
                <w:rFonts w:ascii="宋体" w:hAnsi="宋体" w:eastAsia="宋体"/>
                <w:color w:val="000000" w:themeColor="text1"/>
                <w:sz w:val="21"/>
                <w:szCs w:val="21"/>
                <w:lang w:val="en-US"/>
              </w:rPr>
            </w:pPr>
            <w:bookmarkStart w:id="145" w:name="_Toc367022112"/>
            <w:r>
              <w:rPr>
                <w:rFonts w:hint="eastAsia" w:ascii="宋体" w:hAnsi="宋体" w:eastAsia="宋体"/>
                <w:color w:val="000000" w:themeColor="text1"/>
                <w:sz w:val="21"/>
                <w:szCs w:val="21"/>
                <w:lang w:val="en-US"/>
              </w:rPr>
              <w:t>对将危险废物与旅客在同一运输工具上载运的行政处罚</w:t>
            </w:r>
            <w:bookmarkEnd w:id="145"/>
          </w:p>
        </w:tc>
        <w:tc>
          <w:tcPr>
            <w:tcW w:w="928" w:type="dxa"/>
            <w:tcBorders>
              <w:top w:val="single" w:color="000000" w:sz="4" w:space="0"/>
              <w:left w:val="single" w:color="000000" w:sz="4" w:space="0"/>
              <w:bottom w:val="single" w:color="000000" w:sz="4" w:space="0"/>
              <w:right w:val="single" w:color="000000" w:sz="4" w:space="0"/>
            </w:tcBorders>
            <w:noWrap/>
          </w:tcPr>
          <w:p w14:paraId="13AF33A4">
            <w:pPr>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129A68AC">
            <w:pPr>
              <w:ind w:firstLine="420" w:firstLineChars="200"/>
              <w:rPr>
                <w:color w:val="000000" w:themeColor="text1"/>
                <w:sz w:val="21"/>
                <w:szCs w:val="21"/>
              </w:rPr>
            </w:pPr>
            <w:r>
              <w:rPr>
                <w:rFonts w:hint="eastAsia"/>
                <w:color w:val="000000" w:themeColor="text1"/>
                <w:sz w:val="21"/>
                <w:szCs w:val="21"/>
              </w:rPr>
              <w:t>【法律】</w:t>
            </w:r>
            <w:r>
              <w:rPr>
                <w:color w:val="000000" w:themeColor="text1"/>
                <w:sz w:val="21"/>
                <w:szCs w:val="21"/>
              </w:rPr>
              <w:t>《中华人民共和国固体废物污染环境防治法》（2020年4月29日第二次修订）</w:t>
            </w:r>
          </w:p>
          <w:p w14:paraId="1F415CDD">
            <w:pPr>
              <w:ind w:firstLine="420" w:firstLineChars="200"/>
              <w:rPr>
                <w:color w:val="000000" w:themeColor="text1"/>
                <w:sz w:val="21"/>
                <w:szCs w:val="21"/>
              </w:rPr>
            </w:pPr>
            <w:r>
              <w:rPr>
                <w:rFonts w:hint="eastAsia"/>
                <w:color w:val="000000" w:themeColor="text1"/>
                <w:sz w:val="21"/>
                <w:szCs w:val="21"/>
              </w:rPr>
              <w:t>第一百一十二条 违反本法规定，有下列行为之一，由</w:t>
            </w:r>
            <w:r>
              <w:rPr>
                <w:rFonts w:hint="eastAsia"/>
                <w:b/>
                <w:bCs/>
                <w:color w:val="000000" w:themeColor="text1"/>
                <w:sz w:val="21"/>
                <w:szCs w:val="21"/>
              </w:rPr>
              <w:t>生态环境主管部门</w:t>
            </w:r>
            <w:r>
              <w:rPr>
                <w:rFonts w:hint="eastAsia"/>
                <w:color w:val="000000" w:themeColor="text1"/>
                <w:sz w:val="21"/>
                <w:szCs w:val="21"/>
              </w:rPr>
              <w:t>责令改正，处以罚款，没收违法所得；情节严重的，报经有批准权的人民政府批准，可以责令停业或者关闭：（八）将危险废物与旅客在同一运输工具上载运的。</w:t>
            </w:r>
          </w:p>
          <w:p w14:paraId="2E56BBC0">
            <w:pPr>
              <w:ind w:firstLine="420" w:firstLineChars="200"/>
              <w:rPr>
                <w:color w:val="000000" w:themeColor="text1"/>
                <w:sz w:val="21"/>
                <w:szCs w:val="21"/>
              </w:rPr>
            </w:pPr>
            <w:r>
              <w:rPr>
                <w:rFonts w:hint="eastAsia"/>
                <w:color w:val="000000" w:themeColor="text1"/>
                <w:sz w:val="21"/>
                <w:szCs w:val="21"/>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c>
          <w:tcPr>
            <w:tcW w:w="1440" w:type="dxa"/>
            <w:tcBorders>
              <w:top w:val="single" w:color="000000" w:sz="4" w:space="0"/>
              <w:left w:val="single" w:color="000000" w:sz="4" w:space="0"/>
              <w:bottom w:val="single" w:color="000000" w:sz="4" w:space="0"/>
              <w:right w:val="single" w:color="auto" w:sz="4" w:space="0"/>
            </w:tcBorders>
            <w:noWrap/>
          </w:tcPr>
          <w:p w14:paraId="45235976">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4DB069DF">
            <w:pPr>
              <w:jc w:val="both"/>
              <w:rPr>
                <w:color w:val="000000" w:themeColor="text1"/>
                <w:sz w:val="21"/>
                <w:szCs w:val="21"/>
                <w:lang w:val="en-US"/>
              </w:rPr>
            </w:pPr>
          </w:p>
        </w:tc>
      </w:tr>
      <w:tr w14:paraId="10172B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3105B765">
            <w:pPr>
              <w:pStyle w:val="14"/>
              <w:jc w:val="center"/>
              <w:rPr>
                <w:color w:val="000000" w:themeColor="text1"/>
                <w:w w:val="99"/>
                <w:sz w:val="21"/>
                <w:szCs w:val="21"/>
              </w:rPr>
            </w:pPr>
            <w:r>
              <w:rPr>
                <w:rFonts w:hint="eastAsia"/>
                <w:color w:val="000000" w:themeColor="text1"/>
                <w:w w:val="99"/>
                <w:sz w:val="21"/>
                <w:szCs w:val="21"/>
                <w:lang w:val="en-US" w:eastAsia="zh-CN"/>
              </w:rPr>
              <w:t>4</w:t>
            </w:r>
            <w:r>
              <w:rPr>
                <w:rFonts w:hint="eastAsia"/>
                <w:color w:val="000000" w:themeColor="text1"/>
                <w:w w:val="99"/>
                <w:sz w:val="21"/>
                <w:szCs w:val="21"/>
                <w:lang w:val="en-US"/>
              </w:rPr>
              <w:t>.</w:t>
            </w:r>
            <w:r>
              <w:rPr>
                <w:color w:val="000000" w:themeColor="text1"/>
                <w:w w:val="99"/>
                <w:sz w:val="21"/>
                <w:szCs w:val="21"/>
              </w:rPr>
              <w:t>20</w:t>
            </w:r>
          </w:p>
        </w:tc>
        <w:tc>
          <w:tcPr>
            <w:tcW w:w="1738" w:type="dxa"/>
            <w:tcBorders>
              <w:top w:val="single" w:color="000000" w:sz="4" w:space="0"/>
              <w:left w:val="single" w:color="000000" w:sz="4" w:space="0"/>
              <w:bottom w:val="single" w:color="000000" w:sz="4" w:space="0"/>
              <w:right w:val="single" w:color="000000" w:sz="4" w:space="0"/>
            </w:tcBorders>
            <w:noWrap/>
          </w:tcPr>
          <w:p w14:paraId="3E04416E">
            <w:pPr>
              <w:pStyle w:val="3"/>
              <w:spacing w:line="240" w:lineRule="auto"/>
              <w:rPr>
                <w:rFonts w:ascii="宋体" w:hAnsi="宋体" w:eastAsia="宋体"/>
                <w:color w:val="000000" w:themeColor="text1"/>
                <w:sz w:val="21"/>
                <w:szCs w:val="21"/>
                <w:lang w:val="en-US"/>
              </w:rPr>
            </w:pPr>
            <w:bookmarkStart w:id="146" w:name="_Toc967602200"/>
            <w:r>
              <w:rPr>
                <w:rFonts w:hint="eastAsia" w:ascii="宋体" w:hAnsi="宋体" w:eastAsia="宋体"/>
                <w:color w:val="000000" w:themeColor="text1"/>
                <w:sz w:val="21"/>
                <w:szCs w:val="21"/>
                <w:lang w:val="en-US"/>
              </w:rPr>
              <w:t>对未经消除污染的处理将收集、贮存、运输、处置危险废物的场所、设施、设备和容器、包装物及其他物品转作他用的行政处罚</w:t>
            </w:r>
            <w:bookmarkEnd w:id="146"/>
          </w:p>
        </w:tc>
        <w:tc>
          <w:tcPr>
            <w:tcW w:w="928" w:type="dxa"/>
            <w:tcBorders>
              <w:top w:val="single" w:color="000000" w:sz="4" w:space="0"/>
              <w:left w:val="single" w:color="000000" w:sz="4" w:space="0"/>
              <w:bottom w:val="single" w:color="000000" w:sz="4" w:space="0"/>
              <w:right w:val="single" w:color="000000" w:sz="4" w:space="0"/>
            </w:tcBorders>
            <w:noWrap/>
          </w:tcPr>
          <w:p w14:paraId="62EBB2B6">
            <w:pPr>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659EC8AA">
            <w:pPr>
              <w:ind w:firstLine="420" w:firstLineChars="200"/>
              <w:rPr>
                <w:color w:val="000000" w:themeColor="text1"/>
                <w:sz w:val="21"/>
                <w:szCs w:val="21"/>
              </w:rPr>
            </w:pPr>
            <w:r>
              <w:rPr>
                <w:rFonts w:hint="eastAsia"/>
                <w:color w:val="000000" w:themeColor="text1"/>
                <w:sz w:val="21"/>
                <w:szCs w:val="21"/>
              </w:rPr>
              <w:t>【法律】</w:t>
            </w:r>
            <w:r>
              <w:rPr>
                <w:color w:val="000000" w:themeColor="text1"/>
                <w:sz w:val="21"/>
                <w:szCs w:val="21"/>
              </w:rPr>
              <w:t>《中华人民共和国固体废物污染环境防治法》（2020年4月29日第二次修订）</w:t>
            </w:r>
          </w:p>
          <w:p w14:paraId="2BE1E668">
            <w:pPr>
              <w:ind w:firstLine="420" w:firstLineChars="200"/>
              <w:rPr>
                <w:color w:val="000000" w:themeColor="text1"/>
                <w:sz w:val="21"/>
                <w:szCs w:val="21"/>
              </w:rPr>
            </w:pPr>
            <w:r>
              <w:rPr>
                <w:rFonts w:hint="eastAsia"/>
                <w:color w:val="000000" w:themeColor="text1"/>
                <w:sz w:val="21"/>
                <w:szCs w:val="21"/>
              </w:rPr>
              <w:t>第一百一十二条  违反本法规定，有下列行为之一，由</w:t>
            </w:r>
            <w:r>
              <w:rPr>
                <w:rFonts w:hint="eastAsia"/>
                <w:b/>
                <w:bCs/>
                <w:color w:val="000000" w:themeColor="text1"/>
                <w:sz w:val="21"/>
                <w:szCs w:val="21"/>
              </w:rPr>
              <w:t>生态环境主管部门</w:t>
            </w:r>
            <w:r>
              <w:rPr>
                <w:rFonts w:hint="eastAsia"/>
                <w:color w:val="000000" w:themeColor="text1"/>
                <w:sz w:val="21"/>
                <w:szCs w:val="21"/>
              </w:rPr>
              <w:t>责令改正，处以罚款，没收违法所得；情节严重的，报经有批准权的人民政府批准，可以责令停业或者关闭：（九）未经消除污染处理，将收集、贮存、运输、处置危险废物的场所、设施、设备和容器、包装物及其他物品转作他用的。</w:t>
            </w:r>
          </w:p>
          <w:p w14:paraId="7A90E8FF">
            <w:pPr>
              <w:ind w:firstLine="420" w:firstLineChars="200"/>
              <w:rPr>
                <w:color w:val="000000" w:themeColor="text1"/>
                <w:sz w:val="21"/>
                <w:szCs w:val="21"/>
              </w:rPr>
            </w:pPr>
            <w:r>
              <w:rPr>
                <w:rFonts w:hint="eastAsia"/>
                <w:color w:val="000000" w:themeColor="text1"/>
                <w:sz w:val="21"/>
                <w:szCs w:val="21"/>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c>
          <w:tcPr>
            <w:tcW w:w="1440" w:type="dxa"/>
            <w:tcBorders>
              <w:top w:val="single" w:color="000000" w:sz="4" w:space="0"/>
              <w:left w:val="single" w:color="000000" w:sz="4" w:space="0"/>
              <w:bottom w:val="single" w:color="000000" w:sz="4" w:space="0"/>
              <w:right w:val="single" w:color="auto" w:sz="4" w:space="0"/>
            </w:tcBorders>
            <w:noWrap/>
          </w:tcPr>
          <w:p w14:paraId="6DEDD91C">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624E1294">
            <w:pPr>
              <w:jc w:val="both"/>
              <w:rPr>
                <w:color w:val="000000" w:themeColor="text1"/>
                <w:sz w:val="21"/>
                <w:szCs w:val="21"/>
                <w:lang w:val="en-US"/>
              </w:rPr>
            </w:pPr>
          </w:p>
        </w:tc>
      </w:tr>
      <w:tr w14:paraId="0944A2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7932414B">
            <w:pPr>
              <w:pStyle w:val="14"/>
              <w:jc w:val="center"/>
              <w:rPr>
                <w:color w:val="000000" w:themeColor="text1"/>
                <w:w w:val="99"/>
                <w:sz w:val="21"/>
                <w:szCs w:val="21"/>
              </w:rPr>
            </w:pPr>
            <w:r>
              <w:rPr>
                <w:rFonts w:hint="eastAsia"/>
                <w:color w:val="000000" w:themeColor="text1"/>
                <w:w w:val="99"/>
                <w:sz w:val="21"/>
                <w:szCs w:val="21"/>
                <w:lang w:val="en-US" w:eastAsia="zh-CN"/>
              </w:rPr>
              <w:t>4</w:t>
            </w:r>
            <w:r>
              <w:rPr>
                <w:rFonts w:hint="eastAsia"/>
                <w:color w:val="000000" w:themeColor="text1"/>
                <w:w w:val="99"/>
                <w:sz w:val="21"/>
                <w:szCs w:val="21"/>
                <w:lang w:val="en-US"/>
              </w:rPr>
              <w:t>.2</w:t>
            </w:r>
            <w:r>
              <w:rPr>
                <w:color w:val="000000" w:themeColor="text1"/>
                <w:w w:val="99"/>
                <w:sz w:val="21"/>
                <w:szCs w:val="21"/>
              </w:rPr>
              <w:t>1</w:t>
            </w:r>
          </w:p>
        </w:tc>
        <w:tc>
          <w:tcPr>
            <w:tcW w:w="1738" w:type="dxa"/>
            <w:tcBorders>
              <w:top w:val="single" w:color="000000" w:sz="4" w:space="0"/>
              <w:left w:val="single" w:color="000000" w:sz="4" w:space="0"/>
              <w:bottom w:val="single" w:color="000000" w:sz="4" w:space="0"/>
              <w:right w:val="single" w:color="000000" w:sz="4" w:space="0"/>
            </w:tcBorders>
            <w:noWrap/>
          </w:tcPr>
          <w:p w14:paraId="70042D80">
            <w:pPr>
              <w:pStyle w:val="3"/>
              <w:spacing w:line="240" w:lineRule="auto"/>
              <w:rPr>
                <w:rFonts w:ascii="宋体" w:hAnsi="宋体" w:eastAsia="宋体"/>
                <w:color w:val="000000" w:themeColor="text1"/>
                <w:sz w:val="21"/>
                <w:szCs w:val="21"/>
                <w:lang w:val="en-US"/>
              </w:rPr>
            </w:pPr>
            <w:bookmarkStart w:id="147" w:name="_Toc1744000316"/>
            <w:r>
              <w:rPr>
                <w:rFonts w:hint="eastAsia" w:ascii="宋体" w:hAnsi="宋体" w:eastAsia="宋体"/>
                <w:color w:val="000000" w:themeColor="text1"/>
                <w:sz w:val="21"/>
                <w:szCs w:val="21"/>
                <w:lang w:val="en-US"/>
              </w:rPr>
              <w:t>对在运输过程中沿途丢弃、遗撒危险废物的行政处罚</w:t>
            </w:r>
            <w:bookmarkEnd w:id="147"/>
          </w:p>
        </w:tc>
        <w:tc>
          <w:tcPr>
            <w:tcW w:w="928" w:type="dxa"/>
            <w:tcBorders>
              <w:top w:val="single" w:color="000000" w:sz="4" w:space="0"/>
              <w:left w:val="single" w:color="000000" w:sz="4" w:space="0"/>
              <w:bottom w:val="single" w:color="000000" w:sz="4" w:space="0"/>
              <w:right w:val="single" w:color="000000" w:sz="4" w:space="0"/>
            </w:tcBorders>
            <w:noWrap/>
          </w:tcPr>
          <w:p w14:paraId="2830D7D2">
            <w:pPr>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512D2235">
            <w:pPr>
              <w:ind w:firstLine="420" w:firstLineChars="200"/>
              <w:rPr>
                <w:color w:val="000000" w:themeColor="text1"/>
                <w:sz w:val="21"/>
                <w:szCs w:val="21"/>
              </w:rPr>
            </w:pPr>
            <w:r>
              <w:rPr>
                <w:rFonts w:hint="eastAsia"/>
                <w:color w:val="000000" w:themeColor="text1"/>
                <w:sz w:val="21"/>
                <w:szCs w:val="21"/>
              </w:rPr>
              <w:t>【法律】</w:t>
            </w:r>
            <w:r>
              <w:rPr>
                <w:color w:val="000000" w:themeColor="text1"/>
                <w:sz w:val="21"/>
                <w:szCs w:val="21"/>
              </w:rPr>
              <w:t>《中华人民共和国固体废物污染环境防治法》（2020年4月29日第二次修订）</w:t>
            </w:r>
          </w:p>
          <w:p w14:paraId="45A9C6EC">
            <w:pPr>
              <w:ind w:firstLine="420" w:firstLineChars="200"/>
              <w:rPr>
                <w:color w:val="000000" w:themeColor="text1"/>
                <w:sz w:val="21"/>
                <w:szCs w:val="21"/>
              </w:rPr>
            </w:pPr>
            <w:r>
              <w:rPr>
                <w:rFonts w:hint="eastAsia"/>
                <w:color w:val="000000" w:themeColor="text1"/>
                <w:sz w:val="21"/>
                <w:szCs w:val="21"/>
              </w:rPr>
              <w:t>第一百一十二条违反本法规定，有下列行为之一，由</w:t>
            </w:r>
            <w:r>
              <w:rPr>
                <w:rFonts w:hint="eastAsia"/>
                <w:b/>
                <w:bCs/>
                <w:color w:val="000000" w:themeColor="text1"/>
                <w:sz w:val="21"/>
                <w:szCs w:val="21"/>
              </w:rPr>
              <w:t>生态环境主管部门</w:t>
            </w:r>
            <w:r>
              <w:rPr>
                <w:rFonts w:hint="eastAsia"/>
                <w:color w:val="000000" w:themeColor="text1"/>
                <w:sz w:val="21"/>
                <w:szCs w:val="21"/>
              </w:rPr>
              <w:t>责令改正，处以罚款，没收违法所得；情节严重的，报经有批准权的人民政府批准，可以责令停业或者关闭：（十一）在运输过程中沿途丢弃、遗撒危险废物的。</w:t>
            </w:r>
          </w:p>
          <w:p w14:paraId="7E45E9F7">
            <w:pPr>
              <w:ind w:firstLine="420" w:firstLineChars="200"/>
              <w:rPr>
                <w:color w:val="000000" w:themeColor="text1"/>
                <w:sz w:val="21"/>
                <w:szCs w:val="21"/>
              </w:rPr>
            </w:pPr>
            <w:r>
              <w:rPr>
                <w:rFonts w:hint="eastAsia"/>
                <w:color w:val="000000" w:themeColor="text1"/>
                <w:sz w:val="21"/>
                <w:szCs w:val="21"/>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c>
          <w:tcPr>
            <w:tcW w:w="1440" w:type="dxa"/>
            <w:tcBorders>
              <w:top w:val="single" w:color="000000" w:sz="4" w:space="0"/>
              <w:left w:val="single" w:color="000000" w:sz="4" w:space="0"/>
              <w:bottom w:val="single" w:color="000000" w:sz="4" w:space="0"/>
              <w:right w:val="single" w:color="auto" w:sz="4" w:space="0"/>
            </w:tcBorders>
            <w:noWrap/>
          </w:tcPr>
          <w:p w14:paraId="11CCA19A">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291793CB">
            <w:pPr>
              <w:jc w:val="both"/>
              <w:rPr>
                <w:color w:val="000000" w:themeColor="text1"/>
                <w:sz w:val="21"/>
                <w:szCs w:val="21"/>
                <w:lang w:val="en-US"/>
              </w:rPr>
            </w:pPr>
          </w:p>
        </w:tc>
      </w:tr>
      <w:tr w14:paraId="41F27E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144D875C">
            <w:pPr>
              <w:pStyle w:val="14"/>
              <w:jc w:val="center"/>
              <w:rPr>
                <w:color w:val="000000" w:themeColor="text1"/>
                <w:w w:val="99"/>
                <w:sz w:val="21"/>
                <w:szCs w:val="21"/>
              </w:rPr>
            </w:pPr>
            <w:r>
              <w:rPr>
                <w:rFonts w:hint="eastAsia"/>
                <w:color w:val="000000" w:themeColor="text1"/>
                <w:w w:val="99"/>
                <w:sz w:val="21"/>
                <w:szCs w:val="21"/>
                <w:lang w:val="en-US" w:eastAsia="zh-CN"/>
              </w:rPr>
              <w:t>4</w:t>
            </w:r>
            <w:r>
              <w:rPr>
                <w:rFonts w:hint="eastAsia"/>
                <w:color w:val="000000" w:themeColor="text1"/>
                <w:w w:val="99"/>
                <w:sz w:val="21"/>
                <w:szCs w:val="21"/>
                <w:lang w:val="en-US"/>
              </w:rPr>
              <w:t>.2</w:t>
            </w:r>
            <w:r>
              <w:rPr>
                <w:color w:val="000000" w:themeColor="text1"/>
                <w:w w:val="99"/>
                <w:sz w:val="21"/>
                <w:szCs w:val="21"/>
              </w:rPr>
              <w:t>2</w:t>
            </w:r>
          </w:p>
        </w:tc>
        <w:tc>
          <w:tcPr>
            <w:tcW w:w="1738" w:type="dxa"/>
            <w:tcBorders>
              <w:top w:val="single" w:color="000000" w:sz="4" w:space="0"/>
              <w:left w:val="single" w:color="000000" w:sz="4" w:space="0"/>
              <w:bottom w:val="single" w:color="000000" w:sz="4" w:space="0"/>
              <w:right w:val="single" w:color="000000" w:sz="4" w:space="0"/>
            </w:tcBorders>
            <w:noWrap/>
          </w:tcPr>
          <w:p w14:paraId="48A20970">
            <w:pPr>
              <w:pStyle w:val="3"/>
              <w:spacing w:line="240" w:lineRule="auto"/>
              <w:rPr>
                <w:rFonts w:ascii="宋体" w:hAnsi="宋体" w:eastAsia="宋体"/>
                <w:color w:val="000000" w:themeColor="text1"/>
                <w:sz w:val="21"/>
                <w:szCs w:val="21"/>
                <w:lang w:val="en-US"/>
              </w:rPr>
            </w:pPr>
            <w:bookmarkStart w:id="148" w:name="_Toc409013109"/>
            <w:r>
              <w:rPr>
                <w:rFonts w:hint="eastAsia" w:ascii="宋体" w:hAnsi="宋体" w:eastAsia="宋体"/>
                <w:color w:val="000000" w:themeColor="text1"/>
                <w:sz w:val="21"/>
                <w:szCs w:val="21"/>
                <w:lang w:val="en-US"/>
              </w:rPr>
              <w:t>对未建立污水处理产生污泥管理台账的，或者对危险废物产生情况未如实记录台账、未按规定保存的处罚</w:t>
            </w:r>
            <w:bookmarkEnd w:id="148"/>
          </w:p>
        </w:tc>
        <w:tc>
          <w:tcPr>
            <w:tcW w:w="928" w:type="dxa"/>
            <w:tcBorders>
              <w:top w:val="single" w:color="000000" w:sz="4" w:space="0"/>
              <w:left w:val="single" w:color="000000" w:sz="4" w:space="0"/>
              <w:bottom w:val="single" w:color="000000" w:sz="4" w:space="0"/>
              <w:right w:val="single" w:color="000000" w:sz="4" w:space="0"/>
            </w:tcBorders>
            <w:noWrap/>
          </w:tcPr>
          <w:p w14:paraId="0C863F30">
            <w:pPr>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3E49A9F8">
            <w:pPr>
              <w:ind w:firstLine="420" w:firstLineChars="200"/>
              <w:rPr>
                <w:color w:val="000000" w:themeColor="text1"/>
                <w:sz w:val="21"/>
                <w:szCs w:val="21"/>
              </w:rPr>
            </w:pPr>
            <w:r>
              <w:rPr>
                <w:rFonts w:hint="eastAsia"/>
                <w:color w:val="000000" w:themeColor="text1"/>
                <w:sz w:val="21"/>
                <w:szCs w:val="21"/>
                <w:lang w:val="en-US"/>
              </w:rPr>
              <w:t>【法律】</w:t>
            </w:r>
            <w:r>
              <w:rPr>
                <w:color w:val="000000" w:themeColor="text1"/>
                <w:sz w:val="21"/>
                <w:szCs w:val="21"/>
              </w:rPr>
              <w:t>《中华人民共和国固体废物污染环境防治法》（2020年4月29日第二次修订）</w:t>
            </w:r>
          </w:p>
          <w:p w14:paraId="0F4528EB">
            <w:pPr>
              <w:ind w:firstLine="420" w:firstLineChars="200"/>
              <w:rPr>
                <w:color w:val="000000" w:themeColor="text1"/>
                <w:sz w:val="21"/>
                <w:szCs w:val="21"/>
              </w:rPr>
            </w:pPr>
            <w:r>
              <w:rPr>
                <w:rFonts w:hint="eastAsia"/>
                <w:color w:val="000000" w:themeColor="text1"/>
                <w:sz w:val="21"/>
                <w:szCs w:val="21"/>
              </w:rPr>
              <w:t>第一百一十二条  违反本法规定，有下列行为之一，由</w:t>
            </w:r>
            <w:r>
              <w:rPr>
                <w:rFonts w:hint="eastAsia"/>
                <w:b/>
                <w:bCs/>
                <w:color w:val="000000" w:themeColor="text1"/>
                <w:sz w:val="21"/>
                <w:szCs w:val="21"/>
              </w:rPr>
              <w:t>生态环境主管部门</w:t>
            </w:r>
            <w:r>
              <w:rPr>
                <w:rFonts w:hint="eastAsia"/>
                <w:color w:val="000000" w:themeColor="text1"/>
                <w:sz w:val="21"/>
                <w:szCs w:val="21"/>
              </w:rPr>
              <w:t>责令改正，处以罚款，没收违法所得；情节严重的，报经有批准权的人民政府批准，可以责令停业或者关闭：（十三）未按照国家有关规定建立危险废物管理台账并如实记录的。</w:t>
            </w:r>
          </w:p>
          <w:p w14:paraId="6E47CFCC">
            <w:pPr>
              <w:ind w:firstLine="420" w:firstLineChars="200"/>
              <w:rPr>
                <w:color w:val="000000" w:themeColor="text1"/>
                <w:sz w:val="21"/>
                <w:szCs w:val="21"/>
              </w:rPr>
            </w:pPr>
            <w:r>
              <w:rPr>
                <w:rFonts w:hint="eastAsia"/>
                <w:color w:val="000000" w:themeColor="text1"/>
                <w:sz w:val="21"/>
                <w:szCs w:val="21"/>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14:paraId="698DDC62">
            <w:pPr>
              <w:ind w:firstLine="420" w:firstLineChars="200"/>
              <w:rPr>
                <w:color w:val="000000" w:themeColor="text1"/>
                <w:sz w:val="21"/>
                <w:szCs w:val="21"/>
              </w:rPr>
            </w:pPr>
            <w:r>
              <w:rPr>
                <w:rFonts w:hint="eastAsia"/>
                <w:color w:val="000000" w:themeColor="text1"/>
                <w:sz w:val="21"/>
                <w:szCs w:val="21"/>
              </w:rPr>
              <w:t>【地方性法规】</w:t>
            </w:r>
            <w:r>
              <w:rPr>
                <w:color w:val="000000" w:themeColor="text1"/>
                <w:sz w:val="21"/>
                <w:szCs w:val="21"/>
              </w:rPr>
              <w:t>《江苏省固体废物污染环境防治条例》（2018年3月28日第三次修正）</w:t>
            </w:r>
          </w:p>
          <w:p w14:paraId="2CEA627B">
            <w:pPr>
              <w:ind w:firstLine="420" w:firstLineChars="200"/>
              <w:rPr>
                <w:color w:val="000000" w:themeColor="text1"/>
                <w:sz w:val="21"/>
                <w:szCs w:val="21"/>
              </w:rPr>
            </w:pPr>
            <w:r>
              <w:rPr>
                <w:rFonts w:hint="eastAsia"/>
                <w:color w:val="000000" w:themeColor="text1"/>
                <w:sz w:val="21"/>
                <w:szCs w:val="21"/>
              </w:rPr>
              <w:t>第五十条 违反本条例规定，未建立污水处理产生污泥管理台账的，或者对危险废物产生情况未如实记录台账、未按规定保存的，由</w:t>
            </w:r>
            <w:r>
              <w:rPr>
                <w:rFonts w:hint="eastAsia"/>
                <w:b/>
                <w:bCs/>
                <w:color w:val="000000" w:themeColor="text1"/>
                <w:sz w:val="21"/>
                <w:szCs w:val="21"/>
              </w:rPr>
              <w:t>县级以上地方人民政府环境保护行政主管部门</w:t>
            </w:r>
            <w:r>
              <w:rPr>
                <w:rFonts w:hint="eastAsia"/>
                <w:color w:val="000000" w:themeColor="text1"/>
                <w:sz w:val="21"/>
                <w:szCs w:val="21"/>
              </w:rPr>
              <w:t>责令限期改正，给予警告；逾期不改正的，处一万元以上五万元以下罚款。</w:t>
            </w:r>
          </w:p>
        </w:tc>
        <w:tc>
          <w:tcPr>
            <w:tcW w:w="1440" w:type="dxa"/>
            <w:tcBorders>
              <w:top w:val="single" w:color="000000" w:sz="4" w:space="0"/>
              <w:left w:val="single" w:color="000000" w:sz="4" w:space="0"/>
              <w:bottom w:val="single" w:color="000000" w:sz="4" w:space="0"/>
              <w:right w:val="single" w:color="auto" w:sz="4" w:space="0"/>
            </w:tcBorders>
            <w:noWrap/>
          </w:tcPr>
          <w:p w14:paraId="748ECB1D">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7F69808D">
            <w:pPr>
              <w:jc w:val="both"/>
              <w:rPr>
                <w:color w:val="000000" w:themeColor="text1"/>
                <w:sz w:val="21"/>
                <w:szCs w:val="21"/>
                <w:lang w:val="en-US"/>
              </w:rPr>
            </w:pPr>
          </w:p>
        </w:tc>
      </w:tr>
      <w:tr w14:paraId="116C72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59324FE6">
            <w:pPr>
              <w:pStyle w:val="14"/>
              <w:jc w:val="center"/>
              <w:rPr>
                <w:color w:val="000000" w:themeColor="text1"/>
                <w:w w:val="99"/>
                <w:sz w:val="21"/>
                <w:szCs w:val="21"/>
              </w:rPr>
            </w:pPr>
            <w:r>
              <w:rPr>
                <w:rFonts w:hint="eastAsia"/>
                <w:color w:val="000000" w:themeColor="text1"/>
                <w:w w:val="99"/>
                <w:sz w:val="21"/>
                <w:szCs w:val="21"/>
                <w:lang w:val="en-US" w:eastAsia="zh-CN"/>
              </w:rPr>
              <w:t>4</w:t>
            </w:r>
            <w:r>
              <w:rPr>
                <w:rFonts w:hint="eastAsia"/>
                <w:color w:val="000000" w:themeColor="text1"/>
                <w:w w:val="99"/>
                <w:sz w:val="21"/>
                <w:szCs w:val="21"/>
                <w:lang w:val="en-US"/>
              </w:rPr>
              <w:t>.2</w:t>
            </w:r>
            <w:r>
              <w:rPr>
                <w:color w:val="000000" w:themeColor="text1"/>
                <w:w w:val="99"/>
                <w:sz w:val="21"/>
                <w:szCs w:val="21"/>
              </w:rPr>
              <w:t>3</w:t>
            </w:r>
          </w:p>
        </w:tc>
        <w:tc>
          <w:tcPr>
            <w:tcW w:w="1738" w:type="dxa"/>
            <w:tcBorders>
              <w:top w:val="single" w:color="000000" w:sz="4" w:space="0"/>
              <w:left w:val="single" w:color="000000" w:sz="4" w:space="0"/>
              <w:bottom w:val="single" w:color="000000" w:sz="4" w:space="0"/>
              <w:right w:val="single" w:color="000000" w:sz="4" w:space="0"/>
            </w:tcBorders>
            <w:noWrap/>
          </w:tcPr>
          <w:p w14:paraId="05672038">
            <w:pPr>
              <w:pStyle w:val="3"/>
              <w:spacing w:line="240" w:lineRule="auto"/>
              <w:rPr>
                <w:rFonts w:ascii="宋体" w:hAnsi="宋体" w:eastAsia="宋体"/>
                <w:color w:val="000000" w:themeColor="text1"/>
                <w:sz w:val="21"/>
                <w:szCs w:val="21"/>
                <w:lang w:val="en-US"/>
              </w:rPr>
            </w:pPr>
            <w:bookmarkStart w:id="149" w:name="_Toc188168916"/>
            <w:r>
              <w:rPr>
                <w:rFonts w:hint="eastAsia" w:ascii="宋体" w:hAnsi="宋体" w:eastAsia="宋体"/>
                <w:color w:val="000000" w:themeColor="text1"/>
                <w:sz w:val="21"/>
                <w:szCs w:val="21"/>
                <w:lang w:val="en-US"/>
              </w:rPr>
              <w:t>对危险废物产生者拒不承担代为处置费用的行政处罚</w:t>
            </w:r>
            <w:bookmarkEnd w:id="149"/>
          </w:p>
        </w:tc>
        <w:tc>
          <w:tcPr>
            <w:tcW w:w="928" w:type="dxa"/>
            <w:tcBorders>
              <w:top w:val="single" w:color="000000" w:sz="4" w:space="0"/>
              <w:left w:val="single" w:color="000000" w:sz="4" w:space="0"/>
              <w:bottom w:val="single" w:color="000000" w:sz="4" w:space="0"/>
              <w:right w:val="single" w:color="000000" w:sz="4" w:space="0"/>
            </w:tcBorders>
            <w:noWrap/>
          </w:tcPr>
          <w:p w14:paraId="22FB4205">
            <w:pPr>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0D22890A">
            <w:pPr>
              <w:ind w:firstLine="420" w:firstLineChars="200"/>
              <w:rPr>
                <w:color w:val="000000" w:themeColor="text1"/>
                <w:sz w:val="21"/>
                <w:szCs w:val="21"/>
              </w:rPr>
            </w:pPr>
            <w:r>
              <w:rPr>
                <w:rFonts w:hint="eastAsia"/>
                <w:color w:val="000000" w:themeColor="text1"/>
                <w:sz w:val="21"/>
                <w:szCs w:val="21"/>
              </w:rPr>
              <w:t>【法律】</w:t>
            </w:r>
            <w:r>
              <w:rPr>
                <w:color w:val="000000" w:themeColor="text1"/>
                <w:sz w:val="21"/>
                <w:szCs w:val="21"/>
              </w:rPr>
              <w:t>《中华人民共和国固体废物污染环境防治法》（2020年4月29日第二次修订）</w:t>
            </w:r>
          </w:p>
          <w:p w14:paraId="53664002">
            <w:pPr>
              <w:ind w:firstLine="420" w:firstLineChars="200"/>
              <w:rPr>
                <w:color w:val="000000" w:themeColor="text1"/>
                <w:sz w:val="21"/>
                <w:szCs w:val="21"/>
              </w:rPr>
            </w:pPr>
            <w:r>
              <w:rPr>
                <w:rFonts w:hint="eastAsia"/>
                <w:color w:val="000000" w:themeColor="text1"/>
                <w:sz w:val="21"/>
                <w:szCs w:val="21"/>
              </w:rPr>
              <w:t>第一百一十三条  违反本法规定，危险废物产生者未按照规定处置其产生的危险废物被责令改正后拒不改正的，由</w:t>
            </w:r>
            <w:r>
              <w:rPr>
                <w:rFonts w:hint="eastAsia"/>
                <w:b/>
                <w:bCs/>
                <w:color w:val="000000" w:themeColor="text1"/>
                <w:sz w:val="21"/>
                <w:szCs w:val="21"/>
              </w:rPr>
              <w:t>生态环境主管部门</w:t>
            </w:r>
            <w:r>
              <w:rPr>
                <w:rFonts w:hint="eastAsia"/>
                <w:color w:val="000000" w:themeColor="text1"/>
                <w:sz w:val="21"/>
                <w:szCs w:val="21"/>
              </w:rPr>
              <w:t>组织代为处置，处置费用由危险废物产生者承担；拒不承担代为处置费用的，处代为处置费用一倍以上三倍以下的罚款。</w:t>
            </w:r>
          </w:p>
        </w:tc>
        <w:tc>
          <w:tcPr>
            <w:tcW w:w="1440" w:type="dxa"/>
            <w:tcBorders>
              <w:top w:val="single" w:color="000000" w:sz="4" w:space="0"/>
              <w:left w:val="single" w:color="000000" w:sz="4" w:space="0"/>
              <w:bottom w:val="single" w:color="000000" w:sz="4" w:space="0"/>
              <w:right w:val="single" w:color="auto" w:sz="4" w:space="0"/>
            </w:tcBorders>
            <w:noWrap/>
          </w:tcPr>
          <w:p w14:paraId="394A39E9">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6503DB31">
            <w:pPr>
              <w:jc w:val="both"/>
              <w:rPr>
                <w:color w:val="000000" w:themeColor="text1"/>
                <w:sz w:val="21"/>
                <w:szCs w:val="21"/>
                <w:lang w:val="en-US"/>
              </w:rPr>
            </w:pPr>
          </w:p>
        </w:tc>
      </w:tr>
      <w:tr w14:paraId="49958B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53A304D8">
            <w:pPr>
              <w:pStyle w:val="14"/>
              <w:jc w:val="center"/>
              <w:rPr>
                <w:color w:val="000000" w:themeColor="text1"/>
                <w:w w:val="99"/>
                <w:sz w:val="21"/>
                <w:szCs w:val="21"/>
              </w:rPr>
            </w:pPr>
            <w:r>
              <w:rPr>
                <w:rFonts w:hint="eastAsia"/>
                <w:color w:val="000000" w:themeColor="text1"/>
                <w:w w:val="99"/>
                <w:sz w:val="21"/>
                <w:szCs w:val="21"/>
                <w:lang w:val="en-US" w:eastAsia="zh-CN"/>
              </w:rPr>
              <w:t>4</w:t>
            </w:r>
            <w:r>
              <w:rPr>
                <w:rFonts w:hint="eastAsia"/>
                <w:color w:val="000000" w:themeColor="text1"/>
                <w:w w:val="99"/>
                <w:sz w:val="21"/>
                <w:szCs w:val="21"/>
                <w:lang w:val="en-US"/>
              </w:rPr>
              <w:t>.2</w:t>
            </w:r>
            <w:r>
              <w:rPr>
                <w:color w:val="000000" w:themeColor="text1"/>
                <w:w w:val="99"/>
                <w:sz w:val="21"/>
                <w:szCs w:val="21"/>
              </w:rPr>
              <w:t>4</w:t>
            </w:r>
          </w:p>
        </w:tc>
        <w:tc>
          <w:tcPr>
            <w:tcW w:w="1738" w:type="dxa"/>
            <w:tcBorders>
              <w:top w:val="single" w:color="000000" w:sz="4" w:space="0"/>
              <w:left w:val="single" w:color="000000" w:sz="4" w:space="0"/>
              <w:bottom w:val="single" w:color="000000" w:sz="4" w:space="0"/>
              <w:right w:val="single" w:color="000000" w:sz="4" w:space="0"/>
            </w:tcBorders>
            <w:noWrap/>
          </w:tcPr>
          <w:p w14:paraId="5D7CC4E6">
            <w:pPr>
              <w:pStyle w:val="3"/>
              <w:spacing w:line="240" w:lineRule="auto"/>
              <w:rPr>
                <w:rFonts w:ascii="宋体" w:hAnsi="宋体" w:eastAsia="宋体"/>
                <w:color w:val="000000" w:themeColor="text1"/>
                <w:sz w:val="21"/>
                <w:szCs w:val="21"/>
                <w:lang w:val="en-US"/>
              </w:rPr>
            </w:pPr>
            <w:bookmarkStart w:id="150" w:name="_Toc1459042828"/>
            <w:r>
              <w:rPr>
                <w:rFonts w:hint="eastAsia" w:ascii="宋体" w:hAnsi="宋体" w:eastAsia="宋体"/>
                <w:color w:val="000000" w:themeColor="text1"/>
                <w:sz w:val="21"/>
                <w:szCs w:val="21"/>
                <w:lang w:val="en-US"/>
              </w:rPr>
              <w:t>对无经营许可证或者不按照经营许可证规定从事收集、贮存、利用、处置危险废物经营活动的行政处罚</w:t>
            </w:r>
            <w:bookmarkEnd w:id="150"/>
          </w:p>
        </w:tc>
        <w:tc>
          <w:tcPr>
            <w:tcW w:w="928" w:type="dxa"/>
            <w:tcBorders>
              <w:top w:val="single" w:color="000000" w:sz="4" w:space="0"/>
              <w:left w:val="single" w:color="000000" w:sz="4" w:space="0"/>
              <w:bottom w:val="single" w:color="000000" w:sz="4" w:space="0"/>
              <w:right w:val="single" w:color="000000" w:sz="4" w:space="0"/>
            </w:tcBorders>
            <w:noWrap/>
          </w:tcPr>
          <w:p w14:paraId="11232A24">
            <w:pPr>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2771875D">
            <w:pPr>
              <w:ind w:firstLine="420" w:firstLineChars="200"/>
              <w:rPr>
                <w:color w:val="000000" w:themeColor="text1"/>
                <w:sz w:val="21"/>
                <w:szCs w:val="21"/>
              </w:rPr>
            </w:pPr>
            <w:r>
              <w:rPr>
                <w:rFonts w:hint="eastAsia"/>
                <w:color w:val="000000" w:themeColor="text1"/>
                <w:sz w:val="21"/>
                <w:szCs w:val="21"/>
              </w:rPr>
              <w:t>【法律】</w:t>
            </w:r>
            <w:r>
              <w:rPr>
                <w:color w:val="000000" w:themeColor="text1"/>
                <w:sz w:val="21"/>
                <w:szCs w:val="21"/>
              </w:rPr>
              <w:t>《中华人民共和国固体废物污染环境防治法》（2020年4月29日第二次修订）</w:t>
            </w:r>
          </w:p>
          <w:p w14:paraId="3BD317B3">
            <w:pPr>
              <w:ind w:firstLine="420" w:firstLineChars="200"/>
              <w:rPr>
                <w:color w:val="000000" w:themeColor="text1"/>
                <w:sz w:val="21"/>
                <w:szCs w:val="21"/>
              </w:rPr>
            </w:pPr>
            <w:r>
              <w:rPr>
                <w:rFonts w:hint="eastAsia"/>
                <w:color w:val="000000" w:themeColor="text1"/>
                <w:sz w:val="21"/>
                <w:szCs w:val="21"/>
              </w:rPr>
              <w:t>第一百一十四条  无许可证从事收集、贮存、利用、处置危险废物经营活动的，由</w:t>
            </w:r>
            <w:r>
              <w:rPr>
                <w:rFonts w:hint="eastAsia"/>
                <w:b/>
                <w:bCs/>
                <w:color w:val="000000" w:themeColor="text1"/>
                <w:sz w:val="21"/>
                <w:szCs w:val="21"/>
              </w:rPr>
              <w:t>生态环境主管部门</w:t>
            </w:r>
            <w:r>
              <w:rPr>
                <w:rFonts w:hint="eastAsia"/>
                <w:color w:val="000000" w:themeColor="text1"/>
                <w:sz w:val="21"/>
                <w:szCs w:val="21"/>
              </w:rPr>
              <w:t>责令改正，处一百万元以上五百万元以下的罚款，并报经有批准权的人民政府批准，责令停业或者关闭；对法定代表人、主要负责人、直接负责的主管人员和其他责任人员，处十万元以上一百万元以下的罚款。</w:t>
            </w:r>
          </w:p>
          <w:p w14:paraId="4C4E2921">
            <w:pPr>
              <w:ind w:firstLine="420" w:firstLineChars="200"/>
              <w:rPr>
                <w:color w:val="000000" w:themeColor="text1"/>
                <w:sz w:val="21"/>
                <w:szCs w:val="21"/>
              </w:rPr>
            </w:pPr>
            <w:r>
              <w:rPr>
                <w:rFonts w:hint="eastAsia"/>
                <w:color w:val="000000" w:themeColor="text1"/>
                <w:sz w:val="21"/>
                <w:szCs w:val="21"/>
              </w:rPr>
              <w:t>未按照许可证规定从事收集、贮存、利用、处置危险废物经营活动的，由</w:t>
            </w:r>
            <w:r>
              <w:rPr>
                <w:rFonts w:hint="eastAsia"/>
                <w:b/>
                <w:bCs/>
                <w:color w:val="000000" w:themeColor="text1"/>
                <w:sz w:val="21"/>
                <w:szCs w:val="21"/>
              </w:rPr>
              <w:t>生态环境主管部门</w:t>
            </w:r>
            <w:r>
              <w:rPr>
                <w:rFonts w:hint="eastAsia"/>
                <w:color w:val="000000" w:themeColor="text1"/>
                <w:sz w:val="21"/>
                <w:szCs w:val="21"/>
              </w:rPr>
              <w:t>责令改正，限制生产、停产整治，处五十万元以上二百万元以下的罚款；对法定代表人、主要负责人、直接负责的主管人员和其他责任人员，处五万元以上五十万元以下的罚款；情节严重的，报经有批准权的人民政府批准，责令停业或者关闭，还可以由发证机关吊销许可证。</w:t>
            </w:r>
          </w:p>
          <w:p w14:paraId="49C01675">
            <w:pPr>
              <w:ind w:firstLine="420" w:firstLineChars="200"/>
              <w:rPr>
                <w:color w:val="000000" w:themeColor="text1"/>
                <w:sz w:val="21"/>
                <w:szCs w:val="21"/>
              </w:rPr>
            </w:pPr>
            <w:r>
              <w:rPr>
                <w:rFonts w:hint="eastAsia"/>
                <w:color w:val="000000" w:themeColor="text1"/>
                <w:sz w:val="21"/>
                <w:szCs w:val="21"/>
                <w:lang w:val="en-US"/>
              </w:rPr>
              <w:t>【行政法规】</w:t>
            </w:r>
            <w:r>
              <w:rPr>
                <w:color w:val="000000" w:themeColor="text1"/>
                <w:sz w:val="21"/>
                <w:szCs w:val="21"/>
              </w:rPr>
              <w:t>《危险废物经营许可证管理办法》（2016年2月6日第二次修订）</w:t>
            </w:r>
          </w:p>
          <w:p w14:paraId="69195FC2">
            <w:pPr>
              <w:ind w:firstLine="420" w:firstLineChars="200"/>
              <w:rPr>
                <w:color w:val="000000" w:themeColor="text1"/>
                <w:sz w:val="21"/>
                <w:szCs w:val="21"/>
              </w:rPr>
            </w:pPr>
            <w:r>
              <w:rPr>
                <w:rFonts w:hint="eastAsia"/>
                <w:color w:val="000000" w:themeColor="text1"/>
                <w:sz w:val="21"/>
                <w:szCs w:val="21"/>
              </w:rPr>
              <w:t>第二十五条</w:t>
            </w:r>
            <w:r>
              <w:rPr>
                <w:rFonts w:hint="eastAsia"/>
                <w:color w:val="000000" w:themeColor="text1"/>
                <w:sz w:val="21"/>
                <w:szCs w:val="21"/>
              </w:rPr>
              <w:tab/>
            </w:r>
            <w:r>
              <w:rPr>
                <w:rFonts w:hint="eastAsia"/>
                <w:color w:val="000000" w:themeColor="text1"/>
                <w:sz w:val="21"/>
                <w:szCs w:val="21"/>
              </w:rPr>
              <w:t>违反本办法第十五条第一款、第二款、第三款规定的，依照《中华人民共和国固体废物污染环境防治法》的规定予以处罚。</w:t>
            </w:r>
          </w:p>
          <w:p w14:paraId="38363089">
            <w:pPr>
              <w:ind w:firstLine="420" w:firstLineChars="200"/>
              <w:rPr>
                <w:color w:val="000000" w:themeColor="text1"/>
                <w:sz w:val="21"/>
                <w:szCs w:val="21"/>
              </w:rPr>
            </w:pPr>
            <w:r>
              <w:rPr>
                <w:rFonts w:hint="eastAsia"/>
                <w:color w:val="000000" w:themeColor="text1"/>
                <w:sz w:val="21"/>
                <w:szCs w:val="21"/>
              </w:rPr>
              <w:t>违反本办法第十五条第四款规定的，由</w:t>
            </w:r>
            <w:r>
              <w:rPr>
                <w:rFonts w:hint="eastAsia"/>
                <w:b/>
                <w:bCs/>
                <w:color w:val="000000" w:themeColor="text1"/>
                <w:sz w:val="21"/>
                <w:szCs w:val="21"/>
              </w:rPr>
              <w:t>县级以上地方人民政府环境保护主管部门</w:t>
            </w:r>
            <w:r>
              <w:rPr>
                <w:rFonts w:hint="eastAsia"/>
                <w:color w:val="000000" w:themeColor="text1"/>
                <w:sz w:val="21"/>
                <w:szCs w:val="21"/>
              </w:rPr>
              <w:t>收缴危险废物经营许可证或者由原发证机关吊销危险废物经营许可证，并处5万元以上10万元以下的罚款；构成犯罪的，依法追究刑事责任。</w:t>
            </w:r>
          </w:p>
          <w:p w14:paraId="29AAC491">
            <w:pPr>
              <w:ind w:firstLine="420" w:firstLineChars="200"/>
              <w:rPr>
                <w:color w:val="000000" w:themeColor="text1"/>
                <w:sz w:val="21"/>
                <w:szCs w:val="21"/>
              </w:rPr>
            </w:pPr>
            <w:r>
              <w:rPr>
                <w:rFonts w:hint="eastAsia"/>
                <w:color w:val="000000" w:themeColor="text1"/>
                <w:sz w:val="21"/>
                <w:szCs w:val="21"/>
              </w:rPr>
              <w:t>【行政法规】</w:t>
            </w:r>
            <w:r>
              <w:rPr>
                <w:color w:val="000000" w:themeColor="text1"/>
                <w:sz w:val="21"/>
                <w:szCs w:val="21"/>
              </w:rPr>
              <w:t>《医疗废物管理条例》（2011年1月8日修订）</w:t>
            </w:r>
          </w:p>
          <w:p w14:paraId="52EDF238">
            <w:pPr>
              <w:ind w:firstLine="420" w:firstLineChars="200"/>
              <w:rPr>
                <w:color w:val="000000" w:themeColor="text1"/>
                <w:sz w:val="21"/>
                <w:szCs w:val="21"/>
              </w:rPr>
            </w:pPr>
            <w:r>
              <w:rPr>
                <w:rFonts w:hint="eastAsia"/>
                <w:color w:val="000000" w:themeColor="text1"/>
                <w:sz w:val="21"/>
                <w:szCs w:val="21"/>
              </w:rPr>
              <w:t>第五十二条 未取得经营许可证从事医疗废物的收集、运送、贮存、处置等活动的，由</w:t>
            </w:r>
            <w:r>
              <w:rPr>
                <w:rFonts w:hint="eastAsia"/>
                <w:b/>
                <w:bCs/>
                <w:color w:val="000000" w:themeColor="text1"/>
                <w:sz w:val="21"/>
                <w:szCs w:val="21"/>
              </w:rPr>
              <w:t>县级以上地方人民政府环境保护行政主管部门</w:t>
            </w:r>
            <w:r>
              <w:rPr>
                <w:rFonts w:hint="eastAsia"/>
                <w:color w:val="000000" w:themeColor="text1"/>
                <w:sz w:val="21"/>
                <w:szCs w:val="21"/>
              </w:rPr>
              <w:t>责令立即停止违法行为，没收违法所得，可以并处违法所得1倍以下的罚款。</w:t>
            </w:r>
          </w:p>
          <w:p w14:paraId="2C6E9A19">
            <w:pPr>
              <w:ind w:firstLine="420" w:firstLineChars="200"/>
              <w:rPr>
                <w:color w:val="000000" w:themeColor="text1"/>
                <w:sz w:val="21"/>
                <w:szCs w:val="21"/>
              </w:rPr>
            </w:pPr>
            <w:r>
              <w:rPr>
                <w:rFonts w:hint="eastAsia"/>
                <w:color w:val="000000" w:themeColor="text1"/>
                <w:sz w:val="21"/>
                <w:szCs w:val="21"/>
              </w:rPr>
              <w:t>【地方性法规】</w:t>
            </w:r>
            <w:r>
              <w:rPr>
                <w:color w:val="000000" w:themeColor="text1"/>
                <w:sz w:val="21"/>
                <w:szCs w:val="21"/>
              </w:rPr>
              <w:t>《江苏省固体废物污染环境防治条例》（2018年3月28日第三次修正）</w:t>
            </w:r>
          </w:p>
          <w:p w14:paraId="75B09109">
            <w:pPr>
              <w:ind w:firstLine="420" w:firstLineChars="200"/>
              <w:rPr>
                <w:color w:val="000000" w:themeColor="text1"/>
                <w:sz w:val="21"/>
                <w:szCs w:val="21"/>
              </w:rPr>
            </w:pPr>
            <w:r>
              <w:rPr>
                <w:rFonts w:hint="eastAsia"/>
                <w:color w:val="000000" w:themeColor="text1"/>
                <w:sz w:val="21"/>
                <w:szCs w:val="21"/>
              </w:rPr>
              <w:t>第四十九条第一款 违反本条例规定，无经营许可证或者不按照经营许可证规定从事危险废物经营活动的，由</w:t>
            </w:r>
            <w:r>
              <w:rPr>
                <w:rFonts w:hint="eastAsia"/>
                <w:b/>
                <w:bCs/>
                <w:color w:val="000000" w:themeColor="text1"/>
                <w:sz w:val="21"/>
                <w:szCs w:val="21"/>
              </w:rPr>
              <w:t>县级以上地方人民政府环境保护行政主管部门</w:t>
            </w:r>
            <w:r>
              <w:rPr>
                <w:rFonts w:hint="eastAsia"/>
                <w:color w:val="000000" w:themeColor="text1"/>
                <w:sz w:val="21"/>
                <w:szCs w:val="21"/>
              </w:rPr>
              <w:t>责令停止违法行为，没收违法所得，可以并处违法所得一倍以上三倍以下的罚款。</w:t>
            </w:r>
          </w:p>
          <w:p w14:paraId="7AE88498">
            <w:pPr>
              <w:ind w:firstLine="420" w:firstLineChars="200"/>
              <w:rPr>
                <w:color w:val="000000" w:themeColor="text1"/>
                <w:sz w:val="21"/>
                <w:szCs w:val="21"/>
              </w:rPr>
            </w:pPr>
            <w:r>
              <w:rPr>
                <w:rFonts w:hint="eastAsia"/>
                <w:color w:val="000000" w:themeColor="text1"/>
                <w:sz w:val="21"/>
                <w:szCs w:val="21"/>
              </w:rPr>
              <w:t>第四十九条第三款 不按照经营许可证规定从事经营活动的，还可以由</w:t>
            </w:r>
            <w:r>
              <w:rPr>
                <w:rFonts w:hint="eastAsia"/>
                <w:b/>
                <w:bCs/>
                <w:color w:val="000000" w:themeColor="text1"/>
                <w:sz w:val="21"/>
                <w:szCs w:val="21"/>
              </w:rPr>
              <w:t>发证的环境保护行政主管部门</w:t>
            </w:r>
            <w:r>
              <w:rPr>
                <w:rFonts w:hint="eastAsia"/>
                <w:color w:val="000000" w:themeColor="text1"/>
                <w:sz w:val="21"/>
                <w:szCs w:val="21"/>
              </w:rPr>
              <w:t>吊销经营许可证。</w:t>
            </w:r>
          </w:p>
        </w:tc>
        <w:tc>
          <w:tcPr>
            <w:tcW w:w="1440" w:type="dxa"/>
            <w:tcBorders>
              <w:top w:val="single" w:color="000000" w:sz="4" w:space="0"/>
              <w:left w:val="single" w:color="000000" w:sz="4" w:space="0"/>
              <w:bottom w:val="single" w:color="000000" w:sz="4" w:space="0"/>
              <w:right w:val="single" w:color="auto" w:sz="4" w:space="0"/>
            </w:tcBorders>
            <w:noWrap/>
          </w:tcPr>
          <w:p w14:paraId="11AEC50A">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5578E4D2">
            <w:pPr>
              <w:jc w:val="both"/>
              <w:rPr>
                <w:color w:val="000000" w:themeColor="text1"/>
                <w:sz w:val="21"/>
                <w:szCs w:val="21"/>
                <w:lang w:val="en-US"/>
              </w:rPr>
            </w:pPr>
          </w:p>
        </w:tc>
      </w:tr>
      <w:tr w14:paraId="32F06A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67A8E06A">
            <w:pPr>
              <w:pStyle w:val="14"/>
              <w:jc w:val="center"/>
              <w:rPr>
                <w:color w:val="000000" w:themeColor="text1"/>
                <w:w w:val="99"/>
                <w:sz w:val="21"/>
                <w:szCs w:val="21"/>
              </w:rPr>
            </w:pPr>
            <w:r>
              <w:rPr>
                <w:rFonts w:hint="eastAsia"/>
                <w:color w:val="000000" w:themeColor="text1"/>
                <w:w w:val="99"/>
                <w:sz w:val="21"/>
                <w:szCs w:val="21"/>
                <w:lang w:val="en-US" w:eastAsia="zh-CN"/>
              </w:rPr>
              <w:t>4</w:t>
            </w:r>
            <w:r>
              <w:rPr>
                <w:rFonts w:hint="eastAsia"/>
                <w:color w:val="000000" w:themeColor="text1"/>
                <w:w w:val="99"/>
                <w:sz w:val="21"/>
                <w:szCs w:val="21"/>
                <w:lang w:val="en-US"/>
              </w:rPr>
              <w:t>.2</w:t>
            </w:r>
            <w:r>
              <w:rPr>
                <w:color w:val="000000" w:themeColor="text1"/>
                <w:w w:val="99"/>
                <w:sz w:val="21"/>
                <w:szCs w:val="21"/>
              </w:rPr>
              <w:t>5</w:t>
            </w:r>
          </w:p>
        </w:tc>
        <w:tc>
          <w:tcPr>
            <w:tcW w:w="1738" w:type="dxa"/>
            <w:tcBorders>
              <w:top w:val="single" w:color="000000" w:sz="4" w:space="0"/>
              <w:left w:val="single" w:color="000000" w:sz="4" w:space="0"/>
              <w:bottom w:val="single" w:color="000000" w:sz="4" w:space="0"/>
              <w:right w:val="single" w:color="000000" w:sz="4" w:space="0"/>
            </w:tcBorders>
            <w:noWrap/>
          </w:tcPr>
          <w:p w14:paraId="5CE1C7A3">
            <w:pPr>
              <w:pStyle w:val="3"/>
              <w:spacing w:line="240" w:lineRule="auto"/>
              <w:rPr>
                <w:rFonts w:ascii="宋体" w:hAnsi="宋体" w:eastAsia="宋体"/>
                <w:color w:val="000000" w:themeColor="text1"/>
                <w:sz w:val="21"/>
                <w:szCs w:val="21"/>
                <w:lang w:val="en-US"/>
              </w:rPr>
            </w:pPr>
            <w:bookmarkStart w:id="151" w:name="_Toc17045103"/>
            <w:r>
              <w:rPr>
                <w:rFonts w:hint="eastAsia" w:ascii="宋体" w:hAnsi="宋体" w:eastAsia="宋体"/>
                <w:color w:val="000000" w:themeColor="text1"/>
                <w:sz w:val="21"/>
                <w:szCs w:val="21"/>
                <w:lang w:val="en-US"/>
              </w:rPr>
              <w:t>对未按规定收集、运送、处置医疗废物的行政处罚</w:t>
            </w:r>
            <w:bookmarkEnd w:id="151"/>
          </w:p>
        </w:tc>
        <w:tc>
          <w:tcPr>
            <w:tcW w:w="928" w:type="dxa"/>
            <w:tcBorders>
              <w:top w:val="single" w:color="000000" w:sz="4" w:space="0"/>
              <w:left w:val="single" w:color="000000" w:sz="4" w:space="0"/>
              <w:bottom w:val="single" w:color="000000" w:sz="4" w:space="0"/>
              <w:right w:val="single" w:color="000000" w:sz="4" w:space="0"/>
            </w:tcBorders>
            <w:noWrap/>
          </w:tcPr>
          <w:p w14:paraId="5B30A7F6">
            <w:pPr>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2CDE0EC7">
            <w:pPr>
              <w:ind w:firstLine="420" w:firstLineChars="200"/>
              <w:rPr>
                <w:color w:val="000000" w:themeColor="text1"/>
                <w:sz w:val="21"/>
                <w:szCs w:val="21"/>
              </w:rPr>
            </w:pPr>
            <w:r>
              <w:rPr>
                <w:rFonts w:hint="eastAsia"/>
                <w:color w:val="000000" w:themeColor="text1"/>
                <w:sz w:val="21"/>
                <w:szCs w:val="21"/>
              </w:rPr>
              <w:t>【行政法规】</w:t>
            </w:r>
            <w:r>
              <w:rPr>
                <w:color w:val="000000" w:themeColor="text1"/>
                <w:sz w:val="21"/>
                <w:szCs w:val="21"/>
              </w:rPr>
              <w:t>《医疗废物管理条例》（2011年1月8日修订）</w:t>
            </w:r>
          </w:p>
          <w:p w14:paraId="29EC75A5">
            <w:pPr>
              <w:ind w:firstLine="420" w:firstLineChars="200"/>
              <w:rPr>
                <w:color w:val="000000" w:themeColor="text1"/>
                <w:sz w:val="21"/>
                <w:szCs w:val="21"/>
              </w:rPr>
            </w:pPr>
            <w:r>
              <w:rPr>
                <w:rFonts w:hint="eastAsia"/>
                <w:color w:val="000000" w:themeColor="text1"/>
                <w:sz w:val="21"/>
                <w:szCs w:val="21"/>
              </w:rPr>
              <w:t>第四十五条 医疗卫生机构、医疗废物集中处置单位违反本条例规定，有下列情形之一的，由</w:t>
            </w:r>
            <w:r>
              <w:rPr>
                <w:rFonts w:hint="eastAsia"/>
                <w:b/>
                <w:bCs/>
                <w:color w:val="000000" w:themeColor="text1"/>
                <w:sz w:val="21"/>
                <w:szCs w:val="21"/>
              </w:rPr>
              <w:t>县级以上地方人民政府卫生行政主管部门或者环境保护行政主管部门</w:t>
            </w:r>
            <w:r>
              <w:rPr>
                <w:rFonts w:hint="eastAsia"/>
                <w:color w:val="000000" w:themeColor="text1"/>
                <w:sz w:val="21"/>
                <w:szCs w:val="21"/>
              </w:rPr>
              <w:t>按照各自的职责责令限期改正，给予警告；逾期不改正的，处2000元以上5000元以下的罚款：（六）未及时收集、运送医疗废物的。</w:t>
            </w:r>
          </w:p>
          <w:p w14:paraId="79DA2B04">
            <w:pPr>
              <w:ind w:firstLine="420" w:firstLineChars="200"/>
              <w:rPr>
                <w:color w:val="000000" w:themeColor="text1"/>
                <w:sz w:val="21"/>
                <w:szCs w:val="21"/>
              </w:rPr>
            </w:pPr>
            <w:r>
              <w:rPr>
                <w:rFonts w:hint="eastAsia"/>
                <w:color w:val="000000" w:themeColor="text1"/>
                <w:sz w:val="21"/>
                <w:szCs w:val="21"/>
              </w:rPr>
              <w:t>第五十一条  不具备集中处置医疗废物条件的农村，医疗卫生机构未按照本条例的要求处置医疗废物的，由</w:t>
            </w:r>
            <w:r>
              <w:rPr>
                <w:rFonts w:hint="eastAsia"/>
                <w:b/>
                <w:bCs/>
                <w:color w:val="000000" w:themeColor="text1"/>
                <w:sz w:val="21"/>
                <w:szCs w:val="21"/>
              </w:rPr>
              <w:t>县级人民政府卫生行政主管部门或者环境保护行政主管部门</w:t>
            </w:r>
            <w:r>
              <w:rPr>
                <w:rFonts w:hint="eastAsia"/>
                <w:color w:val="000000" w:themeColor="text1"/>
                <w:sz w:val="21"/>
                <w:szCs w:val="21"/>
              </w:rPr>
              <w:t>按照各自的职责责令限期改正，给予警告；逾期不改正的，处1000元以上5000元以下的罚款；造成传染病传播或者环境污染事故的，由</w:t>
            </w:r>
            <w:r>
              <w:rPr>
                <w:rFonts w:hint="eastAsia"/>
                <w:b/>
                <w:bCs/>
                <w:color w:val="000000" w:themeColor="text1"/>
                <w:sz w:val="21"/>
                <w:szCs w:val="21"/>
              </w:rPr>
              <w:t>原发证部门</w:t>
            </w:r>
            <w:r>
              <w:rPr>
                <w:rFonts w:hint="eastAsia"/>
                <w:color w:val="000000" w:themeColor="text1"/>
                <w:sz w:val="21"/>
                <w:szCs w:val="21"/>
              </w:rPr>
              <w:t>暂扣或者吊销执业许可证件；构成犯罪的，依法追究刑事责任。</w:t>
            </w:r>
          </w:p>
          <w:p w14:paraId="240F7AC8">
            <w:pPr>
              <w:ind w:firstLine="420" w:firstLineChars="200"/>
              <w:rPr>
                <w:color w:val="000000" w:themeColor="text1"/>
                <w:sz w:val="21"/>
                <w:szCs w:val="21"/>
              </w:rPr>
            </w:pPr>
            <w:r>
              <w:rPr>
                <w:rFonts w:hint="eastAsia"/>
                <w:color w:val="000000" w:themeColor="text1"/>
                <w:sz w:val="21"/>
                <w:szCs w:val="21"/>
                <w:lang w:val="en-US"/>
              </w:rPr>
              <w:t>【部门规章】</w:t>
            </w:r>
            <w:r>
              <w:rPr>
                <w:rFonts w:hint="eastAsia"/>
                <w:color w:val="000000" w:themeColor="text1"/>
                <w:sz w:val="21"/>
                <w:szCs w:val="21"/>
              </w:rPr>
              <w:t>《医疗废物管理行政处罚办法》（2010年12月22日修改，</w:t>
            </w:r>
            <w:r>
              <w:rPr>
                <w:rFonts w:hint="eastAsia"/>
                <w:color w:val="000000" w:themeColor="text1"/>
                <w:sz w:val="21"/>
                <w:szCs w:val="21"/>
                <w:lang w:val="en-US"/>
              </w:rPr>
              <w:t>自2010年12月22日起施行</w:t>
            </w:r>
            <w:r>
              <w:rPr>
                <w:rFonts w:hint="eastAsia"/>
                <w:color w:val="000000" w:themeColor="text1"/>
                <w:sz w:val="21"/>
                <w:szCs w:val="21"/>
              </w:rPr>
              <w:t>）</w:t>
            </w:r>
          </w:p>
          <w:p w14:paraId="41540018">
            <w:pPr>
              <w:ind w:firstLine="420" w:firstLineChars="200"/>
              <w:rPr>
                <w:color w:val="000000" w:themeColor="text1"/>
                <w:sz w:val="21"/>
                <w:szCs w:val="21"/>
              </w:rPr>
            </w:pPr>
            <w:r>
              <w:rPr>
                <w:rFonts w:hint="eastAsia"/>
                <w:color w:val="000000" w:themeColor="text1"/>
                <w:sz w:val="21"/>
                <w:szCs w:val="21"/>
              </w:rPr>
              <w:t>第三条 医疗废物集中处置单位有《条例》第四十五条规定的下列情形之一的，由</w:t>
            </w:r>
            <w:r>
              <w:rPr>
                <w:rFonts w:hint="eastAsia"/>
                <w:b/>
                <w:bCs/>
                <w:color w:val="000000" w:themeColor="text1"/>
                <w:sz w:val="21"/>
                <w:szCs w:val="21"/>
              </w:rPr>
              <w:t>县级以上地方人民政府环境保护行政主管部门</w:t>
            </w:r>
            <w:r>
              <w:rPr>
                <w:rFonts w:hint="eastAsia"/>
                <w:color w:val="000000" w:themeColor="text1"/>
                <w:sz w:val="21"/>
                <w:szCs w:val="21"/>
              </w:rPr>
              <w:t>责令限期改正，给予警告；逾期不改正的，处2000元以上5000元以下的罚款：（五）未及时收集、运送医疗废物的。</w:t>
            </w:r>
          </w:p>
        </w:tc>
        <w:tc>
          <w:tcPr>
            <w:tcW w:w="1440" w:type="dxa"/>
            <w:tcBorders>
              <w:top w:val="single" w:color="000000" w:sz="4" w:space="0"/>
              <w:left w:val="single" w:color="000000" w:sz="4" w:space="0"/>
              <w:bottom w:val="single" w:color="000000" w:sz="4" w:space="0"/>
              <w:right w:val="single" w:color="auto" w:sz="4" w:space="0"/>
            </w:tcBorders>
            <w:noWrap/>
          </w:tcPr>
          <w:p w14:paraId="05B1AD88">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67E7C931">
            <w:pPr>
              <w:jc w:val="both"/>
              <w:rPr>
                <w:color w:val="000000" w:themeColor="text1"/>
                <w:sz w:val="21"/>
                <w:szCs w:val="21"/>
                <w:lang w:val="en-US"/>
              </w:rPr>
            </w:pPr>
          </w:p>
        </w:tc>
      </w:tr>
      <w:tr w14:paraId="64E810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5DA90F7E">
            <w:pPr>
              <w:pStyle w:val="14"/>
              <w:jc w:val="center"/>
              <w:rPr>
                <w:color w:val="000000" w:themeColor="text1"/>
                <w:w w:val="99"/>
                <w:sz w:val="21"/>
                <w:szCs w:val="21"/>
              </w:rPr>
            </w:pPr>
            <w:r>
              <w:rPr>
                <w:rFonts w:hint="eastAsia"/>
                <w:color w:val="000000" w:themeColor="text1"/>
                <w:w w:val="99"/>
                <w:sz w:val="21"/>
                <w:szCs w:val="21"/>
                <w:lang w:val="en-US" w:eastAsia="zh-CN"/>
              </w:rPr>
              <w:t>4</w:t>
            </w:r>
            <w:r>
              <w:rPr>
                <w:rFonts w:hint="eastAsia"/>
                <w:color w:val="000000" w:themeColor="text1"/>
                <w:w w:val="99"/>
                <w:sz w:val="21"/>
                <w:szCs w:val="21"/>
                <w:lang w:val="en-US"/>
              </w:rPr>
              <w:t>.2</w:t>
            </w:r>
            <w:r>
              <w:rPr>
                <w:color w:val="000000" w:themeColor="text1"/>
                <w:w w:val="99"/>
                <w:sz w:val="21"/>
                <w:szCs w:val="21"/>
              </w:rPr>
              <w:t>6</w:t>
            </w:r>
          </w:p>
        </w:tc>
        <w:tc>
          <w:tcPr>
            <w:tcW w:w="1738" w:type="dxa"/>
            <w:tcBorders>
              <w:top w:val="single" w:color="000000" w:sz="4" w:space="0"/>
              <w:left w:val="single" w:color="000000" w:sz="4" w:space="0"/>
              <w:bottom w:val="single" w:color="000000" w:sz="4" w:space="0"/>
              <w:right w:val="single" w:color="000000" w:sz="4" w:space="0"/>
            </w:tcBorders>
            <w:noWrap/>
          </w:tcPr>
          <w:p w14:paraId="5FA57D78">
            <w:pPr>
              <w:pStyle w:val="3"/>
              <w:spacing w:line="240" w:lineRule="auto"/>
              <w:rPr>
                <w:rFonts w:ascii="宋体" w:hAnsi="宋体" w:eastAsia="宋体"/>
                <w:color w:val="000000" w:themeColor="text1"/>
                <w:sz w:val="21"/>
                <w:szCs w:val="21"/>
              </w:rPr>
            </w:pPr>
            <w:bookmarkStart w:id="152" w:name="_Toc861721070"/>
            <w:r>
              <w:rPr>
                <w:rFonts w:hint="eastAsia" w:ascii="宋体" w:hAnsi="宋体" w:eastAsia="宋体"/>
                <w:color w:val="000000" w:themeColor="text1"/>
                <w:sz w:val="21"/>
                <w:szCs w:val="21"/>
              </w:rPr>
              <w:t>对医疗废物集中处置单位贮存设施或者设备不符合</w:t>
            </w:r>
            <w:r>
              <w:rPr>
                <w:rFonts w:hint="eastAsia" w:ascii="宋体" w:hAnsi="宋体" w:eastAsia="宋体"/>
                <w:color w:val="000000" w:themeColor="text1"/>
                <w:sz w:val="21"/>
                <w:szCs w:val="21"/>
                <w:lang w:val="en-US"/>
              </w:rPr>
              <w:t>规定</w:t>
            </w:r>
            <w:r>
              <w:rPr>
                <w:rFonts w:hint="eastAsia" w:ascii="宋体" w:hAnsi="宋体" w:eastAsia="宋体"/>
                <w:color w:val="000000" w:themeColor="text1"/>
                <w:sz w:val="21"/>
                <w:szCs w:val="21"/>
              </w:rPr>
              <w:t>的</w:t>
            </w:r>
            <w:r>
              <w:rPr>
                <w:rFonts w:hint="eastAsia" w:ascii="宋体" w:hAnsi="宋体" w:eastAsia="宋体"/>
                <w:color w:val="000000" w:themeColor="text1"/>
                <w:sz w:val="21"/>
                <w:szCs w:val="21"/>
                <w:lang w:val="en-US"/>
              </w:rPr>
              <w:t>行政</w:t>
            </w:r>
            <w:r>
              <w:rPr>
                <w:rFonts w:hint="eastAsia" w:ascii="宋体" w:hAnsi="宋体" w:eastAsia="宋体"/>
                <w:color w:val="000000" w:themeColor="text1"/>
                <w:sz w:val="21"/>
                <w:szCs w:val="21"/>
              </w:rPr>
              <w:t>处罚</w:t>
            </w:r>
            <w:bookmarkEnd w:id="152"/>
          </w:p>
          <w:p w14:paraId="5F514029">
            <w:pPr>
              <w:pStyle w:val="3"/>
              <w:spacing w:line="240" w:lineRule="auto"/>
              <w:rPr>
                <w:rFonts w:ascii="宋体" w:hAnsi="宋体" w:eastAsia="宋体"/>
                <w:color w:val="000000" w:themeColor="text1"/>
                <w:sz w:val="21"/>
                <w:szCs w:val="21"/>
                <w:lang w:val="en-US"/>
              </w:rPr>
            </w:pPr>
          </w:p>
        </w:tc>
        <w:tc>
          <w:tcPr>
            <w:tcW w:w="928" w:type="dxa"/>
            <w:tcBorders>
              <w:top w:val="single" w:color="000000" w:sz="4" w:space="0"/>
              <w:left w:val="single" w:color="000000" w:sz="4" w:space="0"/>
              <w:bottom w:val="single" w:color="000000" w:sz="4" w:space="0"/>
              <w:right w:val="single" w:color="000000" w:sz="4" w:space="0"/>
            </w:tcBorders>
            <w:noWrap/>
          </w:tcPr>
          <w:p w14:paraId="68F22794">
            <w:pPr>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5BC5291F">
            <w:pPr>
              <w:ind w:firstLine="420" w:firstLineChars="200"/>
              <w:rPr>
                <w:color w:val="000000" w:themeColor="text1"/>
                <w:sz w:val="21"/>
                <w:szCs w:val="21"/>
              </w:rPr>
            </w:pPr>
            <w:r>
              <w:rPr>
                <w:rFonts w:hint="eastAsia"/>
                <w:color w:val="000000" w:themeColor="text1"/>
                <w:sz w:val="21"/>
                <w:szCs w:val="21"/>
                <w:lang w:val="en-US"/>
              </w:rPr>
              <w:t>【行政法规】</w:t>
            </w:r>
            <w:r>
              <w:rPr>
                <w:color w:val="000000" w:themeColor="text1"/>
                <w:sz w:val="21"/>
                <w:szCs w:val="21"/>
              </w:rPr>
              <w:t>《医疗废物管理条例》（2011年1月8日修订）</w:t>
            </w:r>
          </w:p>
          <w:p w14:paraId="44D97569">
            <w:pPr>
              <w:ind w:firstLine="420" w:firstLineChars="200"/>
              <w:rPr>
                <w:color w:val="000000" w:themeColor="text1"/>
                <w:sz w:val="21"/>
                <w:szCs w:val="21"/>
              </w:rPr>
            </w:pPr>
            <w:r>
              <w:rPr>
                <w:rFonts w:hint="eastAsia"/>
                <w:color w:val="000000" w:themeColor="text1"/>
                <w:sz w:val="21"/>
                <w:szCs w:val="21"/>
              </w:rPr>
              <w:t>第四十六条 医疗卫生机构、医疗废物集中处置单位违反本条例规定，有下列情形之一的，由</w:t>
            </w:r>
            <w:r>
              <w:rPr>
                <w:rFonts w:hint="eastAsia"/>
                <w:b/>
                <w:bCs/>
                <w:color w:val="000000" w:themeColor="text1"/>
                <w:sz w:val="21"/>
                <w:szCs w:val="21"/>
              </w:rPr>
              <w:t>县级以上地方人民政府卫生行政主管部门或者环境保护行政主管部门</w:t>
            </w:r>
            <w:r>
              <w:rPr>
                <w:rFonts w:hint="eastAsia"/>
                <w:color w:val="000000" w:themeColor="text1"/>
                <w:sz w:val="21"/>
                <w:szCs w:val="21"/>
              </w:rPr>
              <w:t>按照各自的职责责令限期改正，给予警告，可以并处 5000 元以下的罚款；逾期不改正的，处 5000 元以上 3 万元以下的罚款：（一）贮存设施或者设备不符合环境保护、卫生要求的；（二）未将医疗废物按照类别分置于专用包装物或者容器的；（三）未使用符合标准的专用车辆运送医疗废物或者使用运送医疗废物的车辆运送其他物品的；（四）未安装污染物排放在线监控装置或者监控装置未经常处于正常运行状态的。</w:t>
            </w:r>
          </w:p>
          <w:p w14:paraId="686A80B4">
            <w:pPr>
              <w:ind w:firstLine="420" w:firstLineChars="200"/>
              <w:rPr>
                <w:color w:val="000000" w:themeColor="text1"/>
                <w:sz w:val="21"/>
                <w:szCs w:val="21"/>
              </w:rPr>
            </w:pPr>
            <w:r>
              <w:rPr>
                <w:rFonts w:hint="eastAsia"/>
                <w:color w:val="000000" w:themeColor="text1"/>
                <w:sz w:val="21"/>
                <w:szCs w:val="21"/>
                <w:lang w:val="en-US"/>
              </w:rPr>
              <w:t>【部门规章】</w:t>
            </w:r>
            <w:r>
              <w:rPr>
                <w:rFonts w:hint="eastAsia"/>
                <w:color w:val="000000" w:themeColor="text1"/>
                <w:sz w:val="21"/>
                <w:szCs w:val="21"/>
              </w:rPr>
              <w:t>《医疗废物管理行政处罚办法》（2010年12月22日修改，</w:t>
            </w:r>
            <w:r>
              <w:rPr>
                <w:rFonts w:hint="eastAsia"/>
                <w:color w:val="000000" w:themeColor="text1"/>
                <w:sz w:val="21"/>
                <w:szCs w:val="21"/>
                <w:lang w:val="en-US"/>
              </w:rPr>
              <w:t>自2010年12月22日起施行</w:t>
            </w:r>
            <w:r>
              <w:rPr>
                <w:rFonts w:hint="eastAsia"/>
                <w:color w:val="000000" w:themeColor="text1"/>
                <w:sz w:val="21"/>
                <w:szCs w:val="21"/>
              </w:rPr>
              <w:t>）</w:t>
            </w:r>
          </w:p>
          <w:p w14:paraId="7849958A">
            <w:pPr>
              <w:ind w:firstLine="420" w:firstLineChars="200"/>
              <w:rPr>
                <w:color w:val="000000" w:themeColor="text1"/>
                <w:sz w:val="21"/>
                <w:szCs w:val="21"/>
              </w:rPr>
            </w:pPr>
            <w:r>
              <w:rPr>
                <w:rFonts w:hint="eastAsia"/>
                <w:color w:val="000000" w:themeColor="text1"/>
                <w:sz w:val="21"/>
                <w:szCs w:val="21"/>
              </w:rPr>
              <w:t>第六条 医疗废物集中处置单位有《条例》第四十六条规定的下列情形之一的，由</w:t>
            </w:r>
            <w:r>
              <w:rPr>
                <w:rFonts w:hint="eastAsia"/>
                <w:b/>
                <w:bCs/>
                <w:color w:val="000000" w:themeColor="text1"/>
                <w:sz w:val="21"/>
                <w:szCs w:val="21"/>
              </w:rPr>
              <w:t>县级以上地方人民政府环境保护行政主管部门</w:t>
            </w:r>
            <w:r>
              <w:rPr>
                <w:rFonts w:hint="eastAsia"/>
                <w:color w:val="000000" w:themeColor="text1"/>
                <w:sz w:val="21"/>
                <w:szCs w:val="21"/>
              </w:rPr>
              <w:t>责令限期改正，给予警告，可以并处 5000 元以下的罚款，逾期不改正的，处5000元以上3万元以下的罚款：（一）贮存设施或者设备不符合环境保护、卫生要求的；（二）未将医疗废物按照类别分置于专用包装物或者容器的；（三）未使用符合标准的专用车辆运送医疗废物的；（四）未安装污染物排放在线监控装置或者监控装置未经常处于正常运行状态的。</w:t>
            </w:r>
          </w:p>
        </w:tc>
        <w:tc>
          <w:tcPr>
            <w:tcW w:w="1440" w:type="dxa"/>
            <w:tcBorders>
              <w:top w:val="single" w:color="000000" w:sz="4" w:space="0"/>
              <w:left w:val="single" w:color="000000" w:sz="4" w:space="0"/>
              <w:bottom w:val="single" w:color="000000" w:sz="4" w:space="0"/>
              <w:right w:val="single" w:color="auto" w:sz="4" w:space="0"/>
            </w:tcBorders>
            <w:noWrap/>
          </w:tcPr>
          <w:p w14:paraId="1FBFD5A8">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2ED7C953">
            <w:pPr>
              <w:jc w:val="both"/>
              <w:rPr>
                <w:color w:val="000000" w:themeColor="text1"/>
                <w:sz w:val="21"/>
                <w:szCs w:val="21"/>
                <w:lang w:val="en-US"/>
              </w:rPr>
            </w:pPr>
          </w:p>
        </w:tc>
      </w:tr>
      <w:tr w14:paraId="4F9390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069D8419">
            <w:pPr>
              <w:pStyle w:val="14"/>
              <w:jc w:val="center"/>
              <w:rPr>
                <w:color w:val="000000" w:themeColor="text1"/>
                <w:w w:val="99"/>
                <w:sz w:val="21"/>
                <w:szCs w:val="21"/>
              </w:rPr>
            </w:pPr>
            <w:r>
              <w:rPr>
                <w:rFonts w:hint="eastAsia"/>
                <w:color w:val="000000" w:themeColor="text1"/>
                <w:w w:val="99"/>
                <w:sz w:val="21"/>
                <w:szCs w:val="21"/>
                <w:lang w:val="en-US" w:eastAsia="zh-CN"/>
              </w:rPr>
              <w:t>4</w:t>
            </w:r>
            <w:r>
              <w:rPr>
                <w:rFonts w:hint="eastAsia"/>
                <w:color w:val="000000" w:themeColor="text1"/>
                <w:w w:val="99"/>
                <w:sz w:val="21"/>
                <w:szCs w:val="21"/>
                <w:lang w:val="en-US"/>
              </w:rPr>
              <w:t>.2</w:t>
            </w:r>
            <w:r>
              <w:rPr>
                <w:color w:val="000000" w:themeColor="text1"/>
                <w:w w:val="99"/>
                <w:sz w:val="21"/>
                <w:szCs w:val="21"/>
              </w:rPr>
              <w:t>7</w:t>
            </w:r>
          </w:p>
        </w:tc>
        <w:tc>
          <w:tcPr>
            <w:tcW w:w="1738" w:type="dxa"/>
            <w:tcBorders>
              <w:top w:val="single" w:color="000000" w:sz="4" w:space="0"/>
              <w:left w:val="single" w:color="000000" w:sz="4" w:space="0"/>
              <w:bottom w:val="single" w:color="000000" w:sz="4" w:space="0"/>
              <w:right w:val="single" w:color="000000" w:sz="4" w:space="0"/>
            </w:tcBorders>
            <w:noWrap/>
          </w:tcPr>
          <w:p w14:paraId="05D374F1">
            <w:pPr>
              <w:pStyle w:val="3"/>
              <w:spacing w:line="240" w:lineRule="auto"/>
              <w:rPr>
                <w:rFonts w:ascii="宋体" w:hAnsi="宋体" w:eastAsia="宋体"/>
                <w:color w:val="000000" w:themeColor="text1"/>
                <w:sz w:val="21"/>
                <w:szCs w:val="21"/>
                <w:lang w:val="en-US"/>
              </w:rPr>
            </w:pPr>
            <w:bookmarkStart w:id="153" w:name="_Toc316308122"/>
            <w:r>
              <w:rPr>
                <w:rFonts w:hint="eastAsia" w:ascii="宋体" w:hAnsi="宋体" w:eastAsia="宋体"/>
                <w:color w:val="000000" w:themeColor="text1"/>
                <w:sz w:val="21"/>
                <w:szCs w:val="21"/>
                <w:lang w:val="en-US"/>
              </w:rPr>
              <w:t>对医疗卫生机构、医疗废物集中处置单位医疗废物的处置不符合国家规定的环境保护、卫生标准、规范的行政处罚</w:t>
            </w:r>
            <w:bookmarkEnd w:id="153"/>
          </w:p>
          <w:p w14:paraId="66BCD6D3">
            <w:pPr>
              <w:pStyle w:val="3"/>
              <w:spacing w:line="240" w:lineRule="auto"/>
              <w:rPr>
                <w:rFonts w:ascii="宋体" w:hAnsi="宋体" w:eastAsia="宋体"/>
                <w:color w:val="000000" w:themeColor="text1"/>
                <w:sz w:val="21"/>
                <w:szCs w:val="21"/>
                <w:lang w:val="en-US"/>
              </w:rPr>
            </w:pPr>
          </w:p>
        </w:tc>
        <w:tc>
          <w:tcPr>
            <w:tcW w:w="928" w:type="dxa"/>
            <w:tcBorders>
              <w:top w:val="single" w:color="000000" w:sz="4" w:space="0"/>
              <w:left w:val="single" w:color="000000" w:sz="4" w:space="0"/>
              <w:bottom w:val="single" w:color="000000" w:sz="4" w:space="0"/>
              <w:right w:val="single" w:color="000000" w:sz="4" w:space="0"/>
            </w:tcBorders>
            <w:noWrap/>
          </w:tcPr>
          <w:p w14:paraId="37BB7B25">
            <w:pPr>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7FF01707">
            <w:pPr>
              <w:ind w:firstLine="420" w:firstLineChars="200"/>
              <w:rPr>
                <w:color w:val="000000" w:themeColor="text1"/>
                <w:sz w:val="21"/>
                <w:szCs w:val="21"/>
              </w:rPr>
            </w:pPr>
            <w:r>
              <w:rPr>
                <w:rFonts w:hint="eastAsia"/>
                <w:color w:val="000000" w:themeColor="text1"/>
                <w:sz w:val="21"/>
                <w:szCs w:val="21"/>
                <w:lang w:val="en-US"/>
              </w:rPr>
              <w:t>【行政法规】</w:t>
            </w:r>
            <w:r>
              <w:rPr>
                <w:color w:val="000000" w:themeColor="text1"/>
                <w:sz w:val="21"/>
                <w:szCs w:val="21"/>
              </w:rPr>
              <w:t>《医疗废物管理条例》（2011年1月8日修订）</w:t>
            </w:r>
          </w:p>
          <w:p w14:paraId="60058AE4">
            <w:pPr>
              <w:ind w:firstLine="420" w:firstLineChars="200"/>
              <w:rPr>
                <w:color w:val="000000" w:themeColor="text1"/>
                <w:sz w:val="21"/>
                <w:szCs w:val="21"/>
              </w:rPr>
            </w:pPr>
            <w:r>
              <w:rPr>
                <w:rFonts w:hint="eastAsia"/>
                <w:color w:val="000000" w:themeColor="text1"/>
                <w:sz w:val="21"/>
                <w:szCs w:val="21"/>
                <w:lang w:val="en-US"/>
              </w:rPr>
              <w:t>第四十七条　医疗卫生机构、医疗废物集中处置单位有下列情形之一的，由</w:t>
            </w:r>
            <w:r>
              <w:rPr>
                <w:rFonts w:hint="eastAsia"/>
                <w:b/>
                <w:bCs/>
                <w:color w:val="000000" w:themeColor="text1"/>
                <w:sz w:val="21"/>
                <w:szCs w:val="21"/>
                <w:lang w:val="en-US"/>
              </w:rPr>
              <w:t>县级以上地方人民政府卫生行政主管部门或者环境保护行政主管部门</w:t>
            </w:r>
            <w:r>
              <w:rPr>
                <w:rFonts w:hint="eastAsia"/>
                <w:color w:val="000000" w:themeColor="text1"/>
                <w:sz w:val="21"/>
                <w:szCs w:val="21"/>
                <w:lang w:val="en-US"/>
              </w:rPr>
              <w:t>按照各自的职责责令限期改正，给予警告，并处5000元以上1万元以下的罚款；逾期不改正的，处1万元以上3万元以下的罚款；造成传染病传播或者环境污染事故的，由</w:t>
            </w:r>
            <w:r>
              <w:rPr>
                <w:rFonts w:hint="eastAsia"/>
                <w:b/>
                <w:bCs/>
                <w:color w:val="000000" w:themeColor="text1"/>
                <w:sz w:val="21"/>
                <w:szCs w:val="21"/>
                <w:lang w:val="en-US"/>
              </w:rPr>
              <w:t>原发证部门</w:t>
            </w:r>
            <w:r>
              <w:rPr>
                <w:rFonts w:hint="eastAsia"/>
                <w:color w:val="000000" w:themeColor="text1"/>
                <w:sz w:val="21"/>
                <w:szCs w:val="21"/>
                <w:lang w:val="en-US"/>
              </w:rPr>
              <w:t>暂扣或者吊销执业许可证件或者经营许可证件；构成犯罪的，依法追究刑事责任：（四）对医疗废物的处置不符合国家规定的环境保护、卫生标准、规范的。</w:t>
            </w:r>
          </w:p>
          <w:p w14:paraId="365D48B2">
            <w:pPr>
              <w:ind w:firstLine="420" w:firstLineChars="200"/>
              <w:rPr>
                <w:color w:val="000000" w:themeColor="text1"/>
                <w:sz w:val="21"/>
                <w:szCs w:val="21"/>
              </w:rPr>
            </w:pPr>
            <w:r>
              <w:rPr>
                <w:rFonts w:hint="eastAsia"/>
                <w:color w:val="000000" w:themeColor="text1"/>
                <w:sz w:val="21"/>
                <w:szCs w:val="21"/>
                <w:lang w:val="en-US"/>
              </w:rPr>
              <w:t>【部门规章】</w:t>
            </w:r>
            <w:r>
              <w:rPr>
                <w:rFonts w:hint="eastAsia"/>
                <w:color w:val="000000" w:themeColor="text1"/>
                <w:sz w:val="21"/>
                <w:szCs w:val="21"/>
              </w:rPr>
              <w:t>《医疗废物管理行政处罚办法》（2010年12月22日修改，</w:t>
            </w:r>
            <w:r>
              <w:rPr>
                <w:rFonts w:hint="eastAsia"/>
                <w:color w:val="000000" w:themeColor="text1"/>
                <w:sz w:val="21"/>
                <w:szCs w:val="21"/>
                <w:lang w:val="en-US"/>
              </w:rPr>
              <w:t>自2010年12月22日起施行</w:t>
            </w:r>
            <w:r>
              <w:rPr>
                <w:rFonts w:hint="eastAsia"/>
                <w:color w:val="000000" w:themeColor="text1"/>
                <w:sz w:val="21"/>
                <w:szCs w:val="21"/>
              </w:rPr>
              <w:t>）</w:t>
            </w:r>
          </w:p>
          <w:p w14:paraId="23CA5800">
            <w:pPr>
              <w:ind w:firstLine="420" w:firstLineChars="200"/>
              <w:rPr>
                <w:color w:val="000000" w:themeColor="text1"/>
                <w:sz w:val="21"/>
                <w:szCs w:val="21"/>
              </w:rPr>
            </w:pPr>
            <w:r>
              <w:rPr>
                <w:rFonts w:hint="eastAsia"/>
                <w:color w:val="000000" w:themeColor="text1"/>
                <w:sz w:val="21"/>
                <w:szCs w:val="21"/>
              </w:rPr>
              <w:t>第九条 医疗废物集中处置单位和依照《条例》自行建有医疗废物处置设施的医疗卫生机构，有《条例》第四十七条规定的情形，对医疗废物的处置不符合国家规定的环境保护、卫生标准、规范的，由</w:t>
            </w:r>
            <w:r>
              <w:rPr>
                <w:rFonts w:hint="eastAsia"/>
                <w:b/>
                <w:bCs/>
                <w:color w:val="000000" w:themeColor="text1"/>
                <w:sz w:val="21"/>
                <w:szCs w:val="21"/>
              </w:rPr>
              <w:t>县级以上地方人民政府环境保护行政主管部门</w:t>
            </w:r>
            <w:r>
              <w:rPr>
                <w:rFonts w:hint="eastAsia"/>
                <w:color w:val="000000" w:themeColor="text1"/>
                <w:sz w:val="21"/>
                <w:szCs w:val="21"/>
              </w:rPr>
              <w:t>责令限期改正，给予警告，并处5000元以上1万元以下的罚款；逾期不改正的，处1万元以上3万元以下的罚款。</w:t>
            </w:r>
          </w:p>
        </w:tc>
        <w:tc>
          <w:tcPr>
            <w:tcW w:w="1440" w:type="dxa"/>
            <w:tcBorders>
              <w:top w:val="single" w:color="000000" w:sz="4" w:space="0"/>
              <w:left w:val="single" w:color="000000" w:sz="4" w:space="0"/>
              <w:bottom w:val="single" w:color="000000" w:sz="4" w:space="0"/>
              <w:right w:val="single" w:color="auto" w:sz="4" w:space="0"/>
            </w:tcBorders>
            <w:noWrap/>
          </w:tcPr>
          <w:p w14:paraId="2D6DE642">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4D428E92">
            <w:pPr>
              <w:jc w:val="both"/>
              <w:rPr>
                <w:color w:val="000000" w:themeColor="text1"/>
                <w:sz w:val="21"/>
                <w:szCs w:val="21"/>
                <w:lang w:val="en-US"/>
              </w:rPr>
            </w:pPr>
          </w:p>
        </w:tc>
      </w:tr>
      <w:tr w14:paraId="1CFD5F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4027C7D8">
            <w:pPr>
              <w:pStyle w:val="14"/>
              <w:jc w:val="center"/>
              <w:rPr>
                <w:color w:val="000000" w:themeColor="text1"/>
                <w:w w:val="99"/>
                <w:sz w:val="21"/>
                <w:szCs w:val="21"/>
              </w:rPr>
            </w:pPr>
            <w:r>
              <w:rPr>
                <w:rFonts w:hint="eastAsia"/>
                <w:color w:val="000000" w:themeColor="text1"/>
                <w:w w:val="99"/>
                <w:sz w:val="21"/>
                <w:szCs w:val="21"/>
                <w:lang w:val="en-US" w:eastAsia="zh-CN"/>
              </w:rPr>
              <w:t>4</w:t>
            </w:r>
            <w:r>
              <w:rPr>
                <w:rFonts w:hint="eastAsia"/>
                <w:color w:val="000000" w:themeColor="text1"/>
                <w:w w:val="99"/>
                <w:sz w:val="21"/>
                <w:szCs w:val="21"/>
                <w:lang w:val="en-US"/>
              </w:rPr>
              <w:t>.2</w:t>
            </w:r>
            <w:r>
              <w:rPr>
                <w:color w:val="000000" w:themeColor="text1"/>
                <w:w w:val="99"/>
                <w:sz w:val="21"/>
                <w:szCs w:val="21"/>
              </w:rPr>
              <w:t>8</w:t>
            </w:r>
          </w:p>
        </w:tc>
        <w:tc>
          <w:tcPr>
            <w:tcW w:w="1738" w:type="dxa"/>
            <w:tcBorders>
              <w:top w:val="single" w:color="000000" w:sz="4" w:space="0"/>
              <w:left w:val="single" w:color="000000" w:sz="4" w:space="0"/>
              <w:bottom w:val="single" w:color="000000" w:sz="4" w:space="0"/>
              <w:right w:val="single" w:color="000000" w:sz="4" w:space="0"/>
            </w:tcBorders>
            <w:noWrap/>
          </w:tcPr>
          <w:p w14:paraId="7562ED75">
            <w:pPr>
              <w:pStyle w:val="3"/>
              <w:spacing w:line="240" w:lineRule="auto"/>
              <w:rPr>
                <w:rFonts w:ascii="宋体" w:hAnsi="宋体" w:eastAsia="宋体"/>
                <w:color w:val="000000" w:themeColor="text1"/>
                <w:sz w:val="21"/>
                <w:szCs w:val="21"/>
                <w:lang w:val="en-US"/>
              </w:rPr>
            </w:pPr>
            <w:bookmarkStart w:id="154" w:name="_Toc1168580129"/>
            <w:r>
              <w:rPr>
                <w:rFonts w:hint="eastAsia" w:ascii="宋体" w:hAnsi="宋体" w:eastAsia="宋体"/>
                <w:color w:val="000000" w:themeColor="text1"/>
                <w:sz w:val="21"/>
                <w:szCs w:val="21"/>
                <w:lang w:val="en-US"/>
              </w:rPr>
              <w:t>对医疗卫生机构、医疗废物集中处置单位发生医疗废物流失、泄漏、扩散时，未采取紧急处理措施，或者未及时报告的行政处罚</w:t>
            </w:r>
            <w:bookmarkEnd w:id="154"/>
          </w:p>
        </w:tc>
        <w:tc>
          <w:tcPr>
            <w:tcW w:w="928" w:type="dxa"/>
            <w:tcBorders>
              <w:top w:val="single" w:color="000000" w:sz="4" w:space="0"/>
              <w:left w:val="single" w:color="000000" w:sz="4" w:space="0"/>
              <w:bottom w:val="single" w:color="000000" w:sz="4" w:space="0"/>
              <w:right w:val="single" w:color="000000" w:sz="4" w:space="0"/>
            </w:tcBorders>
            <w:noWrap/>
          </w:tcPr>
          <w:p w14:paraId="7B588B20">
            <w:pPr>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05E91007">
            <w:pPr>
              <w:ind w:firstLine="420" w:firstLineChars="200"/>
              <w:rPr>
                <w:color w:val="000000" w:themeColor="text1"/>
                <w:sz w:val="21"/>
                <w:szCs w:val="21"/>
              </w:rPr>
            </w:pPr>
            <w:r>
              <w:rPr>
                <w:rFonts w:hint="eastAsia"/>
                <w:color w:val="000000" w:themeColor="text1"/>
                <w:sz w:val="21"/>
                <w:szCs w:val="21"/>
              </w:rPr>
              <w:t>【行政法规】</w:t>
            </w:r>
            <w:r>
              <w:rPr>
                <w:color w:val="000000" w:themeColor="text1"/>
                <w:sz w:val="21"/>
                <w:szCs w:val="21"/>
              </w:rPr>
              <w:t>《医疗废物管理条例》（2011年1月8日修订）</w:t>
            </w:r>
          </w:p>
          <w:p w14:paraId="64D45907">
            <w:pPr>
              <w:ind w:firstLine="420" w:firstLineChars="200"/>
              <w:rPr>
                <w:color w:val="000000" w:themeColor="text1"/>
                <w:sz w:val="21"/>
                <w:szCs w:val="21"/>
              </w:rPr>
            </w:pPr>
            <w:r>
              <w:rPr>
                <w:rFonts w:hint="eastAsia"/>
                <w:color w:val="000000" w:themeColor="text1"/>
                <w:sz w:val="21"/>
                <w:szCs w:val="21"/>
              </w:rPr>
              <w:t>第四十九条　医疗卫生机构、医疗废物集中处置单位发生医疗废物流失、泄漏、扩散时，未采取紧急处理措施，或者未及时向卫生行政主管部门和环境保护行政主管部门报告的，由</w:t>
            </w:r>
            <w:r>
              <w:rPr>
                <w:rFonts w:hint="eastAsia"/>
                <w:b/>
                <w:bCs/>
                <w:color w:val="000000" w:themeColor="text1"/>
                <w:sz w:val="21"/>
                <w:szCs w:val="21"/>
              </w:rPr>
              <w:t>县级以上地方人民政府卫生行政主管部门或者环境保护行政主管部门</w:t>
            </w:r>
            <w:r>
              <w:rPr>
                <w:rFonts w:hint="eastAsia"/>
                <w:color w:val="000000" w:themeColor="text1"/>
                <w:sz w:val="21"/>
                <w:szCs w:val="21"/>
              </w:rPr>
              <w:t>按照各自的职责责令改正，给予警告，并处1万元以上3万元以下的罚款；造成传染病传播或者环境污染事故的，由</w:t>
            </w:r>
            <w:r>
              <w:rPr>
                <w:rFonts w:hint="eastAsia"/>
                <w:b/>
                <w:bCs/>
                <w:color w:val="000000" w:themeColor="text1"/>
                <w:sz w:val="21"/>
                <w:szCs w:val="21"/>
              </w:rPr>
              <w:t>原发证部门</w:t>
            </w:r>
            <w:r>
              <w:rPr>
                <w:rFonts w:hint="eastAsia"/>
                <w:color w:val="000000" w:themeColor="text1"/>
                <w:sz w:val="21"/>
                <w:szCs w:val="21"/>
              </w:rPr>
              <w:t>暂扣或者吊销执业许可证件或者经营许可证件；构成犯罪的，依法追究刑事责任。</w:t>
            </w:r>
          </w:p>
          <w:p w14:paraId="5970C9C1">
            <w:pPr>
              <w:ind w:firstLine="420" w:firstLineChars="200"/>
              <w:rPr>
                <w:color w:val="000000" w:themeColor="text1"/>
                <w:sz w:val="21"/>
                <w:szCs w:val="21"/>
              </w:rPr>
            </w:pPr>
            <w:r>
              <w:rPr>
                <w:rFonts w:hint="eastAsia"/>
                <w:color w:val="000000" w:themeColor="text1"/>
                <w:sz w:val="21"/>
                <w:szCs w:val="21"/>
              </w:rPr>
              <w:t>【</w:t>
            </w:r>
            <w:r>
              <w:rPr>
                <w:rFonts w:hint="eastAsia"/>
                <w:color w:val="000000" w:themeColor="text1"/>
                <w:sz w:val="21"/>
                <w:szCs w:val="21"/>
                <w:lang w:val="en-US"/>
              </w:rPr>
              <w:t>部门</w:t>
            </w:r>
            <w:r>
              <w:rPr>
                <w:rFonts w:hint="eastAsia"/>
                <w:color w:val="000000" w:themeColor="text1"/>
                <w:sz w:val="21"/>
                <w:szCs w:val="21"/>
              </w:rPr>
              <w:t>规章】《医疗废物管理行政处罚办法》（2010年12月22日修改，</w:t>
            </w:r>
            <w:r>
              <w:rPr>
                <w:rFonts w:hint="eastAsia"/>
                <w:color w:val="000000" w:themeColor="text1"/>
                <w:sz w:val="21"/>
                <w:szCs w:val="21"/>
                <w:lang w:val="en-US"/>
              </w:rPr>
              <w:t>自2010年12月22日起施行</w:t>
            </w:r>
            <w:r>
              <w:rPr>
                <w:rFonts w:hint="eastAsia"/>
                <w:color w:val="000000" w:themeColor="text1"/>
                <w:sz w:val="21"/>
                <w:szCs w:val="21"/>
              </w:rPr>
              <w:t>）</w:t>
            </w:r>
          </w:p>
          <w:p w14:paraId="4D3A48B1">
            <w:pPr>
              <w:ind w:firstLine="420" w:firstLineChars="200"/>
              <w:rPr>
                <w:color w:val="000000" w:themeColor="text1"/>
                <w:sz w:val="21"/>
                <w:szCs w:val="21"/>
                <w:lang w:val="en-US"/>
              </w:rPr>
            </w:pPr>
            <w:r>
              <w:rPr>
                <w:rFonts w:hint="eastAsia"/>
                <w:color w:val="000000" w:themeColor="text1"/>
                <w:sz w:val="21"/>
                <w:szCs w:val="21"/>
              </w:rPr>
              <w:t>第十一条第二款 医疗废物集中处置单位发生医疗废物流失、泄露、扩散时，未采取紧急处理措施，或者未及时向环境保护行政主管部门报告的，由</w:t>
            </w:r>
            <w:r>
              <w:rPr>
                <w:rFonts w:hint="eastAsia"/>
                <w:b/>
                <w:bCs/>
                <w:color w:val="000000" w:themeColor="text1"/>
                <w:sz w:val="21"/>
                <w:szCs w:val="21"/>
              </w:rPr>
              <w:t>县级以上地方人民政府环境保护行政主管部门</w:t>
            </w:r>
            <w:r>
              <w:rPr>
                <w:rFonts w:hint="eastAsia"/>
                <w:color w:val="000000" w:themeColor="text1"/>
                <w:sz w:val="21"/>
                <w:szCs w:val="21"/>
              </w:rPr>
              <w:t>责令改正，给予警告，并处1万元以上3万元以下的罚款。</w:t>
            </w:r>
          </w:p>
        </w:tc>
        <w:tc>
          <w:tcPr>
            <w:tcW w:w="1440" w:type="dxa"/>
            <w:tcBorders>
              <w:top w:val="single" w:color="000000" w:sz="4" w:space="0"/>
              <w:left w:val="single" w:color="000000" w:sz="4" w:space="0"/>
              <w:bottom w:val="single" w:color="000000" w:sz="4" w:space="0"/>
              <w:right w:val="single" w:color="auto" w:sz="4" w:space="0"/>
            </w:tcBorders>
            <w:noWrap/>
          </w:tcPr>
          <w:p w14:paraId="0C86B389">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3FBDB800">
            <w:pPr>
              <w:jc w:val="both"/>
              <w:rPr>
                <w:color w:val="000000" w:themeColor="text1"/>
                <w:sz w:val="21"/>
                <w:szCs w:val="21"/>
                <w:lang w:val="en-US"/>
              </w:rPr>
            </w:pPr>
          </w:p>
        </w:tc>
      </w:tr>
      <w:tr w14:paraId="555EC0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0D88F3A1">
            <w:pPr>
              <w:pStyle w:val="14"/>
              <w:jc w:val="center"/>
              <w:rPr>
                <w:color w:val="000000" w:themeColor="text1"/>
                <w:w w:val="99"/>
                <w:sz w:val="21"/>
                <w:szCs w:val="21"/>
              </w:rPr>
            </w:pPr>
            <w:r>
              <w:rPr>
                <w:rFonts w:hint="eastAsia"/>
                <w:color w:val="000000" w:themeColor="text1"/>
                <w:w w:val="99"/>
                <w:sz w:val="21"/>
                <w:szCs w:val="21"/>
                <w:lang w:val="en-US" w:eastAsia="zh-CN"/>
              </w:rPr>
              <w:t>4</w:t>
            </w:r>
            <w:r>
              <w:rPr>
                <w:rFonts w:hint="eastAsia"/>
                <w:color w:val="000000" w:themeColor="text1"/>
                <w:w w:val="99"/>
                <w:sz w:val="21"/>
                <w:szCs w:val="21"/>
                <w:lang w:val="en-US"/>
              </w:rPr>
              <w:t>.2</w:t>
            </w:r>
            <w:r>
              <w:rPr>
                <w:color w:val="000000" w:themeColor="text1"/>
                <w:w w:val="99"/>
                <w:sz w:val="21"/>
                <w:szCs w:val="21"/>
              </w:rPr>
              <w:t>9</w:t>
            </w:r>
          </w:p>
        </w:tc>
        <w:tc>
          <w:tcPr>
            <w:tcW w:w="1738" w:type="dxa"/>
            <w:tcBorders>
              <w:top w:val="single" w:color="000000" w:sz="4" w:space="0"/>
              <w:left w:val="single" w:color="000000" w:sz="4" w:space="0"/>
              <w:bottom w:val="single" w:color="000000" w:sz="4" w:space="0"/>
              <w:right w:val="single" w:color="000000" w:sz="4" w:space="0"/>
            </w:tcBorders>
            <w:noWrap/>
          </w:tcPr>
          <w:p w14:paraId="2B1070AC">
            <w:pPr>
              <w:pStyle w:val="3"/>
              <w:spacing w:line="240" w:lineRule="auto"/>
              <w:rPr>
                <w:rFonts w:ascii="宋体" w:hAnsi="宋体" w:eastAsia="宋体"/>
                <w:color w:val="000000" w:themeColor="text1"/>
                <w:sz w:val="21"/>
                <w:szCs w:val="21"/>
                <w:lang w:val="en-US"/>
              </w:rPr>
            </w:pPr>
            <w:bookmarkStart w:id="155" w:name="_Toc1588276288"/>
            <w:r>
              <w:rPr>
                <w:rFonts w:hint="eastAsia" w:ascii="宋体" w:hAnsi="宋体" w:eastAsia="宋体"/>
                <w:color w:val="000000" w:themeColor="text1"/>
                <w:sz w:val="21"/>
                <w:szCs w:val="21"/>
                <w:lang w:val="en-US"/>
              </w:rPr>
              <w:t>对转让、买卖医疗废物，邮寄或者通过铁路、航空运输或者违反规定水路运输医疗废物的行政处罚</w:t>
            </w:r>
            <w:bookmarkEnd w:id="155"/>
          </w:p>
        </w:tc>
        <w:tc>
          <w:tcPr>
            <w:tcW w:w="928" w:type="dxa"/>
            <w:tcBorders>
              <w:top w:val="single" w:color="000000" w:sz="4" w:space="0"/>
              <w:left w:val="single" w:color="000000" w:sz="4" w:space="0"/>
              <w:bottom w:val="single" w:color="000000" w:sz="4" w:space="0"/>
              <w:right w:val="single" w:color="000000" w:sz="4" w:space="0"/>
            </w:tcBorders>
            <w:noWrap/>
          </w:tcPr>
          <w:p w14:paraId="5345E46A">
            <w:pPr>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60D00D2B">
            <w:pPr>
              <w:ind w:firstLine="420" w:firstLineChars="200"/>
              <w:rPr>
                <w:color w:val="000000" w:themeColor="text1"/>
                <w:sz w:val="21"/>
                <w:szCs w:val="21"/>
              </w:rPr>
            </w:pPr>
            <w:r>
              <w:rPr>
                <w:rFonts w:hint="eastAsia"/>
                <w:color w:val="000000" w:themeColor="text1"/>
                <w:sz w:val="21"/>
                <w:szCs w:val="21"/>
              </w:rPr>
              <w:t>【行政法规】</w:t>
            </w:r>
            <w:r>
              <w:rPr>
                <w:color w:val="000000" w:themeColor="text1"/>
                <w:sz w:val="21"/>
                <w:szCs w:val="21"/>
              </w:rPr>
              <w:t>《医疗废物管理条例》（2011年1月8日修订）</w:t>
            </w:r>
          </w:p>
          <w:p w14:paraId="10993B67">
            <w:pPr>
              <w:ind w:firstLine="420" w:firstLineChars="200"/>
              <w:rPr>
                <w:color w:val="000000" w:themeColor="text1"/>
                <w:sz w:val="21"/>
                <w:szCs w:val="21"/>
              </w:rPr>
            </w:pPr>
            <w:r>
              <w:rPr>
                <w:rFonts w:hint="eastAsia"/>
                <w:color w:val="000000" w:themeColor="text1"/>
                <w:sz w:val="21"/>
                <w:szCs w:val="21"/>
              </w:rPr>
              <w:t>第五十三条  转让、买卖医疗废物，邮寄或者通过铁路、航空运输医疗废物，或者违反本条例规定通过水路运输医疗废物的，由</w:t>
            </w:r>
            <w:r>
              <w:rPr>
                <w:rFonts w:hint="eastAsia"/>
                <w:b/>
                <w:bCs/>
                <w:color w:val="000000" w:themeColor="text1"/>
                <w:sz w:val="21"/>
                <w:szCs w:val="21"/>
              </w:rPr>
              <w:t>县级以上地方人民政府环境保护行政主管部门</w:t>
            </w:r>
            <w:r>
              <w:rPr>
                <w:rFonts w:hint="eastAsia"/>
                <w:color w:val="000000" w:themeColor="text1"/>
                <w:sz w:val="21"/>
                <w:szCs w:val="21"/>
              </w:rPr>
              <w:t>责令转让、买卖双方、邮寄人、托运人立即停止违法行为，给予警告，没收违法所得；违法所得5000元以上的，并处违法所得2倍以上5倍以下的罚款；没有违法所得或者违法所得不足5000元的，并处5000元以上2万元以下的罚款。承运人明知托运人违反本条例的规定运输医疗废物，仍予以运输的，或者承运人将医疗废物与旅客在同一工具上载运的，按照前款的规定予以处罚。</w:t>
            </w:r>
          </w:p>
          <w:p w14:paraId="4F160EF9">
            <w:pPr>
              <w:ind w:firstLine="420" w:firstLineChars="200"/>
              <w:rPr>
                <w:color w:val="000000" w:themeColor="text1"/>
                <w:sz w:val="21"/>
                <w:szCs w:val="21"/>
              </w:rPr>
            </w:pPr>
            <w:r>
              <w:rPr>
                <w:rFonts w:hint="eastAsia"/>
                <w:color w:val="000000" w:themeColor="text1"/>
                <w:sz w:val="21"/>
                <w:szCs w:val="21"/>
                <w:lang w:val="en-US"/>
              </w:rPr>
              <w:t>【部门规章】</w:t>
            </w:r>
            <w:r>
              <w:rPr>
                <w:rFonts w:hint="eastAsia"/>
                <w:color w:val="000000" w:themeColor="text1"/>
                <w:sz w:val="21"/>
                <w:szCs w:val="21"/>
              </w:rPr>
              <w:t>《医疗废物管理行政处罚办法》（2010年12月22日环修改，</w:t>
            </w:r>
            <w:r>
              <w:rPr>
                <w:rFonts w:hint="eastAsia"/>
                <w:color w:val="000000" w:themeColor="text1"/>
                <w:sz w:val="21"/>
                <w:szCs w:val="21"/>
                <w:lang w:val="en-US"/>
              </w:rPr>
              <w:t>自2010年12月22日起施行</w:t>
            </w:r>
            <w:r>
              <w:rPr>
                <w:rFonts w:hint="eastAsia"/>
                <w:color w:val="000000" w:themeColor="text1"/>
                <w:sz w:val="21"/>
                <w:szCs w:val="21"/>
              </w:rPr>
              <w:t>）</w:t>
            </w:r>
          </w:p>
          <w:p w14:paraId="73395CD9">
            <w:pPr>
              <w:ind w:firstLine="420" w:firstLineChars="200"/>
              <w:rPr>
                <w:color w:val="000000" w:themeColor="text1"/>
                <w:sz w:val="21"/>
                <w:szCs w:val="21"/>
              </w:rPr>
            </w:pPr>
            <w:r>
              <w:rPr>
                <w:rFonts w:hint="eastAsia"/>
                <w:color w:val="000000" w:themeColor="text1"/>
                <w:sz w:val="21"/>
                <w:szCs w:val="21"/>
              </w:rPr>
              <w:t>第十六条 有《条例》第五十三条规定的情形，转让、买卖医疗废物，邮寄或者通过铁路、航空运输医疗废物，或者违反《条例》规定通过水路运输医疗废物的，由</w:t>
            </w:r>
            <w:r>
              <w:rPr>
                <w:rFonts w:hint="eastAsia"/>
                <w:b/>
                <w:bCs/>
                <w:color w:val="000000" w:themeColor="text1"/>
                <w:sz w:val="21"/>
                <w:szCs w:val="21"/>
              </w:rPr>
              <w:t>县级以上地方人民政府环境保护行政主管部门</w:t>
            </w:r>
            <w:r>
              <w:rPr>
                <w:rFonts w:hint="eastAsia"/>
                <w:color w:val="000000" w:themeColor="text1"/>
                <w:sz w:val="21"/>
                <w:szCs w:val="21"/>
              </w:rPr>
              <w:t>责令转让、买卖双方、邮寄人、托运人立即停止违法行为，给予警告，没收违法所得；违法所得5000元以上的，并处违法所得2倍以上5倍以下的罚款；没有违法所得或者违法所得不足5000元的，并处5000元以上2万元以下的罚款。</w:t>
            </w:r>
          </w:p>
          <w:p w14:paraId="7C03F6C5">
            <w:pPr>
              <w:ind w:firstLine="420" w:firstLineChars="200"/>
              <w:rPr>
                <w:color w:val="000000" w:themeColor="text1"/>
                <w:sz w:val="21"/>
                <w:szCs w:val="21"/>
                <w:lang w:val="en-US"/>
              </w:rPr>
            </w:pPr>
            <w:r>
              <w:rPr>
                <w:rFonts w:hint="eastAsia"/>
                <w:color w:val="000000" w:themeColor="text1"/>
                <w:sz w:val="21"/>
                <w:szCs w:val="21"/>
              </w:rPr>
              <w:t>承运人明知托运人违反《条例》的规定运输医疗废物，仍予以运输的，按照前款的规定予以处罚；承运人将医疗废物与旅客在同一工具上载运的，由</w:t>
            </w:r>
            <w:r>
              <w:rPr>
                <w:rFonts w:hint="eastAsia"/>
                <w:b/>
                <w:bCs/>
                <w:color w:val="000000" w:themeColor="text1"/>
                <w:sz w:val="21"/>
                <w:szCs w:val="21"/>
              </w:rPr>
              <w:t>县级以上人民政府环境保护行政主管部门</w:t>
            </w:r>
            <w:r>
              <w:rPr>
                <w:rFonts w:hint="eastAsia"/>
                <w:color w:val="000000" w:themeColor="text1"/>
                <w:sz w:val="21"/>
                <w:szCs w:val="21"/>
              </w:rPr>
              <w:t>依照《中华人民共和国固体废物污染环境防治法》第七十五条规定责令停止违法行为，限期改正，处一万元以上十万元以下的罚款。</w:t>
            </w:r>
          </w:p>
        </w:tc>
        <w:tc>
          <w:tcPr>
            <w:tcW w:w="1440" w:type="dxa"/>
            <w:tcBorders>
              <w:top w:val="single" w:color="000000" w:sz="4" w:space="0"/>
              <w:left w:val="single" w:color="000000" w:sz="4" w:space="0"/>
              <w:bottom w:val="single" w:color="000000" w:sz="4" w:space="0"/>
              <w:right w:val="single" w:color="auto" w:sz="4" w:space="0"/>
            </w:tcBorders>
            <w:noWrap/>
          </w:tcPr>
          <w:p w14:paraId="64DB4A26">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68E31449">
            <w:pPr>
              <w:jc w:val="both"/>
              <w:rPr>
                <w:color w:val="000000" w:themeColor="text1"/>
                <w:sz w:val="21"/>
                <w:szCs w:val="21"/>
                <w:lang w:val="en-US"/>
              </w:rPr>
            </w:pPr>
          </w:p>
        </w:tc>
      </w:tr>
      <w:tr w14:paraId="1231C3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29D74B50">
            <w:pPr>
              <w:pStyle w:val="14"/>
              <w:jc w:val="center"/>
              <w:rPr>
                <w:color w:val="000000" w:themeColor="text1"/>
                <w:w w:val="99"/>
                <w:sz w:val="21"/>
                <w:szCs w:val="21"/>
              </w:rPr>
            </w:pPr>
            <w:r>
              <w:rPr>
                <w:rFonts w:hint="eastAsia"/>
                <w:color w:val="000000" w:themeColor="text1"/>
                <w:w w:val="99"/>
                <w:sz w:val="21"/>
                <w:szCs w:val="21"/>
                <w:lang w:val="en-US" w:eastAsia="zh-CN"/>
              </w:rPr>
              <w:t>4</w:t>
            </w:r>
            <w:r>
              <w:rPr>
                <w:rFonts w:hint="eastAsia"/>
                <w:color w:val="000000" w:themeColor="text1"/>
                <w:w w:val="99"/>
                <w:sz w:val="21"/>
                <w:szCs w:val="21"/>
                <w:lang w:val="en-US"/>
              </w:rPr>
              <w:t>.</w:t>
            </w:r>
            <w:r>
              <w:rPr>
                <w:color w:val="000000" w:themeColor="text1"/>
                <w:w w:val="99"/>
                <w:sz w:val="21"/>
                <w:szCs w:val="21"/>
              </w:rPr>
              <w:t>30</w:t>
            </w:r>
          </w:p>
        </w:tc>
        <w:tc>
          <w:tcPr>
            <w:tcW w:w="1738" w:type="dxa"/>
            <w:tcBorders>
              <w:top w:val="single" w:color="000000" w:sz="4" w:space="0"/>
              <w:left w:val="single" w:color="000000" w:sz="4" w:space="0"/>
              <w:bottom w:val="single" w:color="000000" w:sz="4" w:space="0"/>
              <w:right w:val="single" w:color="000000" w:sz="4" w:space="0"/>
            </w:tcBorders>
            <w:noWrap/>
          </w:tcPr>
          <w:p w14:paraId="2C1EEEA6">
            <w:pPr>
              <w:pStyle w:val="3"/>
              <w:spacing w:line="240" w:lineRule="auto"/>
              <w:rPr>
                <w:rFonts w:ascii="宋体" w:hAnsi="宋体" w:eastAsia="宋体"/>
                <w:color w:val="000000" w:themeColor="text1"/>
                <w:sz w:val="21"/>
                <w:szCs w:val="21"/>
                <w:lang w:val="en-US"/>
              </w:rPr>
            </w:pPr>
            <w:bookmarkStart w:id="156" w:name="_Toc937840206"/>
            <w:r>
              <w:rPr>
                <w:rFonts w:hint="eastAsia" w:ascii="宋体" w:hAnsi="宋体" w:eastAsia="宋体"/>
                <w:color w:val="000000" w:themeColor="text1"/>
                <w:sz w:val="21"/>
                <w:szCs w:val="21"/>
                <w:lang w:val="en-US"/>
              </w:rPr>
              <w:t>对未按规定申请办理危险废物经营许可证变更手续的行政处罚</w:t>
            </w:r>
            <w:bookmarkEnd w:id="156"/>
          </w:p>
        </w:tc>
        <w:tc>
          <w:tcPr>
            <w:tcW w:w="928" w:type="dxa"/>
            <w:tcBorders>
              <w:top w:val="single" w:color="000000" w:sz="4" w:space="0"/>
              <w:left w:val="single" w:color="000000" w:sz="4" w:space="0"/>
              <w:bottom w:val="single" w:color="000000" w:sz="4" w:space="0"/>
              <w:right w:val="single" w:color="000000" w:sz="4" w:space="0"/>
            </w:tcBorders>
            <w:noWrap/>
          </w:tcPr>
          <w:p w14:paraId="42D90C94">
            <w:pPr>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01DF5F8D">
            <w:pPr>
              <w:ind w:firstLine="420" w:firstLineChars="200"/>
              <w:rPr>
                <w:color w:val="000000" w:themeColor="text1"/>
                <w:sz w:val="21"/>
                <w:szCs w:val="21"/>
                <w:lang w:val="en-US"/>
              </w:rPr>
            </w:pPr>
            <w:r>
              <w:rPr>
                <w:rFonts w:hint="eastAsia"/>
                <w:color w:val="000000" w:themeColor="text1"/>
                <w:sz w:val="21"/>
                <w:szCs w:val="21"/>
                <w:lang w:val="en-US"/>
              </w:rPr>
              <w:t>【行政法规】</w:t>
            </w:r>
            <w:r>
              <w:rPr>
                <w:color w:val="000000" w:themeColor="text1"/>
                <w:sz w:val="21"/>
                <w:szCs w:val="21"/>
              </w:rPr>
              <w:t>《危险废物经营许可证管理办法》（2016年2月6日第二次修订）</w:t>
            </w:r>
          </w:p>
          <w:p w14:paraId="50A1DEC4">
            <w:pPr>
              <w:ind w:firstLine="420" w:firstLineChars="200"/>
              <w:rPr>
                <w:color w:val="000000" w:themeColor="text1"/>
                <w:sz w:val="21"/>
                <w:szCs w:val="21"/>
              </w:rPr>
            </w:pPr>
            <w:r>
              <w:rPr>
                <w:rFonts w:hint="eastAsia"/>
                <w:color w:val="000000" w:themeColor="text1"/>
                <w:sz w:val="21"/>
                <w:szCs w:val="21"/>
                <w:lang w:val="en-US"/>
              </w:rPr>
              <w:t>第二十二条  违反本办法第十一条规定的，由</w:t>
            </w:r>
            <w:r>
              <w:rPr>
                <w:rFonts w:hint="eastAsia"/>
                <w:b/>
                <w:color w:val="000000" w:themeColor="text1"/>
                <w:sz w:val="21"/>
                <w:szCs w:val="21"/>
                <w:lang w:val="en-US"/>
              </w:rPr>
              <w:t>县级以上地方人民政府环境保护主管部门</w:t>
            </w:r>
            <w:r>
              <w:rPr>
                <w:rFonts w:hint="eastAsia"/>
                <w:color w:val="000000" w:themeColor="text1"/>
                <w:sz w:val="21"/>
                <w:szCs w:val="21"/>
                <w:lang w:val="en-US"/>
              </w:rPr>
              <w:t>责令限期改正，给予警告；逾期不改正的，由原发证机关暂扣危险废物经营许可证。</w:t>
            </w:r>
          </w:p>
        </w:tc>
        <w:tc>
          <w:tcPr>
            <w:tcW w:w="1440" w:type="dxa"/>
            <w:tcBorders>
              <w:top w:val="single" w:color="000000" w:sz="4" w:space="0"/>
              <w:left w:val="single" w:color="000000" w:sz="4" w:space="0"/>
              <w:bottom w:val="single" w:color="000000" w:sz="4" w:space="0"/>
              <w:right w:val="single" w:color="auto" w:sz="4" w:space="0"/>
            </w:tcBorders>
            <w:noWrap/>
          </w:tcPr>
          <w:p w14:paraId="08DFDCF4">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4D425B38">
            <w:pPr>
              <w:jc w:val="both"/>
              <w:rPr>
                <w:color w:val="000000" w:themeColor="text1"/>
                <w:sz w:val="21"/>
                <w:szCs w:val="21"/>
                <w:lang w:val="en-US"/>
              </w:rPr>
            </w:pPr>
          </w:p>
        </w:tc>
      </w:tr>
      <w:tr w14:paraId="12353A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1C269EA6">
            <w:pPr>
              <w:pStyle w:val="14"/>
              <w:jc w:val="center"/>
              <w:rPr>
                <w:color w:val="000000" w:themeColor="text1"/>
                <w:w w:val="99"/>
                <w:sz w:val="21"/>
                <w:szCs w:val="21"/>
              </w:rPr>
            </w:pPr>
            <w:r>
              <w:rPr>
                <w:rFonts w:hint="eastAsia"/>
                <w:color w:val="000000" w:themeColor="text1"/>
                <w:w w:val="99"/>
                <w:sz w:val="21"/>
                <w:szCs w:val="21"/>
                <w:lang w:val="en-US" w:eastAsia="zh-CN"/>
              </w:rPr>
              <w:t>4</w:t>
            </w:r>
            <w:r>
              <w:rPr>
                <w:rFonts w:hint="eastAsia"/>
                <w:color w:val="000000" w:themeColor="text1"/>
                <w:w w:val="99"/>
                <w:sz w:val="21"/>
                <w:szCs w:val="21"/>
                <w:lang w:val="en-US"/>
              </w:rPr>
              <w:t>.3</w:t>
            </w:r>
            <w:r>
              <w:rPr>
                <w:color w:val="000000" w:themeColor="text1"/>
                <w:w w:val="99"/>
                <w:sz w:val="21"/>
                <w:szCs w:val="21"/>
              </w:rPr>
              <w:t>1</w:t>
            </w:r>
          </w:p>
        </w:tc>
        <w:tc>
          <w:tcPr>
            <w:tcW w:w="1738" w:type="dxa"/>
            <w:tcBorders>
              <w:top w:val="single" w:color="000000" w:sz="4" w:space="0"/>
              <w:left w:val="single" w:color="000000" w:sz="4" w:space="0"/>
              <w:bottom w:val="single" w:color="000000" w:sz="4" w:space="0"/>
              <w:right w:val="single" w:color="000000" w:sz="4" w:space="0"/>
            </w:tcBorders>
            <w:noWrap/>
          </w:tcPr>
          <w:p w14:paraId="71C9DA92">
            <w:pPr>
              <w:pStyle w:val="3"/>
              <w:spacing w:line="240" w:lineRule="auto"/>
              <w:rPr>
                <w:rFonts w:ascii="宋体" w:hAnsi="宋体" w:eastAsia="宋体"/>
                <w:color w:val="000000" w:themeColor="text1"/>
                <w:sz w:val="21"/>
                <w:szCs w:val="21"/>
                <w:lang w:val="en-US"/>
              </w:rPr>
            </w:pPr>
            <w:bookmarkStart w:id="157" w:name="_Toc1897856909"/>
            <w:r>
              <w:rPr>
                <w:rFonts w:hint="eastAsia" w:ascii="宋体" w:hAnsi="宋体" w:eastAsia="宋体"/>
                <w:color w:val="000000" w:themeColor="text1"/>
                <w:sz w:val="21"/>
                <w:szCs w:val="21"/>
                <w:lang w:val="en-US"/>
              </w:rPr>
              <w:t>对危险废物经营单位应当重新申领而未按照申请程序，重新申请领取危险废物经营许可证的行政处罚</w:t>
            </w:r>
            <w:bookmarkEnd w:id="157"/>
          </w:p>
        </w:tc>
        <w:tc>
          <w:tcPr>
            <w:tcW w:w="928" w:type="dxa"/>
            <w:tcBorders>
              <w:top w:val="single" w:color="000000" w:sz="4" w:space="0"/>
              <w:left w:val="single" w:color="000000" w:sz="4" w:space="0"/>
              <w:bottom w:val="single" w:color="000000" w:sz="4" w:space="0"/>
              <w:right w:val="single" w:color="000000" w:sz="4" w:space="0"/>
            </w:tcBorders>
            <w:noWrap/>
          </w:tcPr>
          <w:p w14:paraId="3C08F4E6">
            <w:pPr>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5E008294">
            <w:pPr>
              <w:ind w:firstLine="420" w:firstLineChars="200"/>
              <w:rPr>
                <w:color w:val="000000" w:themeColor="text1"/>
                <w:sz w:val="21"/>
                <w:szCs w:val="21"/>
              </w:rPr>
            </w:pPr>
            <w:r>
              <w:rPr>
                <w:rFonts w:hint="eastAsia"/>
                <w:color w:val="000000" w:themeColor="text1"/>
                <w:sz w:val="21"/>
                <w:szCs w:val="21"/>
              </w:rPr>
              <w:t>【行政法规】</w:t>
            </w:r>
            <w:r>
              <w:rPr>
                <w:color w:val="000000" w:themeColor="text1"/>
                <w:sz w:val="21"/>
                <w:szCs w:val="21"/>
              </w:rPr>
              <w:t>《危险废物经营许可证管理办法》（2016年2月6日第二次修订）</w:t>
            </w:r>
          </w:p>
          <w:p w14:paraId="59405845">
            <w:pPr>
              <w:ind w:firstLine="420" w:firstLineChars="200"/>
              <w:rPr>
                <w:color w:val="000000" w:themeColor="text1"/>
                <w:sz w:val="21"/>
                <w:szCs w:val="21"/>
              </w:rPr>
            </w:pPr>
            <w:r>
              <w:rPr>
                <w:rFonts w:hint="eastAsia"/>
                <w:color w:val="000000" w:themeColor="text1"/>
                <w:sz w:val="21"/>
                <w:szCs w:val="21"/>
              </w:rPr>
              <w:t>第二十三条  违反本办法第十二条、第十三条第二款规定的，由</w:t>
            </w:r>
            <w:r>
              <w:rPr>
                <w:rFonts w:hint="eastAsia"/>
                <w:b/>
                <w:color w:val="000000" w:themeColor="text1"/>
                <w:sz w:val="21"/>
                <w:szCs w:val="21"/>
              </w:rPr>
              <w:t>县级以上地方人民政府环境保护主管部门</w:t>
            </w:r>
            <w:r>
              <w:rPr>
                <w:rFonts w:hint="eastAsia"/>
                <w:color w:val="000000" w:themeColor="text1"/>
                <w:sz w:val="21"/>
                <w:szCs w:val="21"/>
              </w:rPr>
              <w:t>责令停止违法行为；有违法所得的，没收违法所得；违法所得超过10万元的，并处违法所得1倍以上2倍以下的罚款；没有违法所得或者违法所得不足10万元的，处5万元以上10万元以下的罚款。</w:t>
            </w:r>
          </w:p>
        </w:tc>
        <w:tc>
          <w:tcPr>
            <w:tcW w:w="1440" w:type="dxa"/>
            <w:tcBorders>
              <w:top w:val="single" w:color="000000" w:sz="4" w:space="0"/>
              <w:left w:val="single" w:color="000000" w:sz="4" w:space="0"/>
              <w:bottom w:val="single" w:color="000000" w:sz="4" w:space="0"/>
              <w:right w:val="single" w:color="auto" w:sz="4" w:space="0"/>
            </w:tcBorders>
            <w:noWrap/>
          </w:tcPr>
          <w:p w14:paraId="746348AF">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07868F34">
            <w:pPr>
              <w:jc w:val="both"/>
              <w:rPr>
                <w:color w:val="000000" w:themeColor="text1"/>
                <w:sz w:val="21"/>
                <w:szCs w:val="21"/>
                <w:lang w:val="en-US"/>
              </w:rPr>
            </w:pPr>
          </w:p>
        </w:tc>
      </w:tr>
      <w:tr w14:paraId="0B8099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1356F5D6">
            <w:pPr>
              <w:pStyle w:val="14"/>
              <w:jc w:val="center"/>
              <w:rPr>
                <w:color w:val="000000" w:themeColor="text1"/>
                <w:w w:val="99"/>
                <w:sz w:val="21"/>
                <w:szCs w:val="21"/>
              </w:rPr>
            </w:pPr>
            <w:r>
              <w:rPr>
                <w:rFonts w:hint="eastAsia"/>
                <w:color w:val="000000" w:themeColor="text1"/>
                <w:w w:val="99"/>
                <w:sz w:val="21"/>
                <w:szCs w:val="21"/>
                <w:lang w:val="en-US" w:eastAsia="zh-CN"/>
              </w:rPr>
              <w:t>4</w:t>
            </w:r>
            <w:r>
              <w:rPr>
                <w:rFonts w:hint="eastAsia"/>
                <w:color w:val="000000" w:themeColor="text1"/>
                <w:w w:val="99"/>
                <w:sz w:val="21"/>
                <w:szCs w:val="21"/>
                <w:lang w:val="en-US"/>
              </w:rPr>
              <w:t>.3</w:t>
            </w:r>
            <w:r>
              <w:rPr>
                <w:color w:val="000000" w:themeColor="text1"/>
                <w:w w:val="99"/>
                <w:sz w:val="21"/>
                <w:szCs w:val="21"/>
              </w:rPr>
              <w:t>2</w:t>
            </w:r>
          </w:p>
        </w:tc>
        <w:tc>
          <w:tcPr>
            <w:tcW w:w="1738" w:type="dxa"/>
            <w:tcBorders>
              <w:top w:val="single" w:color="000000" w:sz="4" w:space="0"/>
              <w:left w:val="single" w:color="000000" w:sz="4" w:space="0"/>
              <w:bottom w:val="single" w:color="000000" w:sz="4" w:space="0"/>
              <w:right w:val="single" w:color="000000" w:sz="4" w:space="0"/>
            </w:tcBorders>
            <w:noWrap/>
          </w:tcPr>
          <w:p w14:paraId="60C82A5C">
            <w:pPr>
              <w:pStyle w:val="3"/>
              <w:spacing w:line="240" w:lineRule="auto"/>
              <w:rPr>
                <w:rFonts w:ascii="宋体" w:hAnsi="宋体" w:eastAsia="宋体"/>
                <w:color w:val="000000" w:themeColor="text1"/>
                <w:sz w:val="21"/>
                <w:szCs w:val="21"/>
                <w:lang w:val="en-US"/>
              </w:rPr>
            </w:pPr>
            <w:bookmarkStart w:id="158" w:name="_Toc706460672"/>
            <w:r>
              <w:rPr>
                <w:rFonts w:hint="eastAsia" w:ascii="宋体" w:hAnsi="宋体" w:eastAsia="宋体"/>
                <w:color w:val="000000" w:themeColor="text1"/>
                <w:sz w:val="21"/>
                <w:szCs w:val="21"/>
                <w:lang w:val="en-US"/>
              </w:rPr>
              <w:t>对危险废物经营单位终止从事收集、贮存、处置危险废物经营活动的，未对经营设施、场所采取污染防治措施，对未处置的危险废物未作出妥善处理的行政处罚</w:t>
            </w:r>
            <w:bookmarkEnd w:id="158"/>
          </w:p>
        </w:tc>
        <w:tc>
          <w:tcPr>
            <w:tcW w:w="928" w:type="dxa"/>
            <w:tcBorders>
              <w:top w:val="single" w:color="000000" w:sz="4" w:space="0"/>
              <w:left w:val="single" w:color="000000" w:sz="4" w:space="0"/>
              <w:bottom w:val="single" w:color="000000" w:sz="4" w:space="0"/>
              <w:right w:val="single" w:color="000000" w:sz="4" w:space="0"/>
            </w:tcBorders>
            <w:noWrap/>
          </w:tcPr>
          <w:p w14:paraId="597B1570">
            <w:pPr>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4799F5C7">
            <w:pPr>
              <w:ind w:firstLine="420" w:firstLineChars="200"/>
              <w:rPr>
                <w:color w:val="000000" w:themeColor="text1"/>
                <w:sz w:val="21"/>
                <w:szCs w:val="21"/>
              </w:rPr>
            </w:pPr>
            <w:r>
              <w:rPr>
                <w:rFonts w:hint="eastAsia"/>
                <w:color w:val="000000" w:themeColor="text1"/>
                <w:sz w:val="21"/>
                <w:szCs w:val="21"/>
              </w:rPr>
              <w:t>【行政法规】</w:t>
            </w:r>
            <w:r>
              <w:rPr>
                <w:color w:val="000000" w:themeColor="text1"/>
                <w:sz w:val="21"/>
                <w:szCs w:val="21"/>
              </w:rPr>
              <w:t>《危险废物经营许可证管理办法》（2016年2月6日第二次修订）</w:t>
            </w:r>
          </w:p>
          <w:p w14:paraId="495C93FE">
            <w:pPr>
              <w:ind w:firstLine="420" w:firstLineChars="200"/>
              <w:rPr>
                <w:color w:val="000000" w:themeColor="text1"/>
                <w:sz w:val="21"/>
                <w:szCs w:val="21"/>
              </w:rPr>
            </w:pPr>
            <w:r>
              <w:rPr>
                <w:rFonts w:hint="eastAsia"/>
                <w:color w:val="000000" w:themeColor="text1"/>
                <w:sz w:val="21"/>
                <w:szCs w:val="21"/>
              </w:rPr>
              <w:t>第二十四条  违反本办法第十四条第一款、第二十一条规定的，由</w:t>
            </w:r>
            <w:r>
              <w:rPr>
                <w:rFonts w:hint="eastAsia"/>
                <w:b/>
                <w:color w:val="000000" w:themeColor="text1"/>
                <w:sz w:val="21"/>
                <w:szCs w:val="21"/>
              </w:rPr>
              <w:t>县级以上地方人民政府环境保护主管部门</w:t>
            </w:r>
            <w:r>
              <w:rPr>
                <w:rFonts w:hint="eastAsia"/>
                <w:color w:val="000000" w:themeColor="text1"/>
                <w:sz w:val="21"/>
                <w:szCs w:val="21"/>
              </w:rPr>
              <w:t>责令限期改正；逾期不改正的，处5万元以上10万元以下的罚款；造成污染事故，构成犯罪的，依法追究刑事责任。</w:t>
            </w:r>
          </w:p>
        </w:tc>
        <w:tc>
          <w:tcPr>
            <w:tcW w:w="1440" w:type="dxa"/>
            <w:tcBorders>
              <w:top w:val="single" w:color="000000" w:sz="4" w:space="0"/>
              <w:left w:val="single" w:color="000000" w:sz="4" w:space="0"/>
              <w:bottom w:val="single" w:color="000000" w:sz="4" w:space="0"/>
              <w:right w:val="single" w:color="auto" w:sz="4" w:space="0"/>
            </w:tcBorders>
            <w:noWrap/>
          </w:tcPr>
          <w:p w14:paraId="02CF8D65">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72F84B0F">
            <w:pPr>
              <w:jc w:val="both"/>
              <w:rPr>
                <w:color w:val="000000" w:themeColor="text1"/>
                <w:sz w:val="21"/>
                <w:szCs w:val="21"/>
                <w:lang w:val="en-US"/>
              </w:rPr>
            </w:pPr>
          </w:p>
        </w:tc>
      </w:tr>
      <w:tr w14:paraId="7247DE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4724F213">
            <w:pPr>
              <w:pStyle w:val="14"/>
              <w:jc w:val="center"/>
              <w:rPr>
                <w:color w:val="000000" w:themeColor="text1"/>
                <w:w w:val="99"/>
                <w:sz w:val="21"/>
                <w:szCs w:val="21"/>
              </w:rPr>
            </w:pPr>
            <w:r>
              <w:rPr>
                <w:rFonts w:hint="eastAsia"/>
                <w:color w:val="000000" w:themeColor="text1"/>
                <w:w w:val="99"/>
                <w:sz w:val="21"/>
                <w:szCs w:val="21"/>
                <w:lang w:val="en-US" w:eastAsia="zh-CN"/>
              </w:rPr>
              <w:t>4</w:t>
            </w:r>
            <w:r>
              <w:rPr>
                <w:rFonts w:hint="eastAsia"/>
                <w:color w:val="000000" w:themeColor="text1"/>
                <w:w w:val="99"/>
                <w:sz w:val="21"/>
                <w:szCs w:val="21"/>
                <w:lang w:val="en-US"/>
              </w:rPr>
              <w:t>.3</w:t>
            </w:r>
            <w:r>
              <w:rPr>
                <w:color w:val="000000" w:themeColor="text1"/>
                <w:w w:val="99"/>
                <w:sz w:val="21"/>
                <w:szCs w:val="21"/>
              </w:rPr>
              <w:t>3</w:t>
            </w:r>
          </w:p>
        </w:tc>
        <w:tc>
          <w:tcPr>
            <w:tcW w:w="1738" w:type="dxa"/>
            <w:tcBorders>
              <w:top w:val="single" w:color="000000" w:sz="4" w:space="0"/>
              <w:left w:val="single" w:color="000000" w:sz="4" w:space="0"/>
              <w:bottom w:val="single" w:color="000000" w:sz="4" w:space="0"/>
              <w:right w:val="single" w:color="000000" w:sz="4" w:space="0"/>
            </w:tcBorders>
            <w:noWrap/>
          </w:tcPr>
          <w:p w14:paraId="28E5991F">
            <w:pPr>
              <w:pStyle w:val="3"/>
              <w:spacing w:line="240" w:lineRule="auto"/>
              <w:rPr>
                <w:rFonts w:ascii="宋体" w:hAnsi="宋体" w:eastAsia="宋体"/>
                <w:color w:val="000000" w:themeColor="text1"/>
                <w:sz w:val="21"/>
                <w:szCs w:val="21"/>
                <w:lang w:val="en-US"/>
              </w:rPr>
            </w:pPr>
            <w:bookmarkStart w:id="159" w:name="_Toc47430041"/>
            <w:r>
              <w:rPr>
                <w:rFonts w:hint="eastAsia" w:ascii="宋体" w:hAnsi="宋体" w:eastAsia="宋体"/>
                <w:color w:val="000000" w:themeColor="text1"/>
                <w:sz w:val="21"/>
                <w:szCs w:val="21"/>
                <w:lang w:val="en-US"/>
              </w:rPr>
              <w:t>对危险废物经营单位未建立危险废物经营情况记录簿或者移交存档管理的行政处罚</w:t>
            </w:r>
            <w:bookmarkEnd w:id="159"/>
          </w:p>
        </w:tc>
        <w:tc>
          <w:tcPr>
            <w:tcW w:w="928" w:type="dxa"/>
            <w:tcBorders>
              <w:top w:val="single" w:color="000000" w:sz="4" w:space="0"/>
              <w:left w:val="single" w:color="000000" w:sz="4" w:space="0"/>
              <w:bottom w:val="single" w:color="000000" w:sz="4" w:space="0"/>
              <w:right w:val="single" w:color="000000" w:sz="4" w:space="0"/>
            </w:tcBorders>
            <w:noWrap/>
          </w:tcPr>
          <w:p w14:paraId="572F4803">
            <w:pPr>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72EB132F">
            <w:pPr>
              <w:ind w:firstLine="420" w:firstLineChars="200"/>
              <w:rPr>
                <w:color w:val="000000" w:themeColor="text1"/>
                <w:sz w:val="21"/>
                <w:szCs w:val="21"/>
              </w:rPr>
            </w:pPr>
            <w:r>
              <w:rPr>
                <w:rFonts w:hint="eastAsia"/>
                <w:color w:val="000000" w:themeColor="text1"/>
                <w:sz w:val="21"/>
                <w:szCs w:val="21"/>
              </w:rPr>
              <w:t>【行政法规】</w:t>
            </w:r>
            <w:r>
              <w:rPr>
                <w:color w:val="000000" w:themeColor="text1"/>
                <w:sz w:val="21"/>
                <w:szCs w:val="21"/>
              </w:rPr>
              <w:t>《危险废物经营许可证管理办法》（2016年2月6日第二次修订）</w:t>
            </w:r>
          </w:p>
          <w:p w14:paraId="78953D29">
            <w:pPr>
              <w:ind w:firstLine="420" w:firstLineChars="200"/>
              <w:rPr>
                <w:color w:val="000000" w:themeColor="text1"/>
                <w:sz w:val="21"/>
                <w:szCs w:val="21"/>
              </w:rPr>
            </w:pPr>
            <w:r>
              <w:rPr>
                <w:rFonts w:hint="eastAsia"/>
                <w:color w:val="000000" w:themeColor="text1"/>
                <w:sz w:val="21"/>
                <w:szCs w:val="21"/>
              </w:rPr>
              <w:t>第二十六条  违反本办法第十八条规定的，由</w:t>
            </w:r>
            <w:r>
              <w:rPr>
                <w:rFonts w:hint="eastAsia"/>
                <w:b/>
                <w:bCs/>
                <w:color w:val="000000" w:themeColor="text1"/>
                <w:sz w:val="21"/>
                <w:szCs w:val="21"/>
              </w:rPr>
              <w:t>县级以上地方人民政府环境保护主管部门</w:t>
            </w:r>
            <w:r>
              <w:rPr>
                <w:rFonts w:hint="eastAsia"/>
                <w:color w:val="000000" w:themeColor="text1"/>
                <w:sz w:val="21"/>
                <w:szCs w:val="21"/>
              </w:rPr>
              <w:t>责令限期改正，给予警告；逾期不改正的，由原发证机关暂扣或者吊销危险废物经营许可证。</w:t>
            </w:r>
          </w:p>
        </w:tc>
        <w:tc>
          <w:tcPr>
            <w:tcW w:w="1440" w:type="dxa"/>
            <w:tcBorders>
              <w:top w:val="single" w:color="000000" w:sz="4" w:space="0"/>
              <w:left w:val="single" w:color="000000" w:sz="4" w:space="0"/>
              <w:bottom w:val="single" w:color="000000" w:sz="4" w:space="0"/>
              <w:right w:val="single" w:color="auto" w:sz="4" w:space="0"/>
            </w:tcBorders>
            <w:noWrap/>
          </w:tcPr>
          <w:p w14:paraId="40ABB856">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77EA17AD">
            <w:pPr>
              <w:jc w:val="both"/>
              <w:rPr>
                <w:color w:val="000000" w:themeColor="text1"/>
                <w:sz w:val="21"/>
                <w:szCs w:val="21"/>
                <w:lang w:val="en-US"/>
              </w:rPr>
            </w:pPr>
          </w:p>
        </w:tc>
      </w:tr>
      <w:tr w14:paraId="447BCB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254F80FD">
            <w:pPr>
              <w:pStyle w:val="14"/>
              <w:jc w:val="center"/>
              <w:rPr>
                <w:color w:val="000000" w:themeColor="text1"/>
                <w:w w:val="99"/>
                <w:sz w:val="21"/>
                <w:szCs w:val="21"/>
              </w:rPr>
            </w:pPr>
            <w:r>
              <w:rPr>
                <w:rFonts w:hint="eastAsia"/>
                <w:color w:val="000000" w:themeColor="text1"/>
                <w:w w:val="99"/>
                <w:sz w:val="21"/>
                <w:szCs w:val="21"/>
                <w:lang w:val="en-US" w:eastAsia="zh-CN"/>
              </w:rPr>
              <w:t>4</w:t>
            </w:r>
            <w:r>
              <w:rPr>
                <w:rFonts w:hint="eastAsia"/>
                <w:color w:val="000000" w:themeColor="text1"/>
                <w:w w:val="99"/>
                <w:sz w:val="21"/>
                <w:szCs w:val="21"/>
                <w:lang w:val="en-US"/>
              </w:rPr>
              <w:t>.3</w:t>
            </w:r>
            <w:r>
              <w:rPr>
                <w:color w:val="000000" w:themeColor="text1"/>
                <w:w w:val="99"/>
                <w:sz w:val="21"/>
                <w:szCs w:val="21"/>
              </w:rPr>
              <w:t>4</w:t>
            </w:r>
          </w:p>
        </w:tc>
        <w:tc>
          <w:tcPr>
            <w:tcW w:w="1738" w:type="dxa"/>
            <w:tcBorders>
              <w:top w:val="single" w:color="000000" w:sz="4" w:space="0"/>
              <w:left w:val="single" w:color="000000" w:sz="4" w:space="0"/>
              <w:bottom w:val="single" w:color="000000" w:sz="4" w:space="0"/>
              <w:right w:val="single" w:color="000000" w:sz="4" w:space="0"/>
            </w:tcBorders>
            <w:noWrap/>
          </w:tcPr>
          <w:p w14:paraId="0F5C322C">
            <w:pPr>
              <w:pStyle w:val="3"/>
              <w:spacing w:line="240" w:lineRule="auto"/>
              <w:rPr>
                <w:rFonts w:ascii="宋体" w:hAnsi="宋体" w:eastAsia="宋体"/>
                <w:color w:val="000000" w:themeColor="text1"/>
                <w:sz w:val="21"/>
                <w:szCs w:val="21"/>
                <w:lang w:val="en-US"/>
              </w:rPr>
            </w:pPr>
            <w:bookmarkStart w:id="160" w:name="_Toc440266050"/>
            <w:r>
              <w:rPr>
                <w:rFonts w:hint="eastAsia" w:ascii="宋体" w:hAnsi="宋体" w:eastAsia="宋体"/>
                <w:color w:val="000000" w:themeColor="text1"/>
                <w:sz w:val="21"/>
                <w:szCs w:val="21"/>
                <w:lang w:val="en-US"/>
              </w:rPr>
              <w:t>对未将收集的废矿物油和废镉镍电池在90个工作日内提供或者委托给处置单位进行处置的行政处罚</w:t>
            </w:r>
            <w:bookmarkEnd w:id="160"/>
          </w:p>
        </w:tc>
        <w:tc>
          <w:tcPr>
            <w:tcW w:w="928" w:type="dxa"/>
            <w:tcBorders>
              <w:top w:val="single" w:color="000000" w:sz="4" w:space="0"/>
              <w:left w:val="single" w:color="000000" w:sz="4" w:space="0"/>
              <w:bottom w:val="single" w:color="000000" w:sz="4" w:space="0"/>
              <w:right w:val="single" w:color="000000" w:sz="4" w:space="0"/>
            </w:tcBorders>
            <w:noWrap/>
          </w:tcPr>
          <w:p w14:paraId="1852BED2">
            <w:pPr>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061792AB">
            <w:pPr>
              <w:ind w:firstLine="420" w:firstLineChars="200"/>
              <w:rPr>
                <w:color w:val="000000" w:themeColor="text1"/>
                <w:sz w:val="21"/>
                <w:szCs w:val="21"/>
              </w:rPr>
            </w:pPr>
            <w:r>
              <w:rPr>
                <w:rFonts w:hint="eastAsia"/>
                <w:color w:val="000000" w:themeColor="text1"/>
                <w:sz w:val="21"/>
                <w:szCs w:val="21"/>
              </w:rPr>
              <w:t>【行政法规】</w:t>
            </w:r>
            <w:r>
              <w:rPr>
                <w:color w:val="000000" w:themeColor="text1"/>
                <w:sz w:val="21"/>
                <w:szCs w:val="21"/>
              </w:rPr>
              <w:t>《危险废物经营许可证管理办法》（2016年2月6日第二次修订）</w:t>
            </w:r>
          </w:p>
          <w:p w14:paraId="39190D02">
            <w:pPr>
              <w:ind w:firstLine="420" w:firstLineChars="200"/>
              <w:rPr>
                <w:color w:val="000000" w:themeColor="text1"/>
                <w:sz w:val="21"/>
                <w:szCs w:val="21"/>
              </w:rPr>
            </w:pPr>
            <w:r>
              <w:rPr>
                <w:rFonts w:hint="eastAsia"/>
                <w:color w:val="000000" w:themeColor="text1"/>
                <w:sz w:val="21"/>
                <w:szCs w:val="21"/>
              </w:rPr>
              <w:t>第二十七条  违反本办法第二十条规定的，由</w:t>
            </w:r>
            <w:r>
              <w:rPr>
                <w:rFonts w:hint="eastAsia"/>
                <w:b/>
                <w:bCs/>
                <w:color w:val="000000" w:themeColor="text1"/>
                <w:sz w:val="21"/>
                <w:szCs w:val="21"/>
              </w:rPr>
              <w:t>县级以上地方人民政府环境保护主管部门</w:t>
            </w:r>
            <w:r>
              <w:rPr>
                <w:rFonts w:hint="eastAsia"/>
                <w:color w:val="000000" w:themeColor="text1"/>
                <w:sz w:val="21"/>
                <w:szCs w:val="21"/>
              </w:rPr>
              <w:t>责令限期改正，给予警告；逾期不改正的，处1万元以上5万元以下的罚款，并可以由原发证机关暂扣或者吊销危险废物经营许可证。</w:t>
            </w:r>
          </w:p>
        </w:tc>
        <w:tc>
          <w:tcPr>
            <w:tcW w:w="1440" w:type="dxa"/>
            <w:tcBorders>
              <w:top w:val="single" w:color="000000" w:sz="4" w:space="0"/>
              <w:left w:val="single" w:color="000000" w:sz="4" w:space="0"/>
              <w:bottom w:val="single" w:color="000000" w:sz="4" w:space="0"/>
              <w:right w:val="single" w:color="auto" w:sz="4" w:space="0"/>
            </w:tcBorders>
            <w:noWrap/>
          </w:tcPr>
          <w:p w14:paraId="079DFDC3">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74DE797E">
            <w:pPr>
              <w:jc w:val="both"/>
              <w:rPr>
                <w:color w:val="000000" w:themeColor="text1"/>
                <w:sz w:val="21"/>
                <w:szCs w:val="21"/>
                <w:lang w:val="en-US"/>
              </w:rPr>
            </w:pPr>
          </w:p>
        </w:tc>
      </w:tr>
      <w:tr w14:paraId="482F14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624F6922">
            <w:pPr>
              <w:pStyle w:val="14"/>
              <w:jc w:val="center"/>
              <w:rPr>
                <w:color w:val="000000" w:themeColor="text1"/>
                <w:w w:val="99"/>
                <w:sz w:val="21"/>
                <w:szCs w:val="21"/>
              </w:rPr>
            </w:pPr>
            <w:r>
              <w:rPr>
                <w:rFonts w:hint="eastAsia"/>
                <w:color w:val="000000" w:themeColor="text1"/>
                <w:w w:val="99"/>
                <w:sz w:val="21"/>
                <w:szCs w:val="21"/>
                <w:lang w:val="en-US" w:eastAsia="zh-CN"/>
              </w:rPr>
              <w:t>4</w:t>
            </w:r>
            <w:r>
              <w:rPr>
                <w:rFonts w:hint="eastAsia"/>
                <w:color w:val="000000" w:themeColor="text1"/>
                <w:w w:val="99"/>
                <w:sz w:val="21"/>
                <w:szCs w:val="21"/>
                <w:lang w:val="en-US"/>
              </w:rPr>
              <w:t>.3</w:t>
            </w:r>
            <w:r>
              <w:rPr>
                <w:color w:val="000000" w:themeColor="text1"/>
                <w:w w:val="99"/>
                <w:sz w:val="21"/>
                <w:szCs w:val="21"/>
              </w:rPr>
              <w:t>5</w:t>
            </w:r>
          </w:p>
        </w:tc>
        <w:tc>
          <w:tcPr>
            <w:tcW w:w="1738" w:type="dxa"/>
            <w:tcBorders>
              <w:top w:val="single" w:color="000000" w:sz="4" w:space="0"/>
              <w:left w:val="single" w:color="000000" w:sz="4" w:space="0"/>
              <w:bottom w:val="single" w:color="000000" w:sz="4" w:space="0"/>
              <w:right w:val="single" w:color="000000" w:sz="4" w:space="0"/>
            </w:tcBorders>
            <w:noWrap/>
          </w:tcPr>
          <w:p w14:paraId="5F4C7630">
            <w:pPr>
              <w:pStyle w:val="3"/>
              <w:spacing w:line="240" w:lineRule="auto"/>
              <w:rPr>
                <w:rFonts w:ascii="宋体" w:hAnsi="宋体" w:eastAsia="宋体"/>
                <w:color w:val="000000" w:themeColor="text1"/>
                <w:sz w:val="21"/>
                <w:szCs w:val="21"/>
                <w:lang w:val="en-US"/>
              </w:rPr>
            </w:pPr>
            <w:bookmarkStart w:id="161" w:name="_Toc1470338435"/>
            <w:r>
              <w:rPr>
                <w:rFonts w:hint="eastAsia" w:ascii="宋体" w:hAnsi="宋体" w:eastAsia="宋体"/>
                <w:color w:val="000000" w:themeColor="text1"/>
                <w:sz w:val="21"/>
                <w:szCs w:val="21"/>
                <w:lang w:val="en-US"/>
              </w:rPr>
              <w:t>对危险废物经营单位被责令限期整改，逾期不整改或者经整改仍不符合原发证条件的行政处罚</w:t>
            </w:r>
            <w:bookmarkEnd w:id="161"/>
          </w:p>
        </w:tc>
        <w:tc>
          <w:tcPr>
            <w:tcW w:w="928" w:type="dxa"/>
            <w:tcBorders>
              <w:top w:val="single" w:color="000000" w:sz="4" w:space="0"/>
              <w:left w:val="single" w:color="000000" w:sz="4" w:space="0"/>
              <w:bottom w:val="single" w:color="000000" w:sz="4" w:space="0"/>
              <w:right w:val="single" w:color="000000" w:sz="4" w:space="0"/>
            </w:tcBorders>
            <w:noWrap/>
          </w:tcPr>
          <w:p w14:paraId="39CE3A5C">
            <w:pPr>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2DE7B654">
            <w:pPr>
              <w:ind w:firstLine="420" w:firstLineChars="200"/>
              <w:rPr>
                <w:color w:val="000000" w:themeColor="text1"/>
                <w:sz w:val="21"/>
                <w:szCs w:val="21"/>
              </w:rPr>
            </w:pPr>
            <w:r>
              <w:rPr>
                <w:rFonts w:hint="eastAsia"/>
                <w:color w:val="000000" w:themeColor="text1"/>
                <w:sz w:val="21"/>
                <w:szCs w:val="21"/>
              </w:rPr>
              <w:t>【行政法规】</w:t>
            </w:r>
            <w:r>
              <w:rPr>
                <w:color w:val="000000" w:themeColor="text1"/>
                <w:sz w:val="21"/>
                <w:szCs w:val="21"/>
              </w:rPr>
              <w:t>《危险废物经营许可证管理办法》（2016年2月6日第二次修订）</w:t>
            </w:r>
          </w:p>
          <w:p w14:paraId="65AFC708">
            <w:pPr>
              <w:ind w:firstLine="420" w:firstLineChars="200"/>
              <w:rPr>
                <w:color w:val="000000" w:themeColor="text1"/>
                <w:sz w:val="21"/>
                <w:szCs w:val="21"/>
              </w:rPr>
            </w:pPr>
            <w:r>
              <w:rPr>
                <w:rFonts w:hint="eastAsia"/>
                <w:color w:val="000000" w:themeColor="text1"/>
                <w:sz w:val="21"/>
                <w:szCs w:val="21"/>
              </w:rPr>
              <w:t>第二十八条  危险废物经营单位被责令限期整改，逾期不整改或者经整改仍不符合原发证条件的，由</w:t>
            </w:r>
            <w:r>
              <w:rPr>
                <w:rFonts w:hint="eastAsia"/>
                <w:b/>
                <w:bCs/>
                <w:color w:val="000000" w:themeColor="text1"/>
                <w:sz w:val="21"/>
                <w:szCs w:val="21"/>
              </w:rPr>
              <w:t>原发证机关</w:t>
            </w:r>
            <w:r>
              <w:rPr>
                <w:rFonts w:hint="eastAsia"/>
                <w:color w:val="000000" w:themeColor="text1"/>
                <w:sz w:val="21"/>
                <w:szCs w:val="21"/>
              </w:rPr>
              <w:t>暂扣或者吊销危险废物经营许可证。</w:t>
            </w:r>
          </w:p>
          <w:p w14:paraId="6F49A6E7">
            <w:pPr>
              <w:ind w:firstLine="420" w:firstLineChars="200"/>
              <w:rPr>
                <w:color w:val="000000" w:themeColor="text1"/>
                <w:sz w:val="21"/>
                <w:szCs w:val="21"/>
              </w:rPr>
            </w:pPr>
            <w:r>
              <w:rPr>
                <w:rFonts w:hint="eastAsia"/>
                <w:color w:val="000000" w:themeColor="text1"/>
                <w:sz w:val="21"/>
                <w:szCs w:val="21"/>
              </w:rPr>
              <w:t>【规范性文件】《国务院关于取消和下放一批行政审批项目的决定》（国发〔2013〕44号）</w:t>
            </w:r>
          </w:p>
          <w:p w14:paraId="06270901">
            <w:pPr>
              <w:ind w:firstLine="420" w:firstLineChars="200"/>
              <w:rPr>
                <w:color w:val="000000" w:themeColor="text1"/>
                <w:sz w:val="21"/>
                <w:szCs w:val="21"/>
              </w:rPr>
            </w:pPr>
            <w:r>
              <w:rPr>
                <w:rFonts w:hint="eastAsia"/>
                <w:color w:val="000000" w:themeColor="text1"/>
                <w:sz w:val="21"/>
                <w:szCs w:val="21"/>
              </w:rPr>
              <w:t>由国务院环境保护行政主管部门负责的危险废物经营许可下放至省级人民政府环境保护行政主管部门。</w:t>
            </w:r>
          </w:p>
          <w:p w14:paraId="0928D9E5">
            <w:pPr>
              <w:ind w:firstLine="420" w:firstLineChars="200"/>
              <w:rPr>
                <w:color w:val="000000" w:themeColor="text1"/>
                <w:sz w:val="21"/>
                <w:szCs w:val="21"/>
                <w:lang w:val="en-US"/>
              </w:rPr>
            </w:pPr>
            <w:r>
              <w:rPr>
                <w:rFonts w:hint="eastAsia"/>
                <w:color w:val="000000" w:themeColor="text1"/>
                <w:sz w:val="21"/>
                <w:szCs w:val="21"/>
              </w:rPr>
              <w:t>【规范性文件】《江苏省政府关于取消下放行政审批等权力事项和清理规范中介服务事项的通知》（苏政发〔2016〕1号）取消和下放管理层级的行政审批项目目录（共计42项）</w:t>
            </w:r>
            <w:r>
              <w:rPr>
                <w:rFonts w:hint="eastAsia"/>
                <w:color w:val="000000" w:themeColor="text1"/>
                <w:sz w:val="21"/>
                <w:szCs w:val="21"/>
                <w:lang w:val="en-US"/>
              </w:rPr>
              <w:t>第10项</w:t>
            </w:r>
          </w:p>
          <w:p w14:paraId="10C357AB">
            <w:pPr>
              <w:ind w:firstLine="420" w:firstLineChars="200"/>
              <w:rPr>
                <w:color w:val="000000" w:themeColor="text1"/>
                <w:sz w:val="21"/>
                <w:szCs w:val="21"/>
              </w:rPr>
            </w:pPr>
            <w:r>
              <w:rPr>
                <w:rFonts w:hint="eastAsia"/>
                <w:color w:val="000000" w:themeColor="text1"/>
                <w:sz w:val="21"/>
                <w:szCs w:val="21"/>
              </w:rPr>
              <w:t>附件1《取消和下放管理层级的行政审批项目目录》中，要求危险废弃物经营许可（颁发、变更、贮存危险废弃物超过一年的批准3个子项）下放至设区的市级环境保护行政主管部门行使。</w:t>
            </w:r>
          </w:p>
        </w:tc>
        <w:tc>
          <w:tcPr>
            <w:tcW w:w="1440" w:type="dxa"/>
            <w:tcBorders>
              <w:top w:val="single" w:color="000000" w:sz="4" w:space="0"/>
              <w:left w:val="single" w:color="000000" w:sz="4" w:space="0"/>
              <w:bottom w:val="single" w:color="000000" w:sz="4" w:space="0"/>
              <w:right w:val="single" w:color="auto" w:sz="4" w:space="0"/>
            </w:tcBorders>
            <w:noWrap/>
          </w:tcPr>
          <w:p w14:paraId="49551F5F">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37AC320E">
            <w:pPr>
              <w:jc w:val="both"/>
              <w:rPr>
                <w:color w:val="000000" w:themeColor="text1"/>
                <w:sz w:val="21"/>
                <w:szCs w:val="21"/>
                <w:lang w:val="en-US"/>
              </w:rPr>
            </w:pPr>
          </w:p>
        </w:tc>
      </w:tr>
      <w:tr w14:paraId="202186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54ED9515">
            <w:pPr>
              <w:pStyle w:val="14"/>
              <w:jc w:val="center"/>
              <w:rPr>
                <w:color w:val="000000" w:themeColor="text1"/>
                <w:w w:val="99"/>
                <w:sz w:val="21"/>
                <w:szCs w:val="21"/>
              </w:rPr>
            </w:pPr>
            <w:r>
              <w:rPr>
                <w:rFonts w:hint="eastAsia"/>
                <w:color w:val="000000" w:themeColor="text1"/>
                <w:w w:val="99"/>
                <w:sz w:val="21"/>
                <w:szCs w:val="21"/>
                <w:lang w:val="en-US" w:eastAsia="zh-CN"/>
              </w:rPr>
              <w:t>4</w:t>
            </w:r>
            <w:r>
              <w:rPr>
                <w:rFonts w:hint="eastAsia"/>
                <w:color w:val="000000" w:themeColor="text1"/>
                <w:w w:val="99"/>
                <w:sz w:val="21"/>
                <w:szCs w:val="21"/>
                <w:lang w:val="en-US"/>
              </w:rPr>
              <w:t>.3</w:t>
            </w:r>
            <w:r>
              <w:rPr>
                <w:color w:val="000000" w:themeColor="text1"/>
                <w:w w:val="99"/>
                <w:sz w:val="21"/>
                <w:szCs w:val="21"/>
              </w:rPr>
              <w:t>6</w:t>
            </w:r>
          </w:p>
        </w:tc>
        <w:tc>
          <w:tcPr>
            <w:tcW w:w="1738" w:type="dxa"/>
            <w:tcBorders>
              <w:top w:val="single" w:color="000000" w:sz="4" w:space="0"/>
              <w:left w:val="single" w:color="000000" w:sz="4" w:space="0"/>
              <w:bottom w:val="single" w:color="000000" w:sz="4" w:space="0"/>
              <w:right w:val="single" w:color="000000" w:sz="4" w:space="0"/>
            </w:tcBorders>
            <w:noWrap/>
          </w:tcPr>
          <w:p w14:paraId="7663BD0C">
            <w:pPr>
              <w:pStyle w:val="3"/>
              <w:spacing w:line="240" w:lineRule="auto"/>
              <w:rPr>
                <w:rFonts w:ascii="宋体" w:hAnsi="宋体" w:eastAsia="宋体"/>
                <w:color w:val="000000" w:themeColor="text1"/>
                <w:sz w:val="21"/>
                <w:szCs w:val="21"/>
                <w:lang w:val="en-US"/>
              </w:rPr>
            </w:pPr>
            <w:bookmarkStart w:id="162" w:name="_Toc883751016"/>
            <w:r>
              <w:rPr>
                <w:rFonts w:hint="eastAsia" w:ascii="宋体" w:hAnsi="宋体" w:eastAsia="宋体"/>
                <w:color w:val="000000" w:themeColor="text1"/>
                <w:sz w:val="21"/>
                <w:szCs w:val="21"/>
              </w:rPr>
              <w:t>对未取得废弃电器电子产品处理资格擅自从事废弃电器电子产品处理活动的</w:t>
            </w:r>
            <w:r>
              <w:rPr>
                <w:rFonts w:hint="eastAsia" w:ascii="宋体" w:hAnsi="宋体" w:eastAsia="宋体"/>
                <w:color w:val="000000" w:themeColor="text1"/>
                <w:sz w:val="21"/>
                <w:szCs w:val="21"/>
                <w:lang w:val="en-US"/>
              </w:rPr>
              <w:t>行政</w:t>
            </w:r>
            <w:r>
              <w:rPr>
                <w:rFonts w:hint="eastAsia" w:ascii="宋体" w:hAnsi="宋体" w:eastAsia="宋体"/>
                <w:color w:val="000000" w:themeColor="text1"/>
                <w:sz w:val="21"/>
                <w:szCs w:val="21"/>
              </w:rPr>
              <w:t>处罚</w:t>
            </w:r>
            <w:bookmarkEnd w:id="162"/>
          </w:p>
        </w:tc>
        <w:tc>
          <w:tcPr>
            <w:tcW w:w="928" w:type="dxa"/>
            <w:tcBorders>
              <w:top w:val="single" w:color="000000" w:sz="4" w:space="0"/>
              <w:left w:val="single" w:color="000000" w:sz="4" w:space="0"/>
              <w:bottom w:val="single" w:color="000000" w:sz="4" w:space="0"/>
              <w:right w:val="single" w:color="000000" w:sz="4" w:space="0"/>
            </w:tcBorders>
            <w:noWrap/>
          </w:tcPr>
          <w:p w14:paraId="61E3EC4D">
            <w:pPr>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752AF53E">
            <w:pPr>
              <w:ind w:firstLine="420" w:firstLineChars="200"/>
              <w:rPr>
                <w:color w:val="000000" w:themeColor="text1"/>
                <w:sz w:val="21"/>
                <w:szCs w:val="21"/>
                <w:lang w:val="en-US"/>
              </w:rPr>
            </w:pPr>
            <w:r>
              <w:rPr>
                <w:rFonts w:hint="eastAsia"/>
                <w:color w:val="000000" w:themeColor="text1"/>
                <w:sz w:val="21"/>
                <w:szCs w:val="21"/>
                <w:lang w:val="en-US"/>
              </w:rPr>
              <w:t>【行政法规】</w:t>
            </w:r>
            <w:r>
              <w:rPr>
                <w:color w:val="000000" w:themeColor="text1"/>
                <w:sz w:val="21"/>
                <w:szCs w:val="21"/>
              </w:rPr>
              <w:t>《废弃电器电子产品回收处理管理条例》（2019年3月2日修改，自2019年3月2日起施行）</w:t>
            </w:r>
          </w:p>
          <w:p w14:paraId="4D0BC458">
            <w:pPr>
              <w:ind w:firstLine="420" w:firstLineChars="200"/>
              <w:rPr>
                <w:color w:val="000000" w:themeColor="text1"/>
                <w:sz w:val="21"/>
                <w:szCs w:val="21"/>
              </w:rPr>
            </w:pPr>
            <w:r>
              <w:rPr>
                <w:rFonts w:hint="eastAsia"/>
                <w:color w:val="000000" w:themeColor="text1"/>
                <w:sz w:val="21"/>
                <w:szCs w:val="21"/>
              </w:rPr>
              <w:t>第二十八条 违反本条例规定，未取得废弃电器电子产品处理资格擅自从事废弃电器电子产品处理活动的，由</w:t>
            </w:r>
            <w:r>
              <w:rPr>
                <w:rFonts w:hint="eastAsia"/>
                <w:b/>
                <w:bCs/>
                <w:color w:val="000000" w:themeColor="text1"/>
                <w:sz w:val="21"/>
                <w:szCs w:val="21"/>
              </w:rPr>
              <w:t>县级以上人民政府生态环境主管部门</w:t>
            </w:r>
            <w:r>
              <w:rPr>
                <w:rFonts w:hint="eastAsia"/>
                <w:color w:val="000000" w:themeColor="text1"/>
                <w:sz w:val="21"/>
                <w:szCs w:val="21"/>
              </w:rPr>
              <w:t>责令停业、关闭，没收违法所得，并处5万元以上50万元以下的罚款。</w:t>
            </w:r>
          </w:p>
        </w:tc>
        <w:tc>
          <w:tcPr>
            <w:tcW w:w="1440" w:type="dxa"/>
            <w:tcBorders>
              <w:top w:val="single" w:color="000000" w:sz="4" w:space="0"/>
              <w:left w:val="single" w:color="000000" w:sz="4" w:space="0"/>
              <w:bottom w:val="single" w:color="000000" w:sz="4" w:space="0"/>
              <w:right w:val="single" w:color="auto" w:sz="4" w:space="0"/>
            </w:tcBorders>
            <w:noWrap/>
          </w:tcPr>
          <w:p w14:paraId="1D3303F1">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2854CD06">
            <w:pPr>
              <w:jc w:val="both"/>
              <w:rPr>
                <w:color w:val="000000" w:themeColor="text1"/>
                <w:sz w:val="21"/>
                <w:szCs w:val="21"/>
                <w:lang w:val="en-US"/>
              </w:rPr>
            </w:pPr>
          </w:p>
        </w:tc>
      </w:tr>
      <w:tr w14:paraId="1B4377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7140DA30">
            <w:pPr>
              <w:pStyle w:val="14"/>
              <w:jc w:val="center"/>
              <w:rPr>
                <w:color w:val="000000" w:themeColor="text1"/>
                <w:w w:val="99"/>
                <w:sz w:val="21"/>
                <w:szCs w:val="21"/>
              </w:rPr>
            </w:pPr>
            <w:r>
              <w:rPr>
                <w:rFonts w:hint="eastAsia"/>
                <w:color w:val="000000" w:themeColor="text1"/>
                <w:w w:val="99"/>
                <w:sz w:val="21"/>
                <w:szCs w:val="21"/>
                <w:lang w:val="en-US" w:eastAsia="zh-CN"/>
              </w:rPr>
              <w:t>4</w:t>
            </w:r>
            <w:r>
              <w:rPr>
                <w:rFonts w:hint="eastAsia"/>
                <w:color w:val="000000" w:themeColor="text1"/>
                <w:w w:val="99"/>
                <w:sz w:val="21"/>
                <w:szCs w:val="21"/>
                <w:lang w:val="en-US"/>
              </w:rPr>
              <w:t>.3</w:t>
            </w:r>
            <w:r>
              <w:rPr>
                <w:color w:val="000000" w:themeColor="text1"/>
                <w:w w:val="99"/>
                <w:sz w:val="21"/>
                <w:szCs w:val="21"/>
              </w:rPr>
              <w:t>7</w:t>
            </w:r>
          </w:p>
        </w:tc>
        <w:tc>
          <w:tcPr>
            <w:tcW w:w="1738" w:type="dxa"/>
            <w:tcBorders>
              <w:top w:val="single" w:color="000000" w:sz="4" w:space="0"/>
              <w:left w:val="single" w:color="000000" w:sz="4" w:space="0"/>
              <w:bottom w:val="single" w:color="000000" w:sz="4" w:space="0"/>
              <w:right w:val="single" w:color="000000" w:sz="4" w:space="0"/>
            </w:tcBorders>
            <w:noWrap/>
          </w:tcPr>
          <w:p w14:paraId="14BC08A0">
            <w:pPr>
              <w:pStyle w:val="3"/>
              <w:spacing w:line="240" w:lineRule="auto"/>
              <w:rPr>
                <w:rFonts w:ascii="宋体" w:hAnsi="宋体" w:eastAsia="宋体"/>
                <w:color w:val="000000" w:themeColor="text1"/>
                <w:sz w:val="21"/>
                <w:szCs w:val="21"/>
                <w:lang w:val="en-US"/>
              </w:rPr>
            </w:pPr>
            <w:bookmarkStart w:id="163" w:name="_Toc1206423260"/>
            <w:r>
              <w:rPr>
                <w:rFonts w:hint="eastAsia" w:ascii="宋体" w:hAnsi="宋体" w:eastAsia="宋体"/>
                <w:color w:val="000000" w:themeColor="text1"/>
                <w:sz w:val="21"/>
                <w:szCs w:val="21"/>
              </w:rPr>
              <w:t>对采用国家明令淘汰的技术和工艺处理废弃电器电子产品的</w:t>
            </w:r>
            <w:r>
              <w:rPr>
                <w:rFonts w:hint="eastAsia" w:ascii="宋体" w:hAnsi="宋体" w:eastAsia="宋体"/>
                <w:color w:val="000000" w:themeColor="text1"/>
                <w:sz w:val="21"/>
                <w:szCs w:val="21"/>
                <w:lang w:val="en-US"/>
              </w:rPr>
              <w:t>行政</w:t>
            </w:r>
            <w:r>
              <w:rPr>
                <w:rFonts w:hint="eastAsia" w:ascii="宋体" w:hAnsi="宋体" w:eastAsia="宋体"/>
                <w:color w:val="000000" w:themeColor="text1"/>
                <w:sz w:val="21"/>
                <w:szCs w:val="21"/>
              </w:rPr>
              <w:t>处罚</w:t>
            </w:r>
            <w:bookmarkEnd w:id="163"/>
          </w:p>
        </w:tc>
        <w:tc>
          <w:tcPr>
            <w:tcW w:w="928" w:type="dxa"/>
            <w:tcBorders>
              <w:top w:val="single" w:color="000000" w:sz="4" w:space="0"/>
              <w:left w:val="single" w:color="000000" w:sz="4" w:space="0"/>
              <w:bottom w:val="single" w:color="000000" w:sz="4" w:space="0"/>
              <w:right w:val="single" w:color="000000" w:sz="4" w:space="0"/>
            </w:tcBorders>
            <w:noWrap/>
          </w:tcPr>
          <w:p w14:paraId="4084AF15">
            <w:pPr>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48C72EF2">
            <w:pPr>
              <w:ind w:firstLine="420" w:firstLineChars="200"/>
              <w:rPr>
                <w:color w:val="000000" w:themeColor="text1"/>
                <w:sz w:val="21"/>
                <w:szCs w:val="21"/>
              </w:rPr>
            </w:pPr>
            <w:r>
              <w:rPr>
                <w:rFonts w:hint="eastAsia"/>
                <w:color w:val="000000" w:themeColor="text1"/>
                <w:sz w:val="21"/>
                <w:szCs w:val="21"/>
                <w:lang w:val="en-US"/>
              </w:rPr>
              <w:t>【行政法规】</w:t>
            </w:r>
            <w:r>
              <w:rPr>
                <w:color w:val="000000" w:themeColor="text1"/>
                <w:sz w:val="21"/>
                <w:szCs w:val="21"/>
              </w:rPr>
              <w:t>《废弃电器电子产品回收处理管理条例》（2019年3月2日修改，自2019年3月2日起施行）</w:t>
            </w:r>
          </w:p>
          <w:p w14:paraId="4A10D569">
            <w:pPr>
              <w:ind w:firstLine="420" w:firstLineChars="200"/>
              <w:rPr>
                <w:color w:val="000000" w:themeColor="text1"/>
                <w:sz w:val="21"/>
                <w:szCs w:val="21"/>
              </w:rPr>
            </w:pPr>
            <w:r>
              <w:rPr>
                <w:rFonts w:hint="eastAsia"/>
                <w:color w:val="000000" w:themeColor="text1"/>
                <w:sz w:val="21"/>
                <w:szCs w:val="21"/>
              </w:rPr>
              <w:t>第二十九条 违反本条例规定，采用国家明令淘汰的技术和工艺处理废弃电器电子产品的，由</w:t>
            </w:r>
            <w:r>
              <w:rPr>
                <w:rFonts w:hint="eastAsia"/>
                <w:b/>
                <w:bCs/>
                <w:color w:val="000000" w:themeColor="text1"/>
                <w:sz w:val="21"/>
                <w:szCs w:val="21"/>
              </w:rPr>
              <w:t>县级以上人民政府生态环境主管部门</w:t>
            </w:r>
            <w:r>
              <w:rPr>
                <w:rFonts w:hint="eastAsia"/>
                <w:color w:val="000000" w:themeColor="text1"/>
                <w:sz w:val="21"/>
                <w:szCs w:val="21"/>
              </w:rPr>
              <w:t>责令限期改正；情节严重的，由设区的市级人民政府生态环境主管部门依法暂停直至撤销其废弃电器电子产品处理资格。</w:t>
            </w:r>
          </w:p>
        </w:tc>
        <w:tc>
          <w:tcPr>
            <w:tcW w:w="1440" w:type="dxa"/>
            <w:tcBorders>
              <w:top w:val="single" w:color="000000" w:sz="4" w:space="0"/>
              <w:left w:val="single" w:color="000000" w:sz="4" w:space="0"/>
              <w:bottom w:val="single" w:color="000000" w:sz="4" w:space="0"/>
              <w:right w:val="single" w:color="auto" w:sz="4" w:space="0"/>
            </w:tcBorders>
            <w:noWrap/>
          </w:tcPr>
          <w:p w14:paraId="6C41E29E">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78C55C41">
            <w:pPr>
              <w:jc w:val="both"/>
              <w:rPr>
                <w:color w:val="000000" w:themeColor="text1"/>
                <w:sz w:val="21"/>
                <w:szCs w:val="21"/>
                <w:lang w:val="en-US"/>
              </w:rPr>
            </w:pPr>
          </w:p>
        </w:tc>
      </w:tr>
      <w:tr w14:paraId="13A8FD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3DEFF695">
            <w:pPr>
              <w:pStyle w:val="14"/>
              <w:jc w:val="center"/>
              <w:rPr>
                <w:color w:val="000000" w:themeColor="text1"/>
                <w:w w:val="99"/>
                <w:sz w:val="21"/>
                <w:szCs w:val="21"/>
              </w:rPr>
            </w:pPr>
            <w:r>
              <w:rPr>
                <w:rFonts w:hint="eastAsia"/>
                <w:color w:val="000000" w:themeColor="text1"/>
                <w:w w:val="99"/>
                <w:sz w:val="21"/>
                <w:szCs w:val="21"/>
                <w:lang w:val="en-US" w:eastAsia="zh-CN"/>
              </w:rPr>
              <w:t>4</w:t>
            </w:r>
            <w:r>
              <w:rPr>
                <w:rFonts w:hint="eastAsia"/>
                <w:color w:val="000000" w:themeColor="text1"/>
                <w:w w:val="99"/>
                <w:sz w:val="21"/>
                <w:szCs w:val="21"/>
                <w:lang w:val="en-US"/>
              </w:rPr>
              <w:t>.3</w:t>
            </w:r>
            <w:r>
              <w:rPr>
                <w:color w:val="000000" w:themeColor="text1"/>
                <w:w w:val="99"/>
                <w:sz w:val="21"/>
                <w:szCs w:val="21"/>
              </w:rPr>
              <w:t>8</w:t>
            </w:r>
          </w:p>
        </w:tc>
        <w:tc>
          <w:tcPr>
            <w:tcW w:w="1738" w:type="dxa"/>
            <w:tcBorders>
              <w:top w:val="single" w:color="000000" w:sz="4" w:space="0"/>
              <w:left w:val="single" w:color="000000" w:sz="4" w:space="0"/>
              <w:bottom w:val="single" w:color="000000" w:sz="4" w:space="0"/>
              <w:right w:val="single" w:color="000000" w:sz="4" w:space="0"/>
            </w:tcBorders>
            <w:noWrap/>
          </w:tcPr>
          <w:p w14:paraId="2F800108">
            <w:pPr>
              <w:pStyle w:val="3"/>
              <w:spacing w:line="240" w:lineRule="auto"/>
              <w:rPr>
                <w:rFonts w:ascii="宋体" w:hAnsi="宋体" w:eastAsia="宋体"/>
                <w:color w:val="000000" w:themeColor="text1"/>
                <w:sz w:val="21"/>
                <w:szCs w:val="21"/>
                <w:lang w:val="en-US"/>
              </w:rPr>
            </w:pPr>
            <w:bookmarkStart w:id="164" w:name="_Toc1962619493"/>
            <w:r>
              <w:rPr>
                <w:rFonts w:hint="eastAsia" w:ascii="宋体" w:hAnsi="宋体" w:eastAsia="宋体"/>
                <w:color w:val="000000" w:themeColor="text1"/>
                <w:sz w:val="21"/>
                <w:szCs w:val="21"/>
              </w:rPr>
              <w:t>对废弃电器电子产品回收处理企业未建立废弃电器电子产品的数据信息管理系统等行为的行政处罚</w:t>
            </w:r>
            <w:bookmarkEnd w:id="164"/>
          </w:p>
        </w:tc>
        <w:tc>
          <w:tcPr>
            <w:tcW w:w="928" w:type="dxa"/>
            <w:tcBorders>
              <w:top w:val="single" w:color="000000" w:sz="4" w:space="0"/>
              <w:left w:val="single" w:color="000000" w:sz="4" w:space="0"/>
              <w:bottom w:val="single" w:color="000000" w:sz="4" w:space="0"/>
              <w:right w:val="single" w:color="000000" w:sz="4" w:space="0"/>
            </w:tcBorders>
            <w:noWrap/>
          </w:tcPr>
          <w:p w14:paraId="1B0DB694">
            <w:pPr>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726B412A">
            <w:pPr>
              <w:ind w:firstLine="420" w:firstLineChars="200"/>
              <w:rPr>
                <w:color w:val="000000" w:themeColor="text1"/>
                <w:sz w:val="21"/>
                <w:szCs w:val="21"/>
              </w:rPr>
            </w:pPr>
            <w:r>
              <w:rPr>
                <w:rFonts w:hint="eastAsia"/>
                <w:color w:val="000000" w:themeColor="text1"/>
                <w:sz w:val="21"/>
                <w:szCs w:val="21"/>
                <w:lang w:val="en-US"/>
              </w:rPr>
              <w:t>【行政法规】</w:t>
            </w:r>
            <w:r>
              <w:rPr>
                <w:color w:val="000000" w:themeColor="text1"/>
                <w:sz w:val="21"/>
                <w:szCs w:val="21"/>
              </w:rPr>
              <w:t>《废弃电器电子产品回收处理管理条例》（2019年3月2日修改，自2019年3月2日起施行）</w:t>
            </w:r>
          </w:p>
          <w:p w14:paraId="74B93165">
            <w:pPr>
              <w:ind w:firstLine="420" w:firstLineChars="200"/>
              <w:rPr>
                <w:color w:val="000000" w:themeColor="text1"/>
                <w:sz w:val="21"/>
                <w:szCs w:val="21"/>
              </w:rPr>
            </w:pPr>
            <w:r>
              <w:rPr>
                <w:rFonts w:hint="eastAsia"/>
                <w:color w:val="000000" w:themeColor="text1"/>
                <w:sz w:val="21"/>
                <w:szCs w:val="21"/>
              </w:rPr>
              <w:t>第三十一条 违反本条例规定，处理企业未建立废弃电器电子产品的数据信息管理系统，未按规定报送基本数据和有关情况或者报送基本数据、有关情况不真实，或者未按规定期限保存基本数据的，由</w:t>
            </w:r>
            <w:r>
              <w:rPr>
                <w:rFonts w:hint="eastAsia"/>
                <w:b/>
                <w:bCs/>
                <w:color w:val="000000" w:themeColor="text1"/>
                <w:sz w:val="21"/>
                <w:szCs w:val="21"/>
              </w:rPr>
              <w:t>所在地的设区的市级人民政府生态环境主管部门</w:t>
            </w:r>
            <w:r>
              <w:rPr>
                <w:rFonts w:hint="eastAsia"/>
                <w:color w:val="000000" w:themeColor="text1"/>
                <w:sz w:val="21"/>
                <w:szCs w:val="21"/>
              </w:rPr>
              <w:t>责令限期改正，可以处5万元以下的罚款。</w:t>
            </w:r>
          </w:p>
        </w:tc>
        <w:tc>
          <w:tcPr>
            <w:tcW w:w="1440" w:type="dxa"/>
            <w:tcBorders>
              <w:top w:val="single" w:color="000000" w:sz="4" w:space="0"/>
              <w:left w:val="single" w:color="000000" w:sz="4" w:space="0"/>
              <w:bottom w:val="single" w:color="000000" w:sz="4" w:space="0"/>
              <w:right w:val="single" w:color="auto" w:sz="4" w:space="0"/>
            </w:tcBorders>
            <w:noWrap/>
          </w:tcPr>
          <w:p w14:paraId="4ECFEABE">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17A410FC">
            <w:pPr>
              <w:jc w:val="both"/>
              <w:rPr>
                <w:color w:val="000000" w:themeColor="text1"/>
                <w:sz w:val="21"/>
                <w:szCs w:val="21"/>
                <w:lang w:val="en-US"/>
              </w:rPr>
            </w:pPr>
          </w:p>
        </w:tc>
      </w:tr>
      <w:tr w14:paraId="7A681D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1B479A30">
            <w:pPr>
              <w:pStyle w:val="14"/>
              <w:jc w:val="center"/>
              <w:rPr>
                <w:color w:val="000000" w:themeColor="text1"/>
                <w:w w:val="99"/>
                <w:sz w:val="21"/>
                <w:szCs w:val="21"/>
              </w:rPr>
            </w:pPr>
            <w:r>
              <w:rPr>
                <w:rFonts w:hint="eastAsia"/>
                <w:color w:val="000000" w:themeColor="text1"/>
                <w:w w:val="99"/>
                <w:sz w:val="21"/>
                <w:szCs w:val="21"/>
                <w:lang w:val="en-US" w:eastAsia="zh-CN"/>
              </w:rPr>
              <w:t>4</w:t>
            </w:r>
            <w:r>
              <w:rPr>
                <w:rFonts w:hint="eastAsia"/>
                <w:color w:val="000000" w:themeColor="text1"/>
                <w:w w:val="99"/>
                <w:sz w:val="21"/>
                <w:szCs w:val="21"/>
                <w:lang w:val="en-US"/>
              </w:rPr>
              <w:t>.3</w:t>
            </w:r>
            <w:r>
              <w:rPr>
                <w:color w:val="000000" w:themeColor="text1"/>
                <w:w w:val="99"/>
                <w:sz w:val="21"/>
                <w:szCs w:val="21"/>
              </w:rPr>
              <w:t>9</w:t>
            </w:r>
          </w:p>
        </w:tc>
        <w:tc>
          <w:tcPr>
            <w:tcW w:w="1738" w:type="dxa"/>
            <w:tcBorders>
              <w:top w:val="single" w:color="000000" w:sz="4" w:space="0"/>
              <w:left w:val="single" w:color="000000" w:sz="4" w:space="0"/>
              <w:bottom w:val="single" w:color="000000" w:sz="4" w:space="0"/>
              <w:right w:val="single" w:color="000000" w:sz="4" w:space="0"/>
            </w:tcBorders>
            <w:noWrap/>
          </w:tcPr>
          <w:p w14:paraId="6AEE0D96">
            <w:pPr>
              <w:pStyle w:val="3"/>
              <w:spacing w:line="240" w:lineRule="auto"/>
              <w:rPr>
                <w:rFonts w:ascii="宋体" w:hAnsi="宋体" w:eastAsia="宋体"/>
                <w:color w:val="000000" w:themeColor="text1"/>
                <w:sz w:val="21"/>
                <w:szCs w:val="21"/>
                <w:lang w:val="en-US"/>
              </w:rPr>
            </w:pPr>
            <w:bookmarkStart w:id="165" w:name="_Toc397000931"/>
            <w:r>
              <w:rPr>
                <w:rFonts w:hint="eastAsia" w:ascii="宋体" w:hAnsi="宋体" w:eastAsia="宋体"/>
                <w:color w:val="000000" w:themeColor="text1"/>
                <w:sz w:val="21"/>
                <w:szCs w:val="21"/>
              </w:rPr>
              <w:t>对废弃电器电子产品回收处理企业未建立日常环境监测制度等行为的</w:t>
            </w:r>
            <w:r>
              <w:rPr>
                <w:rFonts w:hint="eastAsia" w:ascii="宋体" w:hAnsi="宋体" w:eastAsia="宋体"/>
                <w:color w:val="000000" w:themeColor="text1"/>
                <w:sz w:val="21"/>
                <w:szCs w:val="21"/>
                <w:lang w:val="en-US"/>
              </w:rPr>
              <w:t>行政</w:t>
            </w:r>
            <w:r>
              <w:rPr>
                <w:rFonts w:hint="eastAsia" w:ascii="宋体" w:hAnsi="宋体" w:eastAsia="宋体"/>
                <w:color w:val="000000" w:themeColor="text1"/>
                <w:sz w:val="21"/>
                <w:szCs w:val="21"/>
              </w:rPr>
              <w:t>处罚</w:t>
            </w:r>
            <w:bookmarkEnd w:id="165"/>
          </w:p>
        </w:tc>
        <w:tc>
          <w:tcPr>
            <w:tcW w:w="928" w:type="dxa"/>
            <w:tcBorders>
              <w:top w:val="single" w:color="000000" w:sz="4" w:space="0"/>
              <w:left w:val="single" w:color="000000" w:sz="4" w:space="0"/>
              <w:bottom w:val="single" w:color="000000" w:sz="4" w:space="0"/>
              <w:right w:val="single" w:color="000000" w:sz="4" w:space="0"/>
            </w:tcBorders>
            <w:noWrap/>
          </w:tcPr>
          <w:p w14:paraId="0DD98AED">
            <w:pPr>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68D63905">
            <w:pPr>
              <w:ind w:firstLine="420" w:firstLineChars="200"/>
              <w:rPr>
                <w:color w:val="000000" w:themeColor="text1"/>
                <w:sz w:val="21"/>
                <w:szCs w:val="21"/>
              </w:rPr>
            </w:pPr>
            <w:r>
              <w:rPr>
                <w:rFonts w:hint="eastAsia"/>
                <w:color w:val="000000" w:themeColor="text1"/>
                <w:sz w:val="21"/>
                <w:szCs w:val="21"/>
                <w:lang w:val="en-US"/>
              </w:rPr>
              <w:t>【行政法规】</w:t>
            </w:r>
            <w:r>
              <w:rPr>
                <w:color w:val="000000" w:themeColor="text1"/>
                <w:sz w:val="21"/>
                <w:szCs w:val="21"/>
              </w:rPr>
              <w:t>《废弃电器电子产品回收处理管理条例》（2019年3月2日修改，自2019年3月2日起施行）</w:t>
            </w:r>
          </w:p>
          <w:p w14:paraId="23EAC93F">
            <w:pPr>
              <w:ind w:firstLine="420" w:firstLineChars="200"/>
              <w:rPr>
                <w:color w:val="000000" w:themeColor="text1"/>
                <w:sz w:val="21"/>
                <w:szCs w:val="21"/>
              </w:rPr>
            </w:pPr>
            <w:r>
              <w:rPr>
                <w:rFonts w:hint="eastAsia"/>
                <w:color w:val="000000" w:themeColor="text1"/>
                <w:sz w:val="21"/>
                <w:szCs w:val="21"/>
              </w:rPr>
              <w:t>第三十二条</w:t>
            </w:r>
            <w:r>
              <w:rPr>
                <w:rFonts w:hint="eastAsia"/>
                <w:color w:val="000000" w:themeColor="text1"/>
                <w:sz w:val="21"/>
                <w:szCs w:val="21"/>
              </w:rPr>
              <w:tab/>
            </w:r>
            <w:r>
              <w:rPr>
                <w:rFonts w:hint="eastAsia"/>
                <w:color w:val="000000" w:themeColor="text1"/>
                <w:sz w:val="21"/>
                <w:szCs w:val="21"/>
              </w:rPr>
              <w:t>违反本条例规定，处理企业未建立日常环境监测制度或者未开展日常环境监测的，由</w:t>
            </w:r>
            <w:r>
              <w:rPr>
                <w:rFonts w:hint="eastAsia"/>
                <w:b/>
                <w:bCs/>
                <w:color w:val="000000" w:themeColor="text1"/>
                <w:sz w:val="21"/>
                <w:szCs w:val="21"/>
              </w:rPr>
              <w:t>县级以上人民政府生态环境主管部门</w:t>
            </w:r>
            <w:r>
              <w:rPr>
                <w:rFonts w:hint="eastAsia"/>
                <w:color w:val="000000" w:themeColor="text1"/>
                <w:sz w:val="21"/>
                <w:szCs w:val="21"/>
              </w:rPr>
              <w:t>责令限期改正，可以处5万元以下的罚款。</w:t>
            </w:r>
          </w:p>
        </w:tc>
        <w:tc>
          <w:tcPr>
            <w:tcW w:w="1440" w:type="dxa"/>
            <w:tcBorders>
              <w:top w:val="single" w:color="000000" w:sz="4" w:space="0"/>
              <w:left w:val="single" w:color="000000" w:sz="4" w:space="0"/>
              <w:bottom w:val="single" w:color="000000" w:sz="4" w:space="0"/>
              <w:right w:val="single" w:color="auto" w:sz="4" w:space="0"/>
            </w:tcBorders>
            <w:noWrap/>
          </w:tcPr>
          <w:p w14:paraId="51D369A3">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39D0E6A7">
            <w:pPr>
              <w:jc w:val="both"/>
              <w:rPr>
                <w:color w:val="000000" w:themeColor="text1"/>
                <w:sz w:val="21"/>
                <w:szCs w:val="21"/>
                <w:lang w:val="en-US"/>
              </w:rPr>
            </w:pPr>
          </w:p>
        </w:tc>
      </w:tr>
      <w:tr w14:paraId="58AF5B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502D3A51">
            <w:pPr>
              <w:pStyle w:val="14"/>
              <w:jc w:val="center"/>
              <w:rPr>
                <w:color w:val="000000" w:themeColor="text1"/>
                <w:w w:val="99"/>
                <w:sz w:val="21"/>
                <w:szCs w:val="21"/>
              </w:rPr>
            </w:pPr>
            <w:r>
              <w:rPr>
                <w:rFonts w:hint="eastAsia"/>
                <w:color w:val="000000" w:themeColor="text1"/>
                <w:w w:val="99"/>
                <w:sz w:val="21"/>
                <w:szCs w:val="21"/>
                <w:lang w:val="en-US" w:eastAsia="zh-CN"/>
              </w:rPr>
              <w:t>4</w:t>
            </w:r>
            <w:r>
              <w:rPr>
                <w:rFonts w:hint="eastAsia"/>
                <w:color w:val="000000" w:themeColor="text1"/>
                <w:w w:val="99"/>
                <w:sz w:val="21"/>
                <w:szCs w:val="21"/>
                <w:lang w:val="en-US"/>
              </w:rPr>
              <w:t>.</w:t>
            </w:r>
            <w:r>
              <w:rPr>
                <w:color w:val="000000" w:themeColor="text1"/>
                <w:w w:val="99"/>
                <w:sz w:val="21"/>
                <w:szCs w:val="21"/>
              </w:rPr>
              <w:t>40</w:t>
            </w:r>
          </w:p>
        </w:tc>
        <w:tc>
          <w:tcPr>
            <w:tcW w:w="1738" w:type="dxa"/>
            <w:tcBorders>
              <w:top w:val="single" w:color="000000" w:sz="4" w:space="0"/>
              <w:left w:val="single" w:color="000000" w:sz="4" w:space="0"/>
              <w:bottom w:val="single" w:color="000000" w:sz="4" w:space="0"/>
              <w:right w:val="single" w:color="000000" w:sz="4" w:space="0"/>
            </w:tcBorders>
            <w:noWrap/>
          </w:tcPr>
          <w:p w14:paraId="16AE9682">
            <w:pPr>
              <w:pStyle w:val="3"/>
              <w:spacing w:line="240" w:lineRule="auto"/>
              <w:rPr>
                <w:rFonts w:ascii="宋体" w:hAnsi="宋体" w:eastAsia="宋体"/>
                <w:color w:val="000000" w:themeColor="text1"/>
                <w:sz w:val="21"/>
                <w:szCs w:val="21"/>
                <w:lang w:val="en-US"/>
              </w:rPr>
            </w:pPr>
            <w:bookmarkStart w:id="166" w:name="_Toc162956088"/>
            <w:r>
              <w:rPr>
                <w:rFonts w:hint="eastAsia" w:ascii="宋体" w:hAnsi="宋体" w:eastAsia="宋体"/>
                <w:color w:val="000000" w:themeColor="text1"/>
                <w:sz w:val="21"/>
                <w:szCs w:val="21"/>
                <w:lang w:val="en-US"/>
              </w:rPr>
              <w:t>对未按照规定报告危险化学品企业相关信息的行政处罚</w:t>
            </w:r>
            <w:bookmarkEnd w:id="166"/>
          </w:p>
        </w:tc>
        <w:tc>
          <w:tcPr>
            <w:tcW w:w="928" w:type="dxa"/>
            <w:tcBorders>
              <w:top w:val="single" w:color="000000" w:sz="4" w:space="0"/>
              <w:left w:val="single" w:color="000000" w:sz="4" w:space="0"/>
              <w:bottom w:val="single" w:color="000000" w:sz="4" w:space="0"/>
              <w:right w:val="single" w:color="000000" w:sz="4" w:space="0"/>
            </w:tcBorders>
            <w:noWrap/>
          </w:tcPr>
          <w:p w14:paraId="136A47ED">
            <w:pPr>
              <w:pStyle w:val="14"/>
              <w:tabs>
                <w:tab w:val="left" w:pos="1939"/>
              </w:tabs>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784677B5">
            <w:pPr>
              <w:pStyle w:val="14"/>
              <w:tabs>
                <w:tab w:val="left" w:pos="1939"/>
              </w:tabs>
              <w:ind w:left="48" w:right="-15" w:firstLine="420" w:firstLineChars="200"/>
              <w:rPr>
                <w:color w:val="000000" w:themeColor="text1"/>
                <w:sz w:val="21"/>
                <w:szCs w:val="21"/>
                <w:lang w:val="en-US"/>
              </w:rPr>
            </w:pPr>
            <w:r>
              <w:rPr>
                <w:rFonts w:hint="eastAsia"/>
                <w:color w:val="000000" w:themeColor="text1"/>
                <w:sz w:val="21"/>
                <w:szCs w:val="21"/>
                <w:lang w:val="en-US"/>
              </w:rPr>
              <w:t>【行政法规】</w:t>
            </w:r>
            <w:r>
              <w:rPr>
                <w:rFonts w:hint="eastAsia"/>
                <w:color w:val="000000" w:themeColor="text1"/>
                <w:sz w:val="21"/>
                <w:szCs w:val="21"/>
              </w:rPr>
              <w:t>《危险化学品安全管理条例》（2013年12月7日第二次修订</w:t>
            </w:r>
            <w:r>
              <w:rPr>
                <w:rFonts w:hint="eastAsia"/>
                <w:color w:val="000000" w:themeColor="text1"/>
                <w:sz w:val="21"/>
                <w:szCs w:val="21"/>
                <w:lang w:val="en-US"/>
              </w:rPr>
              <w:t>）</w:t>
            </w:r>
          </w:p>
          <w:p w14:paraId="7CC7A37B">
            <w:pPr>
              <w:pStyle w:val="14"/>
              <w:tabs>
                <w:tab w:val="left" w:pos="1939"/>
              </w:tabs>
              <w:ind w:left="48" w:right="-15" w:firstLine="420" w:firstLineChars="200"/>
              <w:rPr>
                <w:color w:val="000000" w:themeColor="text1"/>
                <w:sz w:val="21"/>
                <w:szCs w:val="21"/>
              </w:rPr>
            </w:pPr>
            <w:r>
              <w:rPr>
                <w:rFonts w:hint="eastAsia"/>
                <w:color w:val="000000" w:themeColor="text1"/>
                <w:sz w:val="21"/>
                <w:szCs w:val="21"/>
              </w:rPr>
              <w:t>第八十一条第一款有下列情形之一的，由公安机关责令改正，可以处1万元以下的罚款；拒不改正的， 处1万元以上5万元以下的罚款：（一）生产、储存、使用剧毒化学品、易制爆危险化学品的单位不如实记录生产、储存、使用的剧毒化学品、易制爆危险化学品的数量、流向的；（二）生产、储存、使用剧毒化学品、易制爆危险化学品的单位发现剧毒化学品、易制爆危险化学品丢失或者被盗，不立即向公安机关报告的；（三）储存剧毒化学品的单位未将剧毒化学品的储存数量、储存地点以及管理人员的情况报所在地县级人民政府公安机关备案的；（四）危险化学品生产企业、经营企业不如实记录剧毒化学品、易制爆危险化学品购买单位的名称、地址、经办人的姓名、身份证号码以及所购买的剧毒化学品、易制爆危险化学品的品种、数量、用途，或者保存销售记录和相关材料的时间少于1年的；（五）剧毒化学品、易制爆危险化学品的销售企业、购买单位未在规定的时限内将所销售、购买的剧毒化学品、易制爆危险化学品的品种、数量以及流向信息报所在地县级人民政府公安机关备案的；（六）使用剧毒化学品、易制爆危险化学品的单位依照本条例规定转让其购买的剧毒化学品、易制爆危险化学品，未将有关情况向所在地县级人民政府公安机关报告的。</w:t>
            </w:r>
          </w:p>
          <w:p w14:paraId="73462051">
            <w:pPr>
              <w:pStyle w:val="14"/>
              <w:tabs>
                <w:tab w:val="left" w:pos="1939"/>
              </w:tabs>
              <w:ind w:left="48" w:right="-15" w:firstLine="420" w:firstLineChars="200"/>
              <w:rPr>
                <w:color w:val="000000" w:themeColor="text1"/>
                <w:sz w:val="21"/>
                <w:szCs w:val="21"/>
              </w:rPr>
            </w:pPr>
            <w:r>
              <w:rPr>
                <w:rFonts w:hint="eastAsia"/>
                <w:color w:val="000000" w:themeColor="text1"/>
                <w:sz w:val="21"/>
                <w:szCs w:val="21"/>
              </w:rPr>
              <w:t>第八十一条第三款 生产实施重点环境管理的危险化学品的企业或者使用实施重点环境管理的危险化学品从事生产的企业未按照规定将相关信息向环境保护主管部门报告的，由</w:t>
            </w:r>
            <w:r>
              <w:rPr>
                <w:rFonts w:hint="eastAsia"/>
                <w:b/>
                <w:color w:val="000000" w:themeColor="text1"/>
                <w:w w:val="95"/>
                <w:sz w:val="21"/>
                <w:szCs w:val="21"/>
              </w:rPr>
              <w:t>环境保护主管部门</w:t>
            </w:r>
            <w:r>
              <w:rPr>
                <w:rFonts w:hint="eastAsia"/>
                <w:color w:val="000000" w:themeColor="text1"/>
                <w:sz w:val="21"/>
                <w:szCs w:val="21"/>
              </w:rPr>
              <w:t>依照本条第一款的规定予以处罚。</w:t>
            </w:r>
          </w:p>
        </w:tc>
        <w:tc>
          <w:tcPr>
            <w:tcW w:w="1440" w:type="dxa"/>
            <w:tcBorders>
              <w:top w:val="single" w:color="000000" w:sz="4" w:space="0"/>
              <w:left w:val="single" w:color="000000" w:sz="4" w:space="0"/>
              <w:bottom w:val="single" w:color="000000" w:sz="4" w:space="0"/>
              <w:right w:val="single" w:color="auto" w:sz="4" w:space="0"/>
            </w:tcBorders>
            <w:noWrap/>
          </w:tcPr>
          <w:p w14:paraId="7969667D">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08E5370D">
            <w:pPr>
              <w:jc w:val="both"/>
              <w:rPr>
                <w:color w:val="000000" w:themeColor="text1"/>
                <w:sz w:val="21"/>
                <w:szCs w:val="21"/>
                <w:lang w:val="en-US"/>
              </w:rPr>
            </w:pPr>
          </w:p>
        </w:tc>
      </w:tr>
      <w:tr w14:paraId="5936C1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4F1B2ABC">
            <w:pPr>
              <w:pStyle w:val="14"/>
              <w:jc w:val="center"/>
              <w:rPr>
                <w:color w:val="000000" w:themeColor="text1"/>
                <w:w w:val="99"/>
                <w:sz w:val="21"/>
                <w:szCs w:val="21"/>
              </w:rPr>
            </w:pPr>
            <w:r>
              <w:rPr>
                <w:rFonts w:hint="eastAsia"/>
                <w:color w:val="000000" w:themeColor="text1"/>
                <w:w w:val="99"/>
                <w:sz w:val="21"/>
                <w:szCs w:val="21"/>
                <w:lang w:val="en-US" w:eastAsia="zh-CN"/>
              </w:rPr>
              <w:t>4</w:t>
            </w:r>
            <w:r>
              <w:rPr>
                <w:rFonts w:hint="eastAsia"/>
                <w:color w:val="000000" w:themeColor="text1"/>
                <w:w w:val="99"/>
                <w:sz w:val="21"/>
                <w:szCs w:val="21"/>
                <w:lang w:val="en-US"/>
              </w:rPr>
              <w:t>.4</w:t>
            </w:r>
            <w:r>
              <w:rPr>
                <w:color w:val="000000" w:themeColor="text1"/>
                <w:w w:val="99"/>
                <w:sz w:val="21"/>
                <w:szCs w:val="21"/>
              </w:rPr>
              <w:t>1</w:t>
            </w:r>
          </w:p>
        </w:tc>
        <w:tc>
          <w:tcPr>
            <w:tcW w:w="1738" w:type="dxa"/>
            <w:tcBorders>
              <w:top w:val="single" w:color="000000" w:sz="4" w:space="0"/>
              <w:left w:val="single" w:color="000000" w:sz="4" w:space="0"/>
              <w:bottom w:val="single" w:color="000000" w:sz="4" w:space="0"/>
              <w:right w:val="single" w:color="000000" w:sz="4" w:space="0"/>
            </w:tcBorders>
            <w:noWrap/>
          </w:tcPr>
          <w:p w14:paraId="6ADEA116">
            <w:pPr>
              <w:pStyle w:val="3"/>
              <w:spacing w:line="240" w:lineRule="auto"/>
              <w:rPr>
                <w:rFonts w:ascii="宋体" w:hAnsi="宋体" w:eastAsia="宋体"/>
                <w:color w:val="000000" w:themeColor="text1"/>
                <w:sz w:val="21"/>
                <w:szCs w:val="21"/>
                <w:lang w:val="en-US"/>
              </w:rPr>
            </w:pPr>
            <w:bookmarkStart w:id="167" w:name="_Toc761321091"/>
            <w:r>
              <w:rPr>
                <w:rFonts w:hint="eastAsia" w:ascii="宋体" w:hAnsi="宋体" w:eastAsia="宋体"/>
                <w:color w:val="000000" w:themeColor="text1"/>
                <w:sz w:val="21"/>
                <w:szCs w:val="21"/>
                <w:lang w:val="en-US"/>
              </w:rPr>
              <w:t>对将未完全拆解、利用或者处置的电子废物提供或者委托给列入名录（包括临时名录）且具有相应经营范围的拆解利用处置单位（包括个体工商户）以外的单位或者个人从事拆解、利用、处置活动的行政处罚</w:t>
            </w:r>
            <w:bookmarkEnd w:id="167"/>
          </w:p>
        </w:tc>
        <w:tc>
          <w:tcPr>
            <w:tcW w:w="928" w:type="dxa"/>
            <w:tcBorders>
              <w:top w:val="single" w:color="000000" w:sz="4" w:space="0"/>
              <w:left w:val="single" w:color="000000" w:sz="4" w:space="0"/>
              <w:bottom w:val="single" w:color="000000" w:sz="4" w:space="0"/>
              <w:right w:val="single" w:color="000000" w:sz="4" w:space="0"/>
            </w:tcBorders>
            <w:noWrap/>
          </w:tcPr>
          <w:p w14:paraId="3F19EFF7">
            <w:pPr>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13FA9966">
            <w:pPr>
              <w:ind w:firstLine="420" w:firstLineChars="200"/>
              <w:rPr>
                <w:color w:val="000000" w:themeColor="text1"/>
                <w:sz w:val="21"/>
                <w:szCs w:val="21"/>
              </w:rPr>
            </w:pPr>
            <w:r>
              <w:rPr>
                <w:rFonts w:hint="eastAsia"/>
                <w:color w:val="000000" w:themeColor="text1"/>
                <w:sz w:val="21"/>
                <w:szCs w:val="21"/>
              </w:rPr>
              <w:t>【</w:t>
            </w:r>
            <w:r>
              <w:rPr>
                <w:rFonts w:hint="eastAsia"/>
                <w:color w:val="000000" w:themeColor="text1"/>
                <w:sz w:val="21"/>
                <w:szCs w:val="21"/>
                <w:lang w:val="en-US"/>
              </w:rPr>
              <w:t>部门</w:t>
            </w:r>
            <w:r>
              <w:rPr>
                <w:rFonts w:hint="eastAsia"/>
                <w:color w:val="000000" w:themeColor="text1"/>
                <w:sz w:val="21"/>
                <w:szCs w:val="21"/>
              </w:rPr>
              <w:t>规章】</w:t>
            </w:r>
            <w:r>
              <w:rPr>
                <w:color w:val="000000" w:themeColor="text1"/>
                <w:sz w:val="21"/>
                <w:szCs w:val="21"/>
              </w:rPr>
              <w:t>《电子废物污染环境防治管理办法》（2007年9月7日公布，自2008年2月1日起施行）</w:t>
            </w:r>
          </w:p>
          <w:p w14:paraId="6FB54DB8">
            <w:pPr>
              <w:ind w:firstLine="420" w:firstLineChars="200"/>
              <w:rPr>
                <w:color w:val="000000" w:themeColor="text1"/>
                <w:sz w:val="21"/>
                <w:szCs w:val="21"/>
              </w:rPr>
            </w:pPr>
            <w:r>
              <w:rPr>
                <w:rFonts w:hint="eastAsia"/>
                <w:color w:val="000000" w:themeColor="text1"/>
                <w:sz w:val="21"/>
                <w:szCs w:val="21"/>
              </w:rPr>
              <w:t>第二十一条  违反本办法规定，有下列行为之一的，由</w:t>
            </w:r>
            <w:r>
              <w:rPr>
                <w:rFonts w:hint="eastAsia"/>
                <w:b/>
                <w:bCs/>
                <w:color w:val="000000" w:themeColor="text1"/>
                <w:sz w:val="21"/>
                <w:szCs w:val="21"/>
              </w:rPr>
              <w:t>所在地县级以上人民政府环境保护行政主管部门</w:t>
            </w:r>
            <w:r>
              <w:rPr>
                <w:rFonts w:hint="eastAsia"/>
                <w:color w:val="000000" w:themeColor="text1"/>
                <w:sz w:val="21"/>
                <w:szCs w:val="21"/>
              </w:rPr>
              <w:t>责令限期整改，并处3万元以下罚款：（一）将未完全拆解、利用或者处置的电子废物提供或者委托给列入名录（包括临时名录）且具有相应经营范围的拆解利用处置单位（包括个体工商户）以外的单位或者个人从事拆解、利用、处置活动的。</w:t>
            </w:r>
          </w:p>
        </w:tc>
        <w:tc>
          <w:tcPr>
            <w:tcW w:w="1440" w:type="dxa"/>
            <w:tcBorders>
              <w:top w:val="single" w:color="000000" w:sz="4" w:space="0"/>
              <w:left w:val="single" w:color="000000" w:sz="4" w:space="0"/>
              <w:bottom w:val="single" w:color="000000" w:sz="4" w:space="0"/>
              <w:right w:val="single" w:color="auto" w:sz="4" w:space="0"/>
            </w:tcBorders>
            <w:noWrap/>
          </w:tcPr>
          <w:p w14:paraId="6D96D594">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59322721">
            <w:pPr>
              <w:jc w:val="both"/>
              <w:rPr>
                <w:color w:val="000000" w:themeColor="text1"/>
                <w:sz w:val="21"/>
                <w:szCs w:val="21"/>
                <w:lang w:val="en-US"/>
              </w:rPr>
            </w:pPr>
          </w:p>
        </w:tc>
      </w:tr>
      <w:tr w14:paraId="4C051F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527BA9AB">
            <w:pPr>
              <w:pStyle w:val="14"/>
              <w:jc w:val="center"/>
              <w:rPr>
                <w:color w:val="000000" w:themeColor="text1"/>
                <w:w w:val="99"/>
                <w:sz w:val="21"/>
                <w:szCs w:val="21"/>
              </w:rPr>
            </w:pPr>
            <w:r>
              <w:rPr>
                <w:rFonts w:hint="eastAsia"/>
                <w:color w:val="000000" w:themeColor="text1"/>
                <w:w w:val="99"/>
                <w:sz w:val="21"/>
                <w:szCs w:val="21"/>
                <w:lang w:val="en-US" w:eastAsia="zh-CN"/>
              </w:rPr>
              <w:t>4</w:t>
            </w:r>
            <w:r>
              <w:rPr>
                <w:rFonts w:hint="eastAsia"/>
                <w:color w:val="000000" w:themeColor="text1"/>
                <w:w w:val="99"/>
                <w:sz w:val="21"/>
                <w:szCs w:val="21"/>
                <w:lang w:val="en-US"/>
              </w:rPr>
              <w:t>.4</w:t>
            </w:r>
            <w:r>
              <w:rPr>
                <w:color w:val="000000" w:themeColor="text1"/>
                <w:w w:val="99"/>
                <w:sz w:val="21"/>
                <w:szCs w:val="21"/>
              </w:rPr>
              <w:t>2</w:t>
            </w:r>
          </w:p>
        </w:tc>
        <w:tc>
          <w:tcPr>
            <w:tcW w:w="1738" w:type="dxa"/>
            <w:tcBorders>
              <w:top w:val="single" w:color="000000" w:sz="4" w:space="0"/>
              <w:left w:val="single" w:color="000000" w:sz="4" w:space="0"/>
              <w:bottom w:val="single" w:color="000000" w:sz="4" w:space="0"/>
              <w:right w:val="single" w:color="000000" w:sz="4" w:space="0"/>
            </w:tcBorders>
            <w:noWrap/>
          </w:tcPr>
          <w:p w14:paraId="77BD7344">
            <w:pPr>
              <w:pStyle w:val="3"/>
              <w:spacing w:line="240" w:lineRule="auto"/>
              <w:rPr>
                <w:rFonts w:ascii="宋体" w:hAnsi="宋体" w:eastAsia="宋体"/>
                <w:color w:val="000000" w:themeColor="text1"/>
                <w:sz w:val="21"/>
                <w:szCs w:val="21"/>
                <w:lang w:val="en-US"/>
              </w:rPr>
            </w:pPr>
            <w:bookmarkStart w:id="168" w:name="_Toc816007611"/>
            <w:r>
              <w:rPr>
                <w:rFonts w:hint="eastAsia" w:ascii="宋体" w:hAnsi="宋体" w:eastAsia="宋体"/>
                <w:color w:val="000000" w:themeColor="text1"/>
                <w:sz w:val="21"/>
                <w:szCs w:val="21"/>
                <w:lang w:val="en-US"/>
              </w:rPr>
              <w:t>对未按有关规定贮存、拆解、利用、处置电子废物；贮存、拆解、利用、处置电子废物的作业场所不符合要求的及相关记录不符合要求；贮存电子废物超过一年的行政处罚</w:t>
            </w:r>
            <w:bookmarkEnd w:id="168"/>
          </w:p>
        </w:tc>
        <w:tc>
          <w:tcPr>
            <w:tcW w:w="928" w:type="dxa"/>
            <w:tcBorders>
              <w:top w:val="single" w:color="000000" w:sz="4" w:space="0"/>
              <w:left w:val="single" w:color="000000" w:sz="4" w:space="0"/>
              <w:bottom w:val="single" w:color="000000" w:sz="4" w:space="0"/>
              <w:right w:val="single" w:color="000000" w:sz="4" w:space="0"/>
            </w:tcBorders>
            <w:noWrap/>
          </w:tcPr>
          <w:p w14:paraId="6B2E3EAE">
            <w:pPr>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723EC9D4">
            <w:pPr>
              <w:ind w:firstLine="420" w:firstLineChars="200"/>
              <w:rPr>
                <w:color w:val="000000" w:themeColor="text1"/>
                <w:sz w:val="21"/>
                <w:szCs w:val="21"/>
              </w:rPr>
            </w:pPr>
            <w:r>
              <w:rPr>
                <w:rFonts w:hint="eastAsia"/>
                <w:color w:val="000000" w:themeColor="text1"/>
                <w:sz w:val="21"/>
                <w:szCs w:val="21"/>
              </w:rPr>
              <w:t>【</w:t>
            </w:r>
            <w:r>
              <w:rPr>
                <w:rFonts w:hint="eastAsia"/>
                <w:color w:val="000000" w:themeColor="text1"/>
                <w:sz w:val="21"/>
                <w:szCs w:val="21"/>
                <w:lang w:val="en-US"/>
              </w:rPr>
              <w:t>部门</w:t>
            </w:r>
            <w:r>
              <w:rPr>
                <w:rFonts w:hint="eastAsia"/>
                <w:color w:val="000000" w:themeColor="text1"/>
                <w:sz w:val="21"/>
                <w:szCs w:val="21"/>
              </w:rPr>
              <w:t>规章】</w:t>
            </w:r>
            <w:r>
              <w:rPr>
                <w:color w:val="000000" w:themeColor="text1"/>
                <w:sz w:val="21"/>
                <w:szCs w:val="21"/>
              </w:rPr>
              <w:t>《电子废物污染环境防治管理办法》（2007年9月7日公布，自2008年2月1日起施行）</w:t>
            </w:r>
          </w:p>
          <w:p w14:paraId="35D13BF4">
            <w:pPr>
              <w:ind w:firstLine="420" w:firstLineChars="200"/>
              <w:rPr>
                <w:color w:val="000000" w:themeColor="text1"/>
                <w:sz w:val="21"/>
                <w:szCs w:val="21"/>
              </w:rPr>
            </w:pPr>
            <w:r>
              <w:rPr>
                <w:rFonts w:hint="eastAsia"/>
                <w:color w:val="000000" w:themeColor="text1"/>
                <w:sz w:val="21"/>
                <w:szCs w:val="21"/>
              </w:rPr>
              <w:t>第二十一条  违反本办法规定，有下列行为之一的，由</w:t>
            </w:r>
            <w:r>
              <w:rPr>
                <w:rFonts w:hint="eastAsia"/>
                <w:b/>
                <w:bCs/>
                <w:color w:val="000000" w:themeColor="text1"/>
                <w:sz w:val="21"/>
                <w:szCs w:val="21"/>
              </w:rPr>
              <w:t>所在地县级以上人民政府环境保护行政主管部门</w:t>
            </w:r>
            <w:r>
              <w:rPr>
                <w:rFonts w:hint="eastAsia"/>
                <w:color w:val="000000" w:themeColor="text1"/>
                <w:sz w:val="21"/>
                <w:szCs w:val="21"/>
              </w:rPr>
              <w:t>责令限期整改，并处3万元以下罚款：（二）拆解、利用和处置电子废物不符合有关电子废物污染防治的相关标准、技术规范和技术政策的要求，或者违反本办法规定的禁止性技术、工艺、设备要求的；（三）贮存、拆解、利用、处置电子废物的作业场所不符合要求的；（四）未按规定记录经营情况、日常环境监测数据、所产生工业电子废物的有关情况等，或者环境监测数据、经营情况记录弄虚作假的；（六）贮存电子废物超过一年的。</w:t>
            </w:r>
          </w:p>
        </w:tc>
        <w:tc>
          <w:tcPr>
            <w:tcW w:w="1440" w:type="dxa"/>
            <w:tcBorders>
              <w:top w:val="single" w:color="000000" w:sz="4" w:space="0"/>
              <w:left w:val="single" w:color="000000" w:sz="4" w:space="0"/>
              <w:bottom w:val="single" w:color="000000" w:sz="4" w:space="0"/>
              <w:right w:val="single" w:color="auto" w:sz="4" w:space="0"/>
            </w:tcBorders>
            <w:noWrap/>
          </w:tcPr>
          <w:p w14:paraId="0C120C40">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29BE1345">
            <w:pPr>
              <w:jc w:val="both"/>
              <w:rPr>
                <w:color w:val="000000" w:themeColor="text1"/>
                <w:sz w:val="21"/>
                <w:szCs w:val="21"/>
                <w:lang w:val="en-US"/>
              </w:rPr>
            </w:pPr>
          </w:p>
        </w:tc>
      </w:tr>
      <w:tr w14:paraId="52B4DE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0DF1FA2F">
            <w:pPr>
              <w:pStyle w:val="14"/>
              <w:jc w:val="center"/>
              <w:rPr>
                <w:color w:val="000000" w:themeColor="text1"/>
                <w:w w:val="99"/>
                <w:sz w:val="21"/>
                <w:szCs w:val="21"/>
              </w:rPr>
            </w:pPr>
            <w:r>
              <w:rPr>
                <w:rFonts w:hint="eastAsia"/>
                <w:color w:val="000000" w:themeColor="text1"/>
                <w:w w:val="99"/>
                <w:sz w:val="21"/>
                <w:szCs w:val="21"/>
                <w:lang w:val="en-US" w:eastAsia="zh-CN"/>
              </w:rPr>
              <w:t>4</w:t>
            </w:r>
            <w:r>
              <w:rPr>
                <w:rFonts w:hint="eastAsia"/>
                <w:color w:val="000000" w:themeColor="text1"/>
                <w:w w:val="99"/>
                <w:sz w:val="21"/>
                <w:szCs w:val="21"/>
                <w:lang w:val="en-US"/>
              </w:rPr>
              <w:t>.4</w:t>
            </w:r>
            <w:r>
              <w:rPr>
                <w:color w:val="000000" w:themeColor="text1"/>
                <w:w w:val="99"/>
                <w:sz w:val="21"/>
                <w:szCs w:val="21"/>
              </w:rPr>
              <w:t>3</w:t>
            </w:r>
          </w:p>
        </w:tc>
        <w:tc>
          <w:tcPr>
            <w:tcW w:w="1738" w:type="dxa"/>
            <w:tcBorders>
              <w:top w:val="single" w:color="000000" w:sz="4" w:space="0"/>
              <w:left w:val="single" w:color="000000" w:sz="4" w:space="0"/>
              <w:bottom w:val="single" w:color="000000" w:sz="4" w:space="0"/>
              <w:right w:val="single" w:color="000000" w:sz="4" w:space="0"/>
            </w:tcBorders>
            <w:noWrap/>
          </w:tcPr>
          <w:p w14:paraId="1DE5E5E4">
            <w:pPr>
              <w:pStyle w:val="3"/>
              <w:spacing w:line="240" w:lineRule="auto"/>
              <w:rPr>
                <w:rFonts w:ascii="宋体" w:hAnsi="宋体" w:eastAsia="宋体"/>
                <w:color w:val="000000" w:themeColor="text1"/>
                <w:sz w:val="21"/>
                <w:szCs w:val="21"/>
                <w:lang w:val="en-US"/>
              </w:rPr>
            </w:pPr>
            <w:bookmarkStart w:id="169" w:name="_Toc809348335"/>
            <w:r>
              <w:rPr>
                <w:rFonts w:hint="eastAsia" w:ascii="宋体" w:hAnsi="宋体" w:eastAsia="宋体"/>
                <w:color w:val="000000" w:themeColor="text1"/>
                <w:sz w:val="21"/>
                <w:szCs w:val="21"/>
                <w:lang w:val="en-US"/>
              </w:rPr>
              <w:t>对造成固体废物或液态废物严重污染环境的行政处罚</w:t>
            </w:r>
            <w:bookmarkEnd w:id="169"/>
          </w:p>
        </w:tc>
        <w:tc>
          <w:tcPr>
            <w:tcW w:w="928" w:type="dxa"/>
            <w:tcBorders>
              <w:top w:val="single" w:color="000000" w:sz="4" w:space="0"/>
              <w:left w:val="single" w:color="000000" w:sz="4" w:space="0"/>
              <w:bottom w:val="single" w:color="000000" w:sz="4" w:space="0"/>
              <w:right w:val="single" w:color="000000" w:sz="4" w:space="0"/>
            </w:tcBorders>
            <w:noWrap/>
          </w:tcPr>
          <w:p w14:paraId="50A72FEA">
            <w:pPr>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7A42E2EE">
            <w:pPr>
              <w:ind w:firstLine="420" w:firstLineChars="200"/>
              <w:rPr>
                <w:color w:val="000000" w:themeColor="text1"/>
                <w:sz w:val="21"/>
                <w:szCs w:val="21"/>
              </w:rPr>
            </w:pPr>
            <w:r>
              <w:rPr>
                <w:rFonts w:hint="eastAsia"/>
                <w:color w:val="000000" w:themeColor="text1"/>
                <w:sz w:val="21"/>
                <w:szCs w:val="21"/>
              </w:rPr>
              <w:t>【</w:t>
            </w:r>
            <w:r>
              <w:rPr>
                <w:rFonts w:hint="eastAsia"/>
                <w:color w:val="000000" w:themeColor="text1"/>
                <w:sz w:val="21"/>
                <w:szCs w:val="21"/>
                <w:lang w:val="en-US"/>
              </w:rPr>
              <w:t>部门</w:t>
            </w:r>
            <w:r>
              <w:rPr>
                <w:rFonts w:hint="eastAsia"/>
                <w:color w:val="000000" w:themeColor="text1"/>
                <w:sz w:val="21"/>
                <w:szCs w:val="21"/>
              </w:rPr>
              <w:t>规章】</w:t>
            </w:r>
            <w:r>
              <w:rPr>
                <w:color w:val="000000" w:themeColor="text1"/>
                <w:sz w:val="21"/>
                <w:szCs w:val="21"/>
              </w:rPr>
              <w:t>《电子废物污染环境防治管理办法》（2007年9月7日公布，自2008年2月1日起施行）</w:t>
            </w:r>
          </w:p>
          <w:p w14:paraId="76192518">
            <w:pPr>
              <w:ind w:firstLine="420" w:firstLineChars="200"/>
              <w:rPr>
                <w:color w:val="000000" w:themeColor="text1"/>
                <w:sz w:val="21"/>
                <w:szCs w:val="21"/>
              </w:rPr>
            </w:pPr>
            <w:r>
              <w:rPr>
                <w:rFonts w:hint="eastAsia"/>
                <w:color w:val="000000" w:themeColor="text1"/>
                <w:sz w:val="21"/>
                <w:szCs w:val="21"/>
              </w:rPr>
              <w:t>第二十三条  列入名录（包括临时名录）的单位（包括个体工商户）违反《固体废物污染环境防治法》（2004年）等有关法律、行政法规规定，有造成固体废物或液态废物严重污染环境的下列情形之一的，由</w:t>
            </w:r>
            <w:r>
              <w:rPr>
                <w:rFonts w:hint="eastAsia"/>
                <w:b/>
                <w:bCs/>
                <w:color w:val="000000" w:themeColor="text1"/>
                <w:sz w:val="21"/>
                <w:szCs w:val="21"/>
              </w:rPr>
              <w:t>所在地县级以上人民政府环境保护行政主管部门</w:t>
            </w:r>
            <w:r>
              <w:rPr>
                <w:rFonts w:hint="eastAsia"/>
                <w:color w:val="000000" w:themeColor="text1"/>
                <w:sz w:val="21"/>
                <w:szCs w:val="21"/>
              </w:rPr>
              <w:t>依据《中华人民共和国固体废物污染环境防治法》（2004年）和《国务院关于落实科学发展观加强环境保护的决定》（国发〔2005〕39号）的规定，责令限其在三个月内进行治理，限产限排，并不得建设增加污染物排放总量的项目；逾期未完成治理任务的，责令其在三个月内停产整治；逾期仍未完成治理任务的，报经本级人民政府批准关闭：（一）危害生活饮用水水源的；（二）造成地下水或者土壤重金属环境污染的；（三）因危险废物扬散、流失、渗漏造成环境污染的；（四）造成环境功能丧失无法恢复环境原状的；（五）其他造成固体废物或者液态废物严重污染环境的情形。</w:t>
            </w:r>
          </w:p>
        </w:tc>
        <w:tc>
          <w:tcPr>
            <w:tcW w:w="1440" w:type="dxa"/>
            <w:tcBorders>
              <w:top w:val="single" w:color="000000" w:sz="4" w:space="0"/>
              <w:left w:val="single" w:color="000000" w:sz="4" w:space="0"/>
              <w:bottom w:val="single" w:color="000000" w:sz="4" w:space="0"/>
              <w:right w:val="single" w:color="auto" w:sz="4" w:space="0"/>
            </w:tcBorders>
            <w:noWrap/>
          </w:tcPr>
          <w:p w14:paraId="74708771">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1B807340">
            <w:pPr>
              <w:jc w:val="both"/>
              <w:rPr>
                <w:color w:val="000000" w:themeColor="text1"/>
                <w:sz w:val="21"/>
                <w:szCs w:val="21"/>
                <w:lang w:val="en-US"/>
              </w:rPr>
            </w:pPr>
          </w:p>
        </w:tc>
      </w:tr>
      <w:tr w14:paraId="3E4801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44A45652">
            <w:pPr>
              <w:pStyle w:val="14"/>
              <w:jc w:val="center"/>
              <w:rPr>
                <w:color w:val="000000" w:themeColor="text1"/>
                <w:w w:val="99"/>
                <w:sz w:val="21"/>
                <w:szCs w:val="21"/>
              </w:rPr>
            </w:pPr>
            <w:r>
              <w:rPr>
                <w:rFonts w:hint="eastAsia"/>
                <w:color w:val="000000" w:themeColor="text1"/>
                <w:w w:val="99"/>
                <w:sz w:val="21"/>
                <w:szCs w:val="21"/>
                <w:lang w:val="en-US" w:eastAsia="zh-CN"/>
              </w:rPr>
              <w:t>4</w:t>
            </w:r>
            <w:r>
              <w:rPr>
                <w:rFonts w:hint="eastAsia"/>
                <w:color w:val="000000" w:themeColor="text1"/>
                <w:w w:val="99"/>
                <w:sz w:val="21"/>
                <w:szCs w:val="21"/>
                <w:lang w:val="en-US"/>
              </w:rPr>
              <w:t>.4</w:t>
            </w:r>
            <w:r>
              <w:rPr>
                <w:color w:val="000000" w:themeColor="text1"/>
                <w:w w:val="99"/>
                <w:sz w:val="21"/>
                <w:szCs w:val="21"/>
              </w:rPr>
              <w:t>4</w:t>
            </w:r>
          </w:p>
        </w:tc>
        <w:tc>
          <w:tcPr>
            <w:tcW w:w="1738" w:type="dxa"/>
            <w:tcBorders>
              <w:top w:val="single" w:color="000000" w:sz="4" w:space="0"/>
              <w:left w:val="single" w:color="000000" w:sz="4" w:space="0"/>
              <w:bottom w:val="single" w:color="000000" w:sz="4" w:space="0"/>
              <w:right w:val="single" w:color="000000" w:sz="4" w:space="0"/>
            </w:tcBorders>
            <w:noWrap/>
          </w:tcPr>
          <w:p w14:paraId="5A0EDAF7">
            <w:pPr>
              <w:pStyle w:val="3"/>
              <w:spacing w:line="240" w:lineRule="auto"/>
              <w:rPr>
                <w:rFonts w:ascii="宋体" w:hAnsi="宋体" w:eastAsia="宋体"/>
                <w:color w:val="000000" w:themeColor="text1"/>
                <w:sz w:val="21"/>
                <w:szCs w:val="21"/>
                <w:lang w:val="en-US"/>
              </w:rPr>
            </w:pPr>
            <w:bookmarkStart w:id="170" w:name="_Toc556046247"/>
            <w:r>
              <w:rPr>
                <w:rFonts w:hint="eastAsia" w:ascii="宋体" w:hAnsi="宋体" w:eastAsia="宋体"/>
                <w:color w:val="000000" w:themeColor="text1"/>
                <w:sz w:val="21"/>
                <w:szCs w:val="21"/>
                <w:lang w:val="en-US"/>
              </w:rPr>
              <w:t>对不按规定处理废弃电器电子产品的行政处罚</w:t>
            </w:r>
            <w:bookmarkEnd w:id="170"/>
          </w:p>
        </w:tc>
        <w:tc>
          <w:tcPr>
            <w:tcW w:w="928" w:type="dxa"/>
            <w:tcBorders>
              <w:top w:val="single" w:color="000000" w:sz="4" w:space="0"/>
              <w:left w:val="single" w:color="000000" w:sz="4" w:space="0"/>
              <w:bottom w:val="single" w:color="000000" w:sz="4" w:space="0"/>
              <w:right w:val="single" w:color="000000" w:sz="4" w:space="0"/>
            </w:tcBorders>
            <w:noWrap/>
          </w:tcPr>
          <w:p w14:paraId="69C4713F">
            <w:pPr>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67A139D6">
            <w:pPr>
              <w:ind w:firstLine="420" w:firstLineChars="200"/>
              <w:rPr>
                <w:color w:val="000000" w:themeColor="text1"/>
                <w:sz w:val="21"/>
                <w:szCs w:val="21"/>
                <w:lang w:val="en-US"/>
              </w:rPr>
            </w:pPr>
            <w:r>
              <w:rPr>
                <w:rFonts w:hint="eastAsia"/>
                <w:color w:val="000000" w:themeColor="text1"/>
                <w:sz w:val="21"/>
                <w:szCs w:val="21"/>
              </w:rPr>
              <w:t>【</w:t>
            </w:r>
            <w:r>
              <w:rPr>
                <w:rFonts w:hint="eastAsia"/>
                <w:color w:val="000000" w:themeColor="text1"/>
                <w:sz w:val="21"/>
                <w:szCs w:val="21"/>
                <w:lang w:val="en-US"/>
              </w:rPr>
              <w:t>部门</w:t>
            </w:r>
            <w:r>
              <w:rPr>
                <w:rFonts w:hint="eastAsia"/>
                <w:color w:val="000000" w:themeColor="text1"/>
                <w:sz w:val="21"/>
                <w:szCs w:val="21"/>
              </w:rPr>
              <w:t>规章】</w:t>
            </w:r>
            <w:r>
              <w:rPr>
                <w:color w:val="000000" w:themeColor="text1"/>
                <w:sz w:val="21"/>
                <w:szCs w:val="21"/>
              </w:rPr>
              <w:t>《废弃电器电子产品处理资格许可管理办法》（2010年12月15日公布，自2011年1月1日起施行）</w:t>
            </w:r>
          </w:p>
          <w:p w14:paraId="77B2EA9D">
            <w:pPr>
              <w:ind w:firstLine="420" w:firstLineChars="200"/>
              <w:rPr>
                <w:color w:val="000000" w:themeColor="text1"/>
                <w:sz w:val="21"/>
                <w:szCs w:val="21"/>
              </w:rPr>
            </w:pPr>
            <w:r>
              <w:rPr>
                <w:rFonts w:hint="eastAsia"/>
                <w:color w:val="000000" w:themeColor="text1"/>
                <w:sz w:val="21"/>
                <w:szCs w:val="21"/>
              </w:rPr>
              <w:t>第二十一条  废弃电器电子产品处理企业有下列行为之一的，由</w:t>
            </w:r>
            <w:r>
              <w:rPr>
                <w:rFonts w:hint="eastAsia"/>
                <w:b/>
                <w:bCs/>
                <w:color w:val="000000" w:themeColor="text1"/>
                <w:sz w:val="21"/>
                <w:szCs w:val="21"/>
              </w:rPr>
              <w:t>县级以上地方人民政府环境保护主管部门</w:t>
            </w:r>
            <w:r>
              <w:rPr>
                <w:rFonts w:hint="eastAsia"/>
                <w:color w:val="000000" w:themeColor="text1"/>
                <w:sz w:val="21"/>
                <w:szCs w:val="21"/>
              </w:rPr>
              <w:t>责令停止违法行为，限期改正，处3万元以下罚款；逾期未改正的，由发证机关收回废弃电器电子产品处理资格证书：（一）不按照废弃电器电子产品处理资格证书的规定处理废弃电器电子产品的。</w:t>
            </w:r>
          </w:p>
        </w:tc>
        <w:tc>
          <w:tcPr>
            <w:tcW w:w="1440" w:type="dxa"/>
            <w:tcBorders>
              <w:top w:val="single" w:color="000000" w:sz="4" w:space="0"/>
              <w:left w:val="single" w:color="000000" w:sz="4" w:space="0"/>
              <w:bottom w:val="single" w:color="000000" w:sz="4" w:space="0"/>
              <w:right w:val="single" w:color="auto" w:sz="4" w:space="0"/>
            </w:tcBorders>
            <w:noWrap/>
          </w:tcPr>
          <w:p w14:paraId="3C2A749A">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6FE6AD22">
            <w:pPr>
              <w:jc w:val="both"/>
              <w:rPr>
                <w:color w:val="000000" w:themeColor="text1"/>
                <w:sz w:val="21"/>
                <w:szCs w:val="21"/>
                <w:lang w:val="en-US"/>
              </w:rPr>
            </w:pPr>
          </w:p>
        </w:tc>
      </w:tr>
      <w:tr w14:paraId="5B6E2A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5BD28819">
            <w:pPr>
              <w:pStyle w:val="14"/>
              <w:jc w:val="center"/>
              <w:rPr>
                <w:color w:val="000000" w:themeColor="text1"/>
                <w:w w:val="99"/>
                <w:sz w:val="21"/>
                <w:szCs w:val="21"/>
              </w:rPr>
            </w:pPr>
            <w:r>
              <w:rPr>
                <w:rFonts w:hint="eastAsia"/>
                <w:color w:val="000000" w:themeColor="text1"/>
                <w:w w:val="99"/>
                <w:sz w:val="21"/>
                <w:szCs w:val="21"/>
                <w:lang w:val="en-US" w:eastAsia="zh-CN"/>
              </w:rPr>
              <w:t>4</w:t>
            </w:r>
            <w:r>
              <w:rPr>
                <w:rFonts w:hint="eastAsia"/>
                <w:color w:val="000000" w:themeColor="text1"/>
                <w:w w:val="99"/>
                <w:sz w:val="21"/>
                <w:szCs w:val="21"/>
                <w:lang w:val="en-US"/>
              </w:rPr>
              <w:t>.4</w:t>
            </w:r>
            <w:r>
              <w:rPr>
                <w:color w:val="000000" w:themeColor="text1"/>
                <w:w w:val="99"/>
                <w:sz w:val="21"/>
                <w:szCs w:val="21"/>
              </w:rPr>
              <w:t>5</w:t>
            </w:r>
          </w:p>
        </w:tc>
        <w:tc>
          <w:tcPr>
            <w:tcW w:w="1738" w:type="dxa"/>
            <w:tcBorders>
              <w:top w:val="single" w:color="000000" w:sz="4" w:space="0"/>
              <w:left w:val="single" w:color="000000" w:sz="4" w:space="0"/>
              <w:bottom w:val="single" w:color="000000" w:sz="4" w:space="0"/>
              <w:right w:val="single" w:color="000000" w:sz="4" w:space="0"/>
            </w:tcBorders>
            <w:noWrap/>
          </w:tcPr>
          <w:p w14:paraId="229986B2">
            <w:pPr>
              <w:pStyle w:val="3"/>
              <w:spacing w:line="240" w:lineRule="auto"/>
              <w:rPr>
                <w:rFonts w:ascii="宋体" w:hAnsi="宋体" w:eastAsia="宋体"/>
                <w:color w:val="000000" w:themeColor="text1"/>
                <w:sz w:val="21"/>
                <w:szCs w:val="21"/>
                <w:lang w:val="en-US"/>
              </w:rPr>
            </w:pPr>
            <w:bookmarkStart w:id="171" w:name="_Toc1767925232"/>
            <w:r>
              <w:rPr>
                <w:rFonts w:hint="eastAsia" w:ascii="宋体" w:hAnsi="宋体" w:eastAsia="宋体"/>
                <w:color w:val="000000" w:themeColor="text1"/>
                <w:sz w:val="21"/>
                <w:szCs w:val="21"/>
                <w:lang w:val="en-US"/>
              </w:rPr>
              <w:t>对未按规定办理废弃电器电子产品处理资格变更、换证、注销手续的行政处罚</w:t>
            </w:r>
            <w:bookmarkEnd w:id="171"/>
          </w:p>
        </w:tc>
        <w:tc>
          <w:tcPr>
            <w:tcW w:w="928" w:type="dxa"/>
            <w:tcBorders>
              <w:top w:val="single" w:color="000000" w:sz="4" w:space="0"/>
              <w:left w:val="single" w:color="000000" w:sz="4" w:space="0"/>
              <w:bottom w:val="single" w:color="000000" w:sz="4" w:space="0"/>
              <w:right w:val="single" w:color="000000" w:sz="4" w:space="0"/>
            </w:tcBorders>
            <w:noWrap/>
          </w:tcPr>
          <w:p w14:paraId="0B77CAF5">
            <w:pPr>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2583584E">
            <w:pPr>
              <w:ind w:firstLine="420" w:firstLineChars="200"/>
              <w:rPr>
                <w:color w:val="000000" w:themeColor="text1"/>
                <w:sz w:val="21"/>
                <w:szCs w:val="21"/>
              </w:rPr>
            </w:pPr>
            <w:r>
              <w:rPr>
                <w:rFonts w:hint="eastAsia"/>
                <w:color w:val="000000" w:themeColor="text1"/>
                <w:sz w:val="21"/>
                <w:szCs w:val="21"/>
              </w:rPr>
              <w:t>【</w:t>
            </w:r>
            <w:r>
              <w:rPr>
                <w:rFonts w:hint="eastAsia"/>
                <w:color w:val="000000" w:themeColor="text1"/>
                <w:sz w:val="21"/>
                <w:szCs w:val="21"/>
                <w:lang w:val="en-US"/>
              </w:rPr>
              <w:t>部门</w:t>
            </w:r>
            <w:r>
              <w:rPr>
                <w:rFonts w:hint="eastAsia"/>
                <w:color w:val="000000" w:themeColor="text1"/>
                <w:sz w:val="21"/>
                <w:szCs w:val="21"/>
              </w:rPr>
              <w:t>规章】</w:t>
            </w:r>
            <w:r>
              <w:rPr>
                <w:color w:val="000000" w:themeColor="text1"/>
                <w:sz w:val="21"/>
                <w:szCs w:val="21"/>
              </w:rPr>
              <w:t>《废弃电器电子产品处理资格许可管理办法》（2010年12月15日公布，自2011年1月1日起施行）</w:t>
            </w:r>
          </w:p>
          <w:p w14:paraId="428BE513">
            <w:pPr>
              <w:ind w:firstLine="420" w:firstLineChars="200"/>
              <w:rPr>
                <w:color w:val="000000" w:themeColor="text1"/>
                <w:sz w:val="21"/>
                <w:szCs w:val="21"/>
              </w:rPr>
            </w:pPr>
            <w:r>
              <w:rPr>
                <w:rFonts w:hint="eastAsia"/>
                <w:color w:val="000000" w:themeColor="text1"/>
                <w:sz w:val="21"/>
                <w:szCs w:val="21"/>
              </w:rPr>
              <w:t>第二十一条 废弃电器电子产品处理企业有下列行为之一的，由</w:t>
            </w:r>
            <w:r>
              <w:rPr>
                <w:rFonts w:hint="eastAsia"/>
                <w:b/>
                <w:bCs/>
                <w:color w:val="000000" w:themeColor="text1"/>
                <w:sz w:val="21"/>
                <w:szCs w:val="21"/>
              </w:rPr>
              <w:t>县级以上地方人民政府环境保护主管部门</w:t>
            </w:r>
            <w:r>
              <w:rPr>
                <w:rFonts w:hint="eastAsia"/>
                <w:color w:val="000000" w:themeColor="text1"/>
                <w:sz w:val="21"/>
                <w:szCs w:val="21"/>
              </w:rPr>
              <w:t>责令停止违法行为，限期改正，处3万元以下罚款；逾期未改正的，由发证机关收回废弃电器电子产品处理资格证书：（二）未按规定办理废弃电器电子产品处理资格变更、换证、注销手续的。</w:t>
            </w:r>
          </w:p>
        </w:tc>
        <w:tc>
          <w:tcPr>
            <w:tcW w:w="1440" w:type="dxa"/>
            <w:tcBorders>
              <w:top w:val="single" w:color="000000" w:sz="4" w:space="0"/>
              <w:left w:val="single" w:color="000000" w:sz="4" w:space="0"/>
              <w:bottom w:val="single" w:color="000000" w:sz="4" w:space="0"/>
              <w:right w:val="single" w:color="auto" w:sz="4" w:space="0"/>
            </w:tcBorders>
            <w:noWrap/>
          </w:tcPr>
          <w:p w14:paraId="494C8BDA">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7EA67901">
            <w:pPr>
              <w:jc w:val="both"/>
              <w:rPr>
                <w:color w:val="000000" w:themeColor="text1"/>
                <w:sz w:val="21"/>
                <w:szCs w:val="21"/>
                <w:lang w:val="en-US"/>
              </w:rPr>
            </w:pPr>
          </w:p>
        </w:tc>
      </w:tr>
      <w:tr w14:paraId="614C0E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1CEEC804">
            <w:pPr>
              <w:pStyle w:val="14"/>
              <w:jc w:val="center"/>
              <w:rPr>
                <w:color w:val="000000" w:themeColor="text1"/>
                <w:w w:val="99"/>
                <w:sz w:val="21"/>
                <w:szCs w:val="21"/>
              </w:rPr>
            </w:pPr>
            <w:r>
              <w:rPr>
                <w:rFonts w:hint="eastAsia"/>
                <w:color w:val="000000" w:themeColor="text1"/>
                <w:w w:val="99"/>
                <w:sz w:val="21"/>
                <w:szCs w:val="21"/>
                <w:lang w:val="en-US" w:eastAsia="zh-CN"/>
              </w:rPr>
              <w:t>4</w:t>
            </w:r>
            <w:r>
              <w:rPr>
                <w:rFonts w:hint="eastAsia"/>
                <w:color w:val="000000" w:themeColor="text1"/>
                <w:w w:val="99"/>
                <w:sz w:val="21"/>
                <w:szCs w:val="21"/>
                <w:lang w:val="en-US"/>
              </w:rPr>
              <w:t>.4</w:t>
            </w:r>
            <w:r>
              <w:rPr>
                <w:color w:val="000000" w:themeColor="text1"/>
                <w:w w:val="99"/>
                <w:sz w:val="21"/>
                <w:szCs w:val="21"/>
              </w:rPr>
              <w:t>6</w:t>
            </w:r>
          </w:p>
        </w:tc>
        <w:tc>
          <w:tcPr>
            <w:tcW w:w="1738" w:type="dxa"/>
            <w:tcBorders>
              <w:top w:val="single" w:color="000000" w:sz="4" w:space="0"/>
              <w:left w:val="single" w:color="000000" w:sz="4" w:space="0"/>
              <w:bottom w:val="single" w:color="000000" w:sz="4" w:space="0"/>
              <w:right w:val="single" w:color="000000" w:sz="4" w:space="0"/>
            </w:tcBorders>
            <w:noWrap/>
          </w:tcPr>
          <w:p w14:paraId="02239B6F">
            <w:pPr>
              <w:pStyle w:val="3"/>
              <w:spacing w:line="240" w:lineRule="auto"/>
              <w:rPr>
                <w:rFonts w:ascii="宋体" w:hAnsi="宋体" w:eastAsia="宋体"/>
                <w:color w:val="000000" w:themeColor="text1"/>
                <w:sz w:val="21"/>
                <w:szCs w:val="21"/>
                <w:lang w:val="en-US"/>
              </w:rPr>
            </w:pPr>
            <w:bookmarkStart w:id="172" w:name="_Toc935634332"/>
            <w:r>
              <w:rPr>
                <w:rFonts w:hint="eastAsia" w:ascii="宋体" w:hAnsi="宋体" w:eastAsia="宋体"/>
                <w:color w:val="000000" w:themeColor="text1"/>
                <w:sz w:val="21"/>
                <w:szCs w:val="21"/>
                <w:lang w:val="en-US"/>
              </w:rPr>
              <w:t>对将废弃电器电子产品提供或者委托给无资格证书的单位和个人从事处理活动的行政处罚</w:t>
            </w:r>
            <w:bookmarkEnd w:id="172"/>
          </w:p>
        </w:tc>
        <w:tc>
          <w:tcPr>
            <w:tcW w:w="928" w:type="dxa"/>
            <w:tcBorders>
              <w:top w:val="single" w:color="000000" w:sz="4" w:space="0"/>
              <w:left w:val="single" w:color="000000" w:sz="4" w:space="0"/>
              <w:bottom w:val="single" w:color="000000" w:sz="4" w:space="0"/>
              <w:right w:val="single" w:color="000000" w:sz="4" w:space="0"/>
            </w:tcBorders>
            <w:noWrap/>
          </w:tcPr>
          <w:p w14:paraId="273DCF4C">
            <w:pPr>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2ED9286E">
            <w:pPr>
              <w:ind w:firstLine="420" w:firstLineChars="200"/>
              <w:rPr>
                <w:color w:val="000000" w:themeColor="text1"/>
                <w:sz w:val="21"/>
                <w:szCs w:val="21"/>
              </w:rPr>
            </w:pPr>
            <w:r>
              <w:rPr>
                <w:rFonts w:hint="eastAsia"/>
                <w:color w:val="000000" w:themeColor="text1"/>
                <w:sz w:val="21"/>
                <w:szCs w:val="21"/>
              </w:rPr>
              <w:t>【</w:t>
            </w:r>
            <w:r>
              <w:rPr>
                <w:rFonts w:hint="eastAsia"/>
                <w:color w:val="000000" w:themeColor="text1"/>
                <w:sz w:val="21"/>
                <w:szCs w:val="21"/>
                <w:lang w:val="en-US"/>
              </w:rPr>
              <w:t>部门</w:t>
            </w:r>
            <w:r>
              <w:rPr>
                <w:rFonts w:hint="eastAsia"/>
                <w:color w:val="000000" w:themeColor="text1"/>
                <w:sz w:val="21"/>
                <w:szCs w:val="21"/>
              </w:rPr>
              <w:t>规章】</w:t>
            </w:r>
            <w:r>
              <w:rPr>
                <w:color w:val="000000" w:themeColor="text1"/>
                <w:sz w:val="21"/>
                <w:szCs w:val="21"/>
              </w:rPr>
              <w:t>《废弃电器电子产品处理资格许可管理办法》（2010年12月15日公布，自2011年1月1日起施行）</w:t>
            </w:r>
          </w:p>
          <w:p w14:paraId="6B587808">
            <w:pPr>
              <w:ind w:firstLine="420" w:firstLineChars="200"/>
              <w:rPr>
                <w:rFonts w:hint="default" w:eastAsia="宋体"/>
                <w:color w:val="000000" w:themeColor="text1"/>
                <w:sz w:val="21"/>
                <w:szCs w:val="21"/>
                <w:lang w:val="en-US" w:eastAsia="zh-CN"/>
              </w:rPr>
            </w:pPr>
            <w:r>
              <w:rPr>
                <w:rFonts w:hint="eastAsia"/>
                <w:color w:val="000000" w:themeColor="text1"/>
                <w:sz w:val="21"/>
                <w:szCs w:val="21"/>
              </w:rPr>
              <w:t>第二十三条  废弃电器电子产品处理企业将废弃电器电子产品提供或者委托给无废弃电器电子产品处理资格证书的单位和个人从事处理活动的，由</w:t>
            </w:r>
            <w:r>
              <w:rPr>
                <w:rFonts w:hint="eastAsia"/>
                <w:b/>
                <w:bCs/>
                <w:color w:val="000000" w:themeColor="text1"/>
                <w:sz w:val="21"/>
                <w:szCs w:val="21"/>
              </w:rPr>
              <w:t>县级以上地方人民政府环境保护主管部门</w:t>
            </w:r>
            <w:r>
              <w:rPr>
                <w:rFonts w:hint="eastAsia"/>
                <w:color w:val="000000" w:themeColor="text1"/>
                <w:sz w:val="21"/>
                <w:szCs w:val="21"/>
              </w:rPr>
              <w:t>责令停止违法行为，限期改正，处3万元以下罚款；情节严重的，由发证机关收回废弃电器电子产品处理资格证书。</w:t>
            </w:r>
          </w:p>
        </w:tc>
        <w:tc>
          <w:tcPr>
            <w:tcW w:w="1440" w:type="dxa"/>
            <w:tcBorders>
              <w:top w:val="single" w:color="000000" w:sz="4" w:space="0"/>
              <w:left w:val="single" w:color="000000" w:sz="4" w:space="0"/>
              <w:bottom w:val="single" w:color="000000" w:sz="4" w:space="0"/>
              <w:right w:val="single" w:color="auto" w:sz="4" w:space="0"/>
            </w:tcBorders>
            <w:noWrap/>
          </w:tcPr>
          <w:p w14:paraId="51EB79FF">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63025E41">
            <w:pPr>
              <w:jc w:val="both"/>
              <w:rPr>
                <w:color w:val="000000" w:themeColor="text1"/>
                <w:sz w:val="21"/>
                <w:szCs w:val="21"/>
                <w:lang w:val="en-US"/>
              </w:rPr>
            </w:pPr>
          </w:p>
        </w:tc>
      </w:tr>
      <w:tr w14:paraId="7F12D7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13C43845">
            <w:pPr>
              <w:pStyle w:val="14"/>
              <w:jc w:val="center"/>
              <w:rPr>
                <w:color w:val="000000" w:themeColor="text1"/>
                <w:w w:val="99"/>
                <w:sz w:val="21"/>
                <w:szCs w:val="21"/>
              </w:rPr>
            </w:pPr>
            <w:r>
              <w:rPr>
                <w:rFonts w:hint="eastAsia"/>
                <w:color w:val="000000" w:themeColor="text1"/>
                <w:w w:val="99"/>
                <w:sz w:val="21"/>
                <w:szCs w:val="21"/>
                <w:lang w:val="en-US" w:eastAsia="zh-CN"/>
              </w:rPr>
              <w:t>4</w:t>
            </w:r>
            <w:r>
              <w:rPr>
                <w:rFonts w:hint="eastAsia"/>
                <w:color w:val="000000" w:themeColor="text1"/>
                <w:w w:val="99"/>
                <w:sz w:val="21"/>
                <w:szCs w:val="21"/>
                <w:lang w:val="en-US"/>
              </w:rPr>
              <w:t>.4</w:t>
            </w:r>
            <w:r>
              <w:rPr>
                <w:color w:val="000000" w:themeColor="text1"/>
                <w:w w:val="99"/>
                <w:sz w:val="21"/>
                <w:szCs w:val="21"/>
              </w:rPr>
              <w:t>7</w:t>
            </w:r>
          </w:p>
        </w:tc>
        <w:tc>
          <w:tcPr>
            <w:tcW w:w="1738" w:type="dxa"/>
            <w:tcBorders>
              <w:top w:val="single" w:color="000000" w:sz="4" w:space="0"/>
              <w:left w:val="single" w:color="000000" w:sz="4" w:space="0"/>
              <w:bottom w:val="single" w:color="000000" w:sz="4" w:space="0"/>
              <w:right w:val="single" w:color="000000" w:sz="4" w:space="0"/>
            </w:tcBorders>
            <w:noWrap/>
          </w:tcPr>
          <w:p w14:paraId="792295A6">
            <w:pPr>
              <w:pStyle w:val="3"/>
              <w:spacing w:line="240" w:lineRule="auto"/>
              <w:rPr>
                <w:rFonts w:ascii="宋体" w:hAnsi="宋体" w:eastAsia="宋体"/>
                <w:color w:val="000000" w:themeColor="text1"/>
                <w:sz w:val="21"/>
                <w:szCs w:val="21"/>
              </w:rPr>
            </w:pPr>
            <w:bookmarkStart w:id="173" w:name="_Toc1330954590"/>
            <w:r>
              <w:rPr>
                <w:rFonts w:hint="eastAsia" w:ascii="宋体" w:hAnsi="宋体" w:eastAsia="宋体"/>
                <w:color w:val="000000" w:themeColor="text1"/>
                <w:sz w:val="21"/>
                <w:szCs w:val="21"/>
                <w:lang w:val="en-US"/>
              </w:rPr>
              <w:t>对伪造、变造或者以倒卖、出租、出借等形式非法转让废弃电器电子产品处理资格证书的行政处罚</w:t>
            </w:r>
            <w:bookmarkEnd w:id="173"/>
          </w:p>
        </w:tc>
        <w:tc>
          <w:tcPr>
            <w:tcW w:w="928" w:type="dxa"/>
            <w:tcBorders>
              <w:top w:val="single" w:color="000000" w:sz="4" w:space="0"/>
              <w:left w:val="single" w:color="000000" w:sz="4" w:space="0"/>
              <w:bottom w:val="single" w:color="000000" w:sz="4" w:space="0"/>
              <w:right w:val="single" w:color="000000" w:sz="4" w:space="0"/>
            </w:tcBorders>
            <w:noWrap/>
          </w:tcPr>
          <w:p w14:paraId="117C0593">
            <w:pPr>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55F4CB72">
            <w:pPr>
              <w:ind w:firstLine="420" w:firstLineChars="200"/>
              <w:rPr>
                <w:color w:val="000000" w:themeColor="text1"/>
                <w:sz w:val="21"/>
                <w:szCs w:val="21"/>
              </w:rPr>
            </w:pPr>
            <w:r>
              <w:rPr>
                <w:rFonts w:hint="eastAsia"/>
                <w:color w:val="000000" w:themeColor="text1"/>
                <w:sz w:val="21"/>
                <w:szCs w:val="21"/>
              </w:rPr>
              <w:t>【</w:t>
            </w:r>
            <w:r>
              <w:rPr>
                <w:rFonts w:hint="eastAsia"/>
                <w:color w:val="000000" w:themeColor="text1"/>
                <w:sz w:val="21"/>
                <w:szCs w:val="21"/>
                <w:lang w:val="en-US"/>
              </w:rPr>
              <w:t>部门</w:t>
            </w:r>
            <w:r>
              <w:rPr>
                <w:rFonts w:hint="eastAsia"/>
                <w:color w:val="000000" w:themeColor="text1"/>
                <w:sz w:val="21"/>
                <w:szCs w:val="21"/>
              </w:rPr>
              <w:t>规章】</w:t>
            </w:r>
            <w:r>
              <w:rPr>
                <w:color w:val="000000" w:themeColor="text1"/>
                <w:sz w:val="21"/>
                <w:szCs w:val="21"/>
              </w:rPr>
              <w:t>《废弃电器电子产品处理资格许可管理办法》（2010年12月15日公布，自2011年1月1日起施行）</w:t>
            </w:r>
          </w:p>
          <w:p w14:paraId="2EA0F7A5">
            <w:pPr>
              <w:ind w:firstLine="420" w:firstLineChars="200"/>
              <w:rPr>
                <w:color w:val="000000" w:themeColor="text1"/>
                <w:sz w:val="21"/>
                <w:szCs w:val="21"/>
              </w:rPr>
            </w:pPr>
            <w:r>
              <w:rPr>
                <w:rFonts w:hint="eastAsia"/>
                <w:color w:val="000000" w:themeColor="text1"/>
                <w:sz w:val="21"/>
                <w:szCs w:val="21"/>
              </w:rPr>
              <w:t>第二十四条 伪造、变造废弃电器电子产品处理资格证书的，由</w:t>
            </w:r>
            <w:r>
              <w:rPr>
                <w:rFonts w:hint="eastAsia"/>
                <w:b/>
                <w:bCs/>
                <w:color w:val="000000" w:themeColor="text1"/>
                <w:sz w:val="21"/>
                <w:szCs w:val="21"/>
              </w:rPr>
              <w:t>县级以上地方人民政府环境保护主管部门</w:t>
            </w:r>
            <w:r>
              <w:rPr>
                <w:rFonts w:hint="eastAsia"/>
                <w:color w:val="000000" w:themeColor="text1"/>
                <w:sz w:val="21"/>
                <w:szCs w:val="21"/>
              </w:rPr>
              <w:t>收缴伪造、变造的处理资格证书，处3万元以下罚款；构成违反治安管理行为的，移送公安机关依法予以治安管理处罚；构成犯罪的，移送司法机关依法追究其刑事责任。</w:t>
            </w:r>
          </w:p>
          <w:p w14:paraId="7EC77586">
            <w:pPr>
              <w:ind w:firstLine="420" w:firstLineChars="200"/>
              <w:rPr>
                <w:color w:val="000000" w:themeColor="text1"/>
                <w:sz w:val="21"/>
                <w:szCs w:val="21"/>
              </w:rPr>
            </w:pPr>
            <w:r>
              <w:rPr>
                <w:rFonts w:hint="eastAsia"/>
                <w:color w:val="000000" w:themeColor="text1"/>
                <w:sz w:val="21"/>
                <w:szCs w:val="21"/>
              </w:rPr>
              <w:t>倒卖、出租、出借或者以其他形式非法转让废弃电器电子产品处理资格证书的，由</w:t>
            </w:r>
            <w:r>
              <w:rPr>
                <w:rFonts w:hint="eastAsia"/>
                <w:b/>
                <w:bCs/>
                <w:color w:val="000000" w:themeColor="text1"/>
                <w:sz w:val="21"/>
                <w:szCs w:val="21"/>
              </w:rPr>
              <w:t>县级以上地方人民政府环境保护主管部门</w:t>
            </w:r>
            <w:r>
              <w:rPr>
                <w:rFonts w:hint="eastAsia"/>
                <w:color w:val="000000" w:themeColor="text1"/>
                <w:sz w:val="21"/>
                <w:szCs w:val="21"/>
              </w:rPr>
              <w:t>责令停止违法行为，限期改正，处3万元以下罚款；情节严重的，由发证机关收回废弃电器电子产品处理资格证书；构成犯罪的，移送司法机关依法追究其刑事责任。</w:t>
            </w:r>
          </w:p>
        </w:tc>
        <w:tc>
          <w:tcPr>
            <w:tcW w:w="1440" w:type="dxa"/>
            <w:tcBorders>
              <w:top w:val="single" w:color="000000" w:sz="4" w:space="0"/>
              <w:left w:val="single" w:color="000000" w:sz="4" w:space="0"/>
              <w:bottom w:val="single" w:color="000000" w:sz="4" w:space="0"/>
              <w:right w:val="single" w:color="auto" w:sz="4" w:space="0"/>
            </w:tcBorders>
            <w:noWrap/>
          </w:tcPr>
          <w:p w14:paraId="1341E906">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47018922">
            <w:pPr>
              <w:jc w:val="both"/>
              <w:rPr>
                <w:color w:val="000000" w:themeColor="text1"/>
                <w:sz w:val="21"/>
                <w:szCs w:val="21"/>
                <w:lang w:val="en-US"/>
              </w:rPr>
            </w:pPr>
          </w:p>
        </w:tc>
      </w:tr>
      <w:tr w14:paraId="1AF7BB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3A3FADB6">
            <w:pPr>
              <w:pStyle w:val="14"/>
              <w:jc w:val="center"/>
              <w:rPr>
                <w:color w:val="000000" w:themeColor="text1"/>
                <w:w w:val="99"/>
                <w:sz w:val="21"/>
                <w:szCs w:val="21"/>
              </w:rPr>
            </w:pPr>
            <w:r>
              <w:rPr>
                <w:rFonts w:hint="eastAsia"/>
                <w:color w:val="000000" w:themeColor="text1"/>
                <w:w w:val="99"/>
                <w:sz w:val="21"/>
                <w:szCs w:val="21"/>
                <w:lang w:val="en-US" w:eastAsia="zh-CN"/>
              </w:rPr>
              <w:t>4</w:t>
            </w:r>
            <w:r>
              <w:rPr>
                <w:rFonts w:hint="eastAsia"/>
                <w:color w:val="000000" w:themeColor="text1"/>
                <w:w w:val="99"/>
                <w:sz w:val="21"/>
                <w:szCs w:val="21"/>
                <w:lang w:val="en-US"/>
              </w:rPr>
              <w:t>.4</w:t>
            </w:r>
            <w:r>
              <w:rPr>
                <w:color w:val="000000" w:themeColor="text1"/>
                <w:w w:val="99"/>
                <w:sz w:val="21"/>
                <w:szCs w:val="21"/>
              </w:rPr>
              <w:t>8</w:t>
            </w:r>
          </w:p>
        </w:tc>
        <w:tc>
          <w:tcPr>
            <w:tcW w:w="1738" w:type="dxa"/>
            <w:tcBorders>
              <w:top w:val="single" w:color="000000" w:sz="4" w:space="0"/>
              <w:left w:val="single" w:color="000000" w:sz="4" w:space="0"/>
              <w:bottom w:val="single" w:color="000000" w:sz="4" w:space="0"/>
              <w:right w:val="single" w:color="000000" w:sz="4" w:space="0"/>
            </w:tcBorders>
            <w:noWrap/>
          </w:tcPr>
          <w:p w14:paraId="1E82FD66">
            <w:pPr>
              <w:pStyle w:val="3"/>
              <w:spacing w:line="240" w:lineRule="auto"/>
              <w:rPr>
                <w:rFonts w:ascii="宋体" w:hAnsi="宋体" w:eastAsia="宋体"/>
                <w:color w:val="000000" w:themeColor="text1"/>
                <w:sz w:val="21"/>
                <w:szCs w:val="21"/>
              </w:rPr>
            </w:pPr>
            <w:bookmarkStart w:id="174" w:name="_Toc1164126978"/>
            <w:r>
              <w:rPr>
                <w:rFonts w:hint="eastAsia" w:ascii="宋体" w:hAnsi="宋体" w:eastAsia="宋体"/>
                <w:color w:val="000000" w:themeColor="text1"/>
                <w:sz w:val="21"/>
                <w:szCs w:val="21"/>
              </w:rPr>
              <w:t>对无危险废物出口核准通知单或者不按照危险废物出口核准通知单出口危险废物的</w:t>
            </w:r>
            <w:r>
              <w:rPr>
                <w:rFonts w:hint="eastAsia" w:ascii="宋体" w:hAnsi="宋体" w:eastAsia="宋体"/>
                <w:color w:val="000000" w:themeColor="text1"/>
                <w:sz w:val="21"/>
                <w:szCs w:val="21"/>
                <w:lang w:val="en-US"/>
              </w:rPr>
              <w:t>行政</w:t>
            </w:r>
            <w:r>
              <w:rPr>
                <w:rFonts w:hint="eastAsia" w:ascii="宋体" w:hAnsi="宋体" w:eastAsia="宋体"/>
                <w:color w:val="000000" w:themeColor="text1"/>
                <w:sz w:val="21"/>
                <w:szCs w:val="21"/>
              </w:rPr>
              <w:t>处罚</w:t>
            </w:r>
            <w:bookmarkEnd w:id="174"/>
          </w:p>
        </w:tc>
        <w:tc>
          <w:tcPr>
            <w:tcW w:w="928" w:type="dxa"/>
            <w:tcBorders>
              <w:top w:val="single" w:color="000000" w:sz="4" w:space="0"/>
              <w:left w:val="single" w:color="000000" w:sz="4" w:space="0"/>
              <w:bottom w:val="single" w:color="000000" w:sz="4" w:space="0"/>
              <w:right w:val="single" w:color="000000" w:sz="4" w:space="0"/>
            </w:tcBorders>
            <w:noWrap/>
          </w:tcPr>
          <w:p w14:paraId="4C175EA9">
            <w:pPr>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00FAEA52">
            <w:pPr>
              <w:ind w:firstLine="420" w:firstLineChars="200"/>
              <w:rPr>
                <w:color w:val="000000" w:themeColor="text1"/>
                <w:sz w:val="21"/>
                <w:szCs w:val="21"/>
                <w:lang w:val="en-US"/>
              </w:rPr>
            </w:pPr>
            <w:r>
              <w:rPr>
                <w:rFonts w:hint="eastAsia"/>
                <w:color w:val="000000" w:themeColor="text1"/>
                <w:sz w:val="21"/>
                <w:szCs w:val="21"/>
                <w:lang w:val="en-US"/>
              </w:rPr>
              <w:t>【部门规章】</w:t>
            </w:r>
            <w:r>
              <w:rPr>
                <w:color w:val="000000" w:themeColor="text1"/>
                <w:sz w:val="21"/>
                <w:szCs w:val="21"/>
              </w:rPr>
              <w:t>《危险废物出口核准管理办法》（2019年8月22日修改，自2019年8月22日起施行）</w:t>
            </w:r>
          </w:p>
          <w:p w14:paraId="059CEE3B">
            <w:pPr>
              <w:ind w:firstLine="420" w:firstLineChars="200"/>
              <w:rPr>
                <w:color w:val="000000" w:themeColor="text1"/>
                <w:sz w:val="21"/>
                <w:szCs w:val="21"/>
              </w:rPr>
            </w:pPr>
            <w:r>
              <w:rPr>
                <w:rFonts w:hint="eastAsia"/>
                <w:color w:val="000000" w:themeColor="text1"/>
                <w:sz w:val="21"/>
                <w:szCs w:val="21"/>
              </w:rPr>
              <w:t>第二十一条第一款 违反本办法规定，无危险废物出口核准通知单或者不按照危险废物出口核准通知单出口危险废物的，由</w:t>
            </w:r>
            <w:r>
              <w:rPr>
                <w:rFonts w:hint="eastAsia"/>
                <w:b/>
                <w:bCs/>
                <w:color w:val="000000" w:themeColor="text1"/>
                <w:sz w:val="21"/>
                <w:szCs w:val="21"/>
              </w:rPr>
              <w:t>县级以上人民政府环境保护行政主管部门</w:t>
            </w:r>
            <w:r>
              <w:rPr>
                <w:rFonts w:hint="eastAsia"/>
                <w:color w:val="000000" w:themeColor="text1"/>
                <w:sz w:val="21"/>
                <w:szCs w:val="21"/>
              </w:rPr>
              <w:t>责令改正，并处3万元以下的罚款。</w:t>
            </w:r>
          </w:p>
        </w:tc>
        <w:tc>
          <w:tcPr>
            <w:tcW w:w="1440" w:type="dxa"/>
            <w:tcBorders>
              <w:top w:val="single" w:color="000000" w:sz="4" w:space="0"/>
              <w:left w:val="single" w:color="000000" w:sz="4" w:space="0"/>
              <w:bottom w:val="single" w:color="000000" w:sz="4" w:space="0"/>
              <w:right w:val="single" w:color="auto" w:sz="4" w:space="0"/>
            </w:tcBorders>
            <w:noWrap/>
          </w:tcPr>
          <w:p w14:paraId="3090C066">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63EAD2FA">
            <w:pPr>
              <w:jc w:val="both"/>
              <w:rPr>
                <w:color w:val="000000" w:themeColor="text1"/>
                <w:sz w:val="21"/>
                <w:szCs w:val="21"/>
                <w:lang w:val="en-US"/>
              </w:rPr>
            </w:pPr>
          </w:p>
        </w:tc>
      </w:tr>
      <w:tr w14:paraId="3EE965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0FE4B5B8">
            <w:pPr>
              <w:pStyle w:val="14"/>
              <w:jc w:val="center"/>
              <w:rPr>
                <w:color w:val="000000" w:themeColor="text1"/>
                <w:w w:val="99"/>
                <w:sz w:val="21"/>
                <w:szCs w:val="21"/>
              </w:rPr>
            </w:pPr>
            <w:r>
              <w:rPr>
                <w:rFonts w:hint="eastAsia"/>
                <w:color w:val="000000" w:themeColor="text1"/>
                <w:w w:val="99"/>
                <w:sz w:val="21"/>
                <w:szCs w:val="21"/>
                <w:lang w:val="en-US" w:eastAsia="zh-CN"/>
              </w:rPr>
              <w:t>4</w:t>
            </w:r>
            <w:r>
              <w:rPr>
                <w:rFonts w:hint="eastAsia"/>
                <w:color w:val="000000" w:themeColor="text1"/>
                <w:w w:val="99"/>
                <w:sz w:val="21"/>
                <w:szCs w:val="21"/>
                <w:lang w:val="en-US"/>
              </w:rPr>
              <w:t>.4</w:t>
            </w:r>
            <w:r>
              <w:rPr>
                <w:color w:val="000000" w:themeColor="text1"/>
                <w:w w:val="99"/>
                <w:sz w:val="21"/>
                <w:szCs w:val="21"/>
              </w:rPr>
              <w:t>9</w:t>
            </w:r>
          </w:p>
        </w:tc>
        <w:tc>
          <w:tcPr>
            <w:tcW w:w="1738" w:type="dxa"/>
            <w:tcBorders>
              <w:top w:val="single" w:color="000000" w:sz="4" w:space="0"/>
              <w:left w:val="single" w:color="000000" w:sz="4" w:space="0"/>
              <w:bottom w:val="single" w:color="000000" w:sz="4" w:space="0"/>
              <w:right w:val="single" w:color="000000" w:sz="4" w:space="0"/>
            </w:tcBorders>
            <w:noWrap/>
          </w:tcPr>
          <w:p w14:paraId="10420EB6">
            <w:pPr>
              <w:pStyle w:val="3"/>
              <w:spacing w:line="240" w:lineRule="auto"/>
              <w:rPr>
                <w:rFonts w:ascii="宋体" w:hAnsi="宋体" w:eastAsia="宋体"/>
                <w:color w:val="000000" w:themeColor="text1"/>
                <w:sz w:val="21"/>
                <w:szCs w:val="21"/>
                <w:lang w:val="en-US"/>
              </w:rPr>
            </w:pPr>
            <w:bookmarkStart w:id="175" w:name="_Toc1906095076"/>
            <w:r>
              <w:rPr>
                <w:rFonts w:hint="eastAsia" w:ascii="宋体" w:hAnsi="宋体" w:eastAsia="宋体"/>
                <w:color w:val="000000" w:themeColor="text1"/>
                <w:sz w:val="21"/>
                <w:szCs w:val="21"/>
              </w:rPr>
              <w:t>对未按规定填写、运行、保管危险废物</w:t>
            </w:r>
            <w:r>
              <w:rPr>
                <w:rFonts w:hint="eastAsia" w:ascii="宋体" w:hAnsi="宋体" w:eastAsia="宋体"/>
                <w:color w:val="000000" w:themeColor="text1"/>
                <w:sz w:val="21"/>
                <w:szCs w:val="21"/>
                <w:lang w:val="en-US"/>
              </w:rPr>
              <w:t>出口</w:t>
            </w:r>
            <w:r>
              <w:rPr>
                <w:rFonts w:hint="eastAsia" w:ascii="宋体" w:hAnsi="宋体" w:eastAsia="宋体"/>
                <w:color w:val="000000" w:themeColor="text1"/>
                <w:sz w:val="21"/>
                <w:szCs w:val="21"/>
              </w:rPr>
              <w:t>转移单据等行为的</w:t>
            </w:r>
            <w:r>
              <w:rPr>
                <w:rFonts w:hint="eastAsia" w:ascii="宋体" w:hAnsi="宋体" w:eastAsia="宋体"/>
                <w:color w:val="000000" w:themeColor="text1"/>
                <w:sz w:val="21"/>
                <w:szCs w:val="21"/>
                <w:lang w:val="en-US"/>
              </w:rPr>
              <w:t>行政</w:t>
            </w:r>
            <w:r>
              <w:rPr>
                <w:rFonts w:hint="eastAsia" w:ascii="宋体" w:hAnsi="宋体" w:eastAsia="宋体"/>
                <w:color w:val="000000" w:themeColor="text1"/>
                <w:sz w:val="21"/>
                <w:szCs w:val="21"/>
              </w:rPr>
              <w:t>处罚</w:t>
            </w:r>
            <w:bookmarkEnd w:id="175"/>
          </w:p>
        </w:tc>
        <w:tc>
          <w:tcPr>
            <w:tcW w:w="928" w:type="dxa"/>
            <w:tcBorders>
              <w:top w:val="single" w:color="000000" w:sz="4" w:space="0"/>
              <w:left w:val="single" w:color="000000" w:sz="4" w:space="0"/>
              <w:bottom w:val="single" w:color="000000" w:sz="4" w:space="0"/>
              <w:right w:val="single" w:color="000000" w:sz="4" w:space="0"/>
            </w:tcBorders>
            <w:noWrap/>
          </w:tcPr>
          <w:p w14:paraId="1267852A">
            <w:pPr>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4AB1E517">
            <w:pPr>
              <w:ind w:firstLine="420" w:firstLineChars="200"/>
              <w:rPr>
                <w:color w:val="000000" w:themeColor="text1"/>
                <w:sz w:val="21"/>
                <w:szCs w:val="21"/>
              </w:rPr>
            </w:pPr>
            <w:r>
              <w:rPr>
                <w:rFonts w:hint="eastAsia"/>
                <w:color w:val="000000" w:themeColor="text1"/>
                <w:sz w:val="21"/>
                <w:szCs w:val="21"/>
                <w:lang w:val="en-US"/>
              </w:rPr>
              <w:t>【部门规章】</w:t>
            </w:r>
            <w:r>
              <w:rPr>
                <w:color w:val="000000" w:themeColor="text1"/>
                <w:sz w:val="21"/>
                <w:szCs w:val="21"/>
              </w:rPr>
              <w:t>《危险废物出口核准管理办法》（2019年8月22日修改，自2019年8月22日起施行）</w:t>
            </w:r>
          </w:p>
          <w:p w14:paraId="64596B13">
            <w:pPr>
              <w:ind w:firstLine="420" w:firstLineChars="200"/>
              <w:rPr>
                <w:color w:val="000000" w:themeColor="text1"/>
                <w:sz w:val="21"/>
                <w:szCs w:val="21"/>
              </w:rPr>
            </w:pPr>
            <w:r>
              <w:rPr>
                <w:rFonts w:hint="eastAsia"/>
                <w:color w:val="000000" w:themeColor="text1"/>
                <w:sz w:val="21"/>
                <w:szCs w:val="21"/>
              </w:rPr>
              <w:t>第二十三条违反本办法规定，有下列行为之一的，由</w:t>
            </w:r>
            <w:r>
              <w:rPr>
                <w:rFonts w:hint="eastAsia"/>
                <w:b/>
                <w:bCs/>
                <w:color w:val="000000" w:themeColor="text1"/>
                <w:sz w:val="21"/>
                <w:szCs w:val="21"/>
              </w:rPr>
              <w:t>县级以上人民政府环境保护行政主管部门</w:t>
            </w:r>
            <w:r>
              <w:rPr>
                <w:rFonts w:hint="eastAsia"/>
                <w:color w:val="000000" w:themeColor="text1"/>
                <w:sz w:val="21"/>
                <w:szCs w:val="21"/>
              </w:rPr>
              <w:t>责令改正，并处以罚款：（一）未按规定填写转移单据的；（二）未按规定运行转移单据的；（三）未按规定的存档期限保管转移单据的。</w:t>
            </w:r>
          </w:p>
          <w:p w14:paraId="08D2AC0C">
            <w:pPr>
              <w:ind w:firstLine="420" w:firstLineChars="200"/>
              <w:rPr>
                <w:color w:val="000000" w:themeColor="text1"/>
                <w:sz w:val="21"/>
                <w:szCs w:val="21"/>
              </w:rPr>
            </w:pPr>
            <w:r>
              <w:rPr>
                <w:rFonts w:hint="eastAsia"/>
                <w:color w:val="000000" w:themeColor="text1"/>
                <w:sz w:val="21"/>
                <w:szCs w:val="21"/>
              </w:rPr>
              <w:t>有前款第（一）项、第（二）项、第（三）项行为的，处3万元以下罚款；有前款第（四）项行为的，依据《固体废物污染环境防治法》第七十条的规定，予以处罚。</w:t>
            </w:r>
          </w:p>
        </w:tc>
        <w:tc>
          <w:tcPr>
            <w:tcW w:w="1440" w:type="dxa"/>
            <w:tcBorders>
              <w:top w:val="single" w:color="000000" w:sz="4" w:space="0"/>
              <w:left w:val="single" w:color="000000" w:sz="4" w:space="0"/>
              <w:bottom w:val="single" w:color="000000" w:sz="4" w:space="0"/>
              <w:right w:val="single" w:color="auto" w:sz="4" w:space="0"/>
            </w:tcBorders>
            <w:noWrap/>
          </w:tcPr>
          <w:p w14:paraId="1C5FE9BF">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5E75BE75">
            <w:pPr>
              <w:jc w:val="both"/>
              <w:rPr>
                <w:color w:val="000000" w:themeColor="text1"/>
                <w:sz w:val="21"/>
                <w:szCs w:val="21"/>
                <w:lang w:val="en-US"/>
              </w:rPr>
            </w:pPr>
          </w:p>
        </w:tc>
      </w:tr>
      <w:tr w14:paraId="024693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5C22E954">
            <w:pPr>
              <w:pStyle w:val="14"/>
              <w:jc w:val="center"/>
              <w:rPr>
                <w:color w:val="000000" w:themeColor="text1"/>
                <w:w w:val="99"/>
                <w:sz w:val="21"/>
                <w:szCs w:val="21"/>
              </w:rPr>
            </w:pPr>
            <w:r>
              <w:rPr>
                <w:rFonts w:hint="eastAsia"/>
                <w:color w:val="000000" w:themeColor="text1"/>
                <w:w w:val="99"/>
                <w:sz w:val="21"/>
                <w:szCs w:val="21"/>
                <w:lang w:val="en-US" w:eastAsia="zh-CN"/>
              </w:rPr>
              <w:t>4</w:t>
            </w:r>
            <w:r>
              <w:rPr>
                <w:rFonts w:hint="eastAsia"/>
                <w:color w:val="000000" w:themeColor="text1"/>
                <w:w w:val="99"/>
                <w:sz w:val="21"/>
                <w:szCs w:val="21"/>
                <w:lang w:val="en-US"/>
              </w:rPr>
              <w:t>.</w:t>
            </w:r>
            <w:r>
              <w:rPr>
                <w:color w:val="000000" w:themeColor="text1"/>
                <w:w w:val="99"/>
                <w:sz w:val="21"/>
                <w:szCs w:val="21"/>
              </w:rPr>
              <w:t>50</w:t>
            </w:r>
          </w:p>
        </w:tc>
        <w:tc>
          <w:tcPr>
            <w:tcW w:w="1738" w:type="dxa"/>
            <w:tcBorders>
              <w:top w:val="single" w:color="000000" w:sz="4" w:space="0"/>
              <w:left w:val="single" w:color="000000" w:sz="4" w:space="0"/>
              <w:bottom w:val="single" w:color="000000" w:sz="4" w:space="0"/>
              <w:right w:val="single" w:color="000000" w:sz="4" w:space="0"/>
            </w:tcBorders>
            <w:noWrap/>
          </w:tcPr>
          <w:p w14:paraId="2E08CAEB">
            <w:pPr>
              <w:pStyle w:val="3"/>
              <w:spacing w:line="240" w:lineRule="auto"/>
              <w:rPr>
                <w:rFonts w:ascii="宋体" w:hAnsi="宋体" w:eastAsia="宋体"/>
                <w:color w:val="000000" w:themeColor="text1"/>
                <w:sz w:val="21"/>
                <w:szCs w:val="21"/>
                <w:lang w:val="en-US"/>
              </w:rPr>
            </w:pPr>
            <w:bookmarkStart w:id="176" w:name="_Toc1726380033"/>
            <w:r>
              <w:rPr>
                <w:rFonts w:hint="eastAsia" w:ascii="宋体" w:hAnsi="宋体" w:eastAsia="宋体"/>
                <w:color w:val="000000" w:themeColor="text1"/>
                <w:sz w:val="21"/>
                <w:szCs w:val="21"/>
              </w:rPr>
              <w:t>对危险废物出口者未按规定报送有关信息的</w:t>
            </w:r>
            <w:r>
              <w:rPr>
                <w:rFonts w:hint="eastAsia" w:ascii="宋体" w:hAnsi="宋体" w:eastAsia="宋体"/>
                <w:color w:val="000000" w:themeColor="text1"/>
                <w:sz w:val="21"/>
                <w:szCs w:val="21"/>
                <w:lang w:val="en-US"/>
              </w:rPr>
              <w:t>行政</w:t>
            </w:r>
            <w:r>
              <w:rPr>
                <w:rFonts w:hint="eastAsia" w:ascii="宋体" w:hAnsi="宋体" w:eastAsia="宋体"/>
                <w:color w:val="000000" w:themeColor="text1"/>
                <w:sz w:val="21"/>
                <w:szCs w:val="21"/>
              </w:rPr>
              <w:t>处罚</w:t>
            </w:r>
            <w:bookmarkEnd w:id="176"/>
          </w:p>
        </w:tc>
        <w:tc>
          <w:tcPr>
            <w:tcW w:w="928" w:type="dxa"/>
            <w:tcBorders>
              <w:top w:val="single" w:color="000000" w:sz="4" w:space="0"/>
              <w:left w:val="single" w:color="000000" w:sz="4" w:space="0"/>
              <w:bottom w:val="single" w:color="000000" w:sz="4" w:space="0"/>
              <w:right w:val="single" w:color="000000" w:sz="4" w:space="0"/>
            </w:tcBorders>
            <w:noWrap/>
          </w:tcPr>
          <w:p w14:paraId="4BE65D9D">
            <w:pPr>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777145E2">
            <w:pPr>
              <w:ind w:firstLine="420" w:firstLineChars="200"/>
              <w:rPr>
                <w:color w:val="000000" w:themeColor="text1"/>
                <w:sz w:val="21"/>
                <w:szCs w:val="21"/>
              </w:rPr>
            </w:pPr>
            <w:r>
              <w:rPr>
                <w:rFonts w:hint="eastAsia"/>
                <w:color w:val="000000" w:themeColor="text1"/>
                <w:sz w:val="21"/>
                <w:szCs w:val="21"/>
                <w:lang w:val="en-US"/>
              </w:rPr>
              <w:t>【部门规章】</w:t>
            </w:r>
            <w:r>
              <w:rPr>
                <w:color w:val="000000" w:themeColor="text1"/>
                <w:sz w:val="21"/>
                <w:szCs w:val="21"/>
              </w:rPr>
              <w:t>《危险废物出口核准管理办法》（2019年8月22日修改，自2019年8月22日起施行）</w:t>
            </w:r>
          </w:p>
          <w:p w14:paraId="7C708BF7">
            <w:pPr>
              <w:ind w:firstLine="420" w:firstLineChars="200"/>
              <w:rPr>
                <w:color w:val="000000" w:themeColor="text1"/>
                <w:sz w:val="21"/>
                <w:szCs w:val="21"/>
                <w:lang w:val="en-US"/>
              </w:rPr>
            </w:pPr>
            <w:r>
              <w:rPr>
                <w:rFonts w:hint="eastAsia"/>
                <w:color w:val="000000" w:themeColor="text1"/>
                <w:sz w:val="21"/>
                <w:szCs w:val="21"/>
              </w:rPr>
              <w:t>第二十四条 违反本办法规定，未将有关信息报送国务院环境保护行政主管部门，或者未抄报有关地方人民政府环境保护行政主管部门的，由</w:t>
            </w:r>
            <w:r>
              <w:rPr>
                <w:rFonts w:hint="eastAsia"/>
                <w:b/>
                <w:bCs/>
                <w:color w:val="000000" w:themeColor="text1"/>
                <w:sz w:val="21"/>
                <w:szCs w:val="21"/>
              </w:rPr>
              <w:t>县级以上人民政府环境保护行政主管部门</w:t>
            </w:r>
            <w:r>
              <w:rPr>
                <w:rFonts w:hint="eastAsia"/>
                <w:color w:val="000000" w:themeColor="text1"/>
                <w:sz w:val="21"/>
                <w:szCs w:val="21"/>
              </w:rPr>
              <w:t>责令限期改正；逾期不改正的，由</w:t>
            </w:r>
            <w:r>
              <w:rPr>
                <w:rFonts w:hint="eastAsia"/>
                <w:b/>
                <w:bCs/>
                <w:color w:val="000000" w:themeColor="text1"/>
                <w:sz w:val="21"/>
                <w:szCs w:val="21"/>
              </w:rPr>
              <w:t>县级以上人民政府环境保护行政主管部门</w:t>
            </w:r>
            <w:r>
              <w:rPr>
                <w:rFonts w:hint="eastAsia"/>
                <w:color w:val="000000" w:themeColor="text1"/>
                <w:sz w:val="21"/>
                <w:szCs w:val="21"/>
              </w:rPr>
              <w:t>处3万元以下罚款，并记载危险废物出口者的不良记录。</w:t>
            </w:r>
          </w:p>
        </w:tc>
        <w:tc>
          <w:tcPr>
            <w:tcW w:w="1440" w:type="dxa"/>
            <w:tcBorders>
              <w:top w:val="single" w:color="000000" w:sz="4" w:space="0"/>
              <w:left w:val="single" w:color="000000" w:sz="4" w:space="0"/>
              <w:bottom w:val="single" w:color="000000" w:sz="4" w:space="0"/>
              <w:right w:val="single" w:color="auto" w:sz="4" w:space="0"/>
            </w:tcBorders>
            <w:noWrap/>
          </w:tcPr>
          <w:p w14:paraId="5FED6CF1">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6A50F6F8">
            <w:pPr>
              <w:jc w:val="both"/>
              <w:rPr>
                <w:color w:val="000000" w:themeColor="text1"/>
                <w:sz w:val="21"/>
                <w:szCs w:val="21"/>
                <w:lang w:val="en-US"/>
              </w:rPr>
            </w:pPr>
          </w:p>
        </w:tc>
      </w:tr>
      <w:tr w14:paraId="35042A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278BA6BD">
            <w:pPr>
              <w:pStyle w:val="14"/>
              <w:jc w:val="center"/>
              <w:rPr>
                <w:color w:val="000000" w:themeColor="text1"/>
                <w:w w:val="99"/>
                <w:sz w:val="21"/>
                <w:szCs w:val="21"/>
              </w:rPr>
            </w:pPr>
            <w:r>
              <w:rPr>
                <w:rFonts w:hint="eastAsia"/>
                <w:color w:val="000000" w:themeColor="text1"/>
                <w:w w:val="99"/>
                <w:sz w:val="21"/>
                <w:szCs w:val="21"/>
                <w:lang w:val="en-US" w:eastAsia="zh-CN"/>
              </w:rPr>
              <w:t>4</w:t>
            </w:r>
            <w:r>
              <w:rPr>
                <w:rFonts w:hint="eastAsia"/>
                <w:color w:val="000000" w:themeColor="text1"/>
                <w:w w:val="99"/>
                <w:sz w:val="21"/>
                <w:szCs w:val="21"/>
                <w:lang w:val="en-US"/>
              </w:rPr>
              <w:t>.5</w:t>
            </w:r>
            <w:r>
              <w:rPr>
                <w:color w:val="000000" w:themeColor="text1"/>
                <w:w w:val="99"/>
                <w:sz w:val="21"/>
                <w:szCs w:val="21"/>
              </w:rPr>
              <w:t>1</w:t>
            </w:r>
          </w:p>
        </w:tc>
        <w:tc>
          <w:tcPr>
            <w:tcW w:w="1738" w:type="dxa"/>
            <w:tcBorders>
              <w:top w:val="single" w:color="000000" w:sz="4" w:space="0"/>
              <w:left w:val="single" w:color="000000" w:sz="4" w:space="0"/>
              <w:bottom w:val="single" w:color="000000" w:sz="4" w:space="0"/>
              <w:right w:val="single" w:color="000000" w:sz="4" w:space="0"/>
            </w:tcBorders>
            <w:noWrap/>
          </w:tcPr>
          <w:p w14:paraId="566FE219">
            <w:pPr>
              <w:pStyle w:val="3"/>
              <w:spacing w:line="240" w:lineRule="auto"/>
              <w:rPr>
                <w:rFonts w:ascii="宋体" w:hAnsi="宋体" w:eastAsia="宋体"/>
                <w:color w:val="000000" w:themeColor="text1"/>
                <w:sz w:val="21"/>
                <w:szCs w:val="21"/>
              </w:rPr>
            </w:pPr>
            <w:bookmarkStart w:id="177" w:name="_Toc617660014"/>
            <w:r>
              <w:rPr>
                <w:rFonts w:hint="eastAsia" w:ascii="宋体" w:hAnsi="宋体" w:eastAsia="宋体"/>
                <w:color w:val="000000" w:themeColor="text1"/>
                <w:sz w:val="21"/>
                <w:szCs w:val="21"/>
                <w:lang w:val="en-US"/>
              </w:rPr>
              <w:t>对未取得登记证生产或者进口新化学物质，或者加工使用未取得登记证的新化学物质等行为的行政处罚</w:t>
            </w:r>
            <w:bookmarkEnd w:id="177"/>
          </w:p>
        </w:tc>
        <w:tc>
          <w:tcPr>
            <w:tcW w:w="928" w:type="dxa"/>
            <w:tcBorders>
              <w:top w:val="single" w:color="000000" w:sz="4" w:space="0"/>
              <w:left w:val="single" w:color="000000" w:sz="4" w:space="0"/>
              <w:bottom w:val="single" w:color="000000" w:sz="4" w:space="0"/>
              <w:right w:val="single" w:color="000000" w:sz="4" w:space="0"/>
            </w:tcBorders>
            <w:noWrap/>
          </w:tcPr>
          <w:p w14:paraId="32AB3C4D">
            <w:pPr>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79AE05A5">
            <w:pPr>
              <w:ind w:firstLine="420" w:firstLineChars="200"/>
              <w:rPr>
                <w:color w:val="000000" w:themeColor="text1"/>
                <w:sz w:val="21"/>
                <w:szCs w:val="21"/>
                <w:lang w:val="en-US"/>
              </w:rPr>
            </w:pPr>
            <w:r>
              <w:rPr>
                <w:rFonts w:hint="eastAsia"/>
                <w:color w:val="000000" w:themeColor="text1"/>
                <w:sz w:val="21"/>
                <w:szCs w:val="21"/>
              </w:rPr>
              <w:t>【</w:t>
            </w:r>
            <w:r>
              <w:rPr>
                <w:rFonts w:hint="eastAsia"/>
                <w:color w:val="000000" w:themeColor="text1"/>
                <w:sz w:val="21"/>
                <w:szCs w:val="21"/>
                <w:lang w:val="en-US"/>
              </w:rPr>
              <w:t>部门规章】</w:t>
            </w:r>
            <w:r>
              <w:rPr>
                <w:color w:val="000000" w:themeColor="text1"/>
                <w:sz w:val="21"/>
                <w:szCs w:val="21"/>
              </w:rPr>
              <w:t>《新化学物质环境管理登记办法》（2020年4月29日公布，自2021年1月1日起施行）</w:t>
            </w:r>
          </w:p>
          <w:p w14:paraId="68C0212D">
            <w:pPr>
              <w:ind w:firstLine="420" w:firstLineChars="200"/>
              <w:rPr>
                <w:color w:val="000000" w:themeColor="text1"/>
                <w:sz w:val="21"/>
                <w:szCs w:val="21"/>
                <w:lang w:val="en-US"/>
              </w:rPr>
            </w:pPr>
            <w:r>
              <w:rPr>
                <w:rFonts w:hint="eastAsia"/>
                <w:color w:val="000000" w:themeColor="text1"/>
                <w:sz w:val="21"/>
                <w:szCs w:val="21"/>
                <w:lang w:val="en-US"/>
              </w:rPr>
              <w:t>第四十八条 违反本办法规定，有下列行为之一的，由</w:t>
            </w:r>
            <w:r>
              <w:rPr>
                <w:rFonts w:hint="eastAsia"/>
                <w:b/>
                <w:bCs/>
                <w:color w:val="000000" w:themeColor="text1"/>
                <w:sz w:val="21"/>
                <w:szCs w:val="21"/>
                <w:lang w:val="en-US"/>
              </w:rPr>
              <w:t>设区的市级以上地方生态环境主管部门</w:t>
            </w:r>
            <w:r>
              <w:rPr>
                <w:rFonts w:hint="eastAsia"/>
                <w:color w:val="000000" w:themeColor="text1"/>
                <w:sz w:val="21"/>
                <w:szCs w:val="21"/>
                <w:lang w:val="en-US"/>
              </w:rPr>
              <w:t>责令改正，处一万元以上三万元以下的罚款；情节严重的，依法依规开展失信联合惩戒，一年内不再受理其新化学物质环境管理登记申请：</w:t>
            </w:r>
            <w:r>
              <w:rPr>
                <w:rFonts w:hint="eastAsia"/>
                <w:color w:val="000000" w:themeColor="text1"/>
                <w:spacing w:val="-2"/>
                <w:sz w:val="21"/>
                <w:szCs w:val="21"/>
                <w:lang w:val="en-US"/>
              </w:rPr>
              <w:t>（一）</w:t>
            </w:r>
            <w:r>
              <w:rPr>
                <w:rFonts w:hint="eastAsia"/>
                <w:color w:val="000000" w:themeColor="text1"/>
                <w:sz w:val="21"/>
                <w:szCs w:val="21"/>
                <w:lang w:val="en-US"/>
              </w:rPr>
              <w:t>未取得登记证生产或者进口新化学物质，或者加工使用未取得登记证的新化学物质的；</w:t>
            </w:r>
            <w:r>
              <w:rPr>
                <w:rFonts w:hint="eastAsia"/>
                <w:color w:val="000000" w:themeColor="text1"/>
                <w:spacing w:val="-4"/>
                <w:sz w:val="21"/>
                <w:szCs w:val="21"/>
                <w:lang w:val="en-US"/>
              </w:rPr>
              <w:t>（二）</w:t>
            </w:r>
            <w:r>
              <w:rPr>
                <w:rFonts w:hint="eastAsia"/>
                <w:color w:val="000000" w:themeColor="text1"/>
                <w:sz w:val="21"/>
                <w:szCs w:val="21"/>
                <w:lang w:val="en-US"/>
              </w:rPr>
              <w:t>未按规定办理重新登记生产或者进口新化学物质的；</w:t>
            </w:r>
            <w:r>
              <w:rPr>
                <w:rFonts w:hint="eastAsia"/>
                <w:color w:val="000000" w:themeColor="text1"/>
                <w:spacing w:val="-8"/>
                <w:sz w:val="21"/>
                <w:szCs w:val="21"/>
                <w:lang w:val="en-US"/>
              </w:rPr>
              <w:t>（三）</w:t>
            </w:r>
            <w:r>
              <w:rPr>
                <w:rFonts w:hint="eastAsia"/>
                <w:color w:val="000000" w:themeColor="text1"/>
                <w:sz w:val="21"/>
                <w:szCs w:val="21"/>
                <w:lang w:val="en-US"/>
              </w:rPr>
              <w:t>将未经国务院生态环境主管部门新用途环境管理登记审查或者审查后未予批准的化学物质，用于允许用途以外的其他工业用途的。</w:t>
            </w:r>
          </w:p>
        </w:tc>
        <w:tc>
          <w:tcPr>
            <w:tcW w:w="1440" w:type="dxa"/>
            <w:tcBorders>
              <w:top w:val="single" w:color="000000" w:sz="4" w:space="0"/>
              <w:left w:val="single" w:color="000000" w:sz="4" w:space="0"/>
              <w:bottom w:val="single" w:color="000000" w:sz="4" w:space="0"/>
              <w:right w:val="single" w:color="auto" w:sz="4" w:space="0"/>
            </w:tcBorders>
            <w:noWrap/>
          </w:tcPr>
          <w:p w14:paraId="68E88265">
            <w:pPr>
              <w:jc w:val="center"/>
              <w:rPr>
                <w:rFonts w:eastAsia="Times New Roman"/>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0BDD7FF5">
            <w:pPr>
              <w:jc w:val="both"/>
              <w:rPr>
                <w:color w:val="000000" w:themeColor="text1"/>
                <w:sz w:val="21"/>
                <w:szCs w:val="21"/>
                <w:lang w:val="en-US"/>
              </w:rPr>
            </w:pPr>
          </w:p>
        </w:tc>
      </w:tr>
      <w:tr w14:paraId="228B78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540F841A">
            <w:pPr>
              <w:pStyle w:val="14"/>
              <w:jc w:val="center"/>
              <w:rPr>
                <w:color w:val="000000" w:themeColor="text1"/>
                <w:w w:val="99"/>
                <w:sz w:val="21"/>
                <w:szCs w:val="21"/>
              </w:rPr>
            </w:pPr>
            <w:r>
              <w:rPr>
                <w:rFonts w:hint="eastAsia"/>
                <w:color w:val="000000" w:themeColor="text1"/>
                <w:w w:val="99"/>
                <w:sz w:val="21"/>
                <w:szCs w:val="21"/>
                <w:lang w:val="en-US" w:eastAsia="zh-CN"/>
              </w:rPr>
              <w:t>4</w:t>
            </w:r>
            <w:r>
              <w:rPr>
                <w:rFonts w:hint="eastAsia"/>
                <w:color w:val="000000" w:themeColor="text1"/>
                <w:w w:val="99"/>
                <w:sz w:val="21"/>
                <w:szCs w:val="21"/>
                <w:lang w:val="en-US"/>
              </w:rPr>
              <w:t>.5</w:t>
            </w:r>
            <w:r>
              <w:rPr>
                <w:color w:val="000000" w:themeColor="text1"/>
                <w:w w:val="99"/>
                <w:sz w:val="21"/>
                <w:szCs w:val="21"/>
              </w:rPr>
              <w:t>2</w:t>
            </w:r>
          </w:p>
        </w:tc>
        <w:tc>
          <w:tcPr>
            <w:tcW w:w="1738" w:type="dxa"/>
            <w:tcBorders>
              <w:top w:val="single" w:color="000000" w:sz="4" w:space="0"/>
              <w:left w:val="single" w:color="000000" w:sz="4" w:space="0"/>
              <w:bottom w:val="single" w:color="000000" w:sz="4" w:space="0"/>
              <w:right w:val="single" w:color="000000" w:sz="4" w:space="0"/>
            </w:tcBorders>
            <w:noWrap/>
          </w:tcPr>
          <w:p w14:paraId="3E046FB4">
            <w:pPr>
              <w:pStyle w:val="3"/>
              <w:spacing w:line="240" w:lineRule="auto"/>
              <w:rPr>
                <w:rFonts w:ascii="宋体" w:hAnsi="宋体" w:eastAsia="宋体"/>
                <w:color w:val="000000" w:themeColor="text1"/>
                <w:sz w:val="21"/>
                <w:szCs w:val="21"/>
                <w:lang w:val="en-US"/>
              </w:rPr>
            </w:pPr>
            <w:bookmarkStart w:id="178" w:name="_Toc75905700"/>
            <w:r>
              <w:rPr>
                <w:rFonts w:hint="eastAsia" w:ascii="宋体" w:hAnsi="宋体" w:eastAsia="宋体"/>
                <w:color w:val="000000" w:themeColor="text1"/>
                <w:sz w:val="21"/>
                <w:szCs w:val="21"/>
              </w:rPr>
              <w:t>对</w:t>
            </w:r>
            <w:r>
              <w:rPr>
                <w:rFonts w:hint="eastAsia" w:ascii="宋体" w:hAnsi="宋体" w:eastAsia="宋体"/>
                <w:color w:val="000000" w:themeColor="text1"/>
                <w:sz w:val="21"/>
                <w:szCs w:val="21"/>
                <w:lang w:val="en-US"/>
              </w:rPr>
              <w:t>未办理备案，或者未按照备案信息生产或者进口新化学物质，或者加工使用未办理备案的新化学物质</w:t>
            </w:r>
            <w:r>
              <w:rPr>
                <w:rFonts w:hint="eastAsia" w:ascii="宋体" w:hAnsi="宋体" w:eastAsia="宋体"/>
                <w:color w:val="000000" w:themeColor="text1"/>
                <w:sz w:val="21"/>
                <w:szCs w:val="21"/>
              </w:rPr>
              <w:t>等行为的</w:t>
            </w:r>
            <w:r>
              <w:rPr>
                <w:rFonts w:hint="eastAsia" w:ascii="宋体" w:hAnsi="宋体" w:eastAsia="宋体"/>
                <w:color w:val="000000" w:themeColor="text1"/>
                <w:sz w:val="21"/>
                <w:szCs w:val="21"/>
                <w:lang w:val="en-US"/>
              </w:rPr>
              <w:t>行政</w:t>
            </w:r>
            <w:r>
              <w:rPr>
                <w:rFonts w:hint="eastAsia" w:ascii="宋体" w:hAnsi="宋体" w:eastAsia="宋体"/>
                <w:color w:val="000000" w:themeColor="text1"/>
                <w:sz w:val="21"/>
                <w:szCs w:val="21"/>
              </w:rPr>
              <w:t>处罚</w:t>
            </w:r>
            <w:bookmarkEnd w:id="178"/>
          </w:p>
        </w:tc>
        <w:tc>
          <w:tcPr>
            <w:tcW w:w="928" w:type="dxa"/>
            <w:tcBorders>
              <w:top w:val="single" w:color="000000" w:sz="4" w:space="0"/>
              <w:left w:val="single" w:color="000000" w:sz="4" w:space="0"/>
              <w:bottom w:val="single" w:color="000000" w:sz="4" w:space="0"/>
              <w:right w:val="single" w:color="000000" w:sz="4" w:space="0"/>
            </w:tcBorders>
            <w:noWrap/>
          </w:tcPr>
          <w:p w14:paraId="4343CF89">
            <w:pPr>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3F991F12">
            <w:pPr>
              <w:ind w:firstLine="420" w:firstLineChars="200"/>
              <w:rPr>
                <w:color w:val="000000" w:themeColor="text1"/>
                <w:sz w:val="21"/>
                <w:szCs w:val="21"/>
              </w:rPr>
            </w:pPr>
            <w:r>
              <w:rPr>
                <w:rFonts w:hint="eastAsia"/>
                <w:color w:val="000000" w:themeColor="text1"/>
                <w:sz w:val="21"/>
                <w:szCs w:val="21"/>
              </w:rPr>
              <w:t>【</w:t>
            </w:r>
            <w:r>
              <w:rPr>
                <w:rFonts w:hint="eastAsia"/>
                <w:color w:val="000000" w:themeColor="text1"/>
                <w:sz w:val="21"/>
                <w:szCs w:val="21"/>
                <w:lang w:val="en-US"/>
              </w:rPr>
              <w:t>部门规章】</w:t>
            </w:r>
            <w:r>
              <w:rPr>
                <w:color w:val="000000" w:themeColor="text1"/>
                <w:sz w:val="21"/>
                <w:szCs w:val="21"/>
              </w:rPr>
              <w:t>《新化学物质环境管理登记办法》（2020年4月29日公布，自2021年1月1日起施行）</w:t>
            </w:r>
          </w:p>
          <w:p w14:paraId="69F7AAD9">
            <w:pPr>
              <w:ind w:firstLine="420" w:firstLineChars="200"/>
              <w:rPr>
                <w:color w:val="000000" w:themeColor="text1"/>
                <w:spacing w:val="-3"/>
                <w:sz w:val="21"/>
                <w:szCs w:val="21"/>
                <w:lang w:val="en-US"/>
              </w:rPr>
            </w:pPr>
            <w:r>
              <w:rPr>
                <w:rFonts w:hint="eastAsia"/>
                <w:color w:val="000000" w:themeColor="text1"/>
                <w:sz w:val="21"/>
                <w:szCs w:val="21"/>
                <w:lang w:val="en-US"/>
              </w:rPr>
              <w:t>第四十九条 违反本办法规定，有下列行为之一的，由</w:t>
            </w:r>
            <w:r>
              <w:rPr>
                <w:rFonts w:hint="eastAsia"/>
                <w:b/>
                <w:bCs/>
                <w:color w:val="000000" w:themeColor="text1"/>
                <w:sz w:val="21"/>
                <w:szCs w:val="21"/>
                <w:lang w:val="en-US"/>
              </w:rPr>
              <w:t>设区的市级以上地方生态环境主管部门</w:t>
            </w:r>
            <w:r>
              <w:rPr>
                <w:rFonts w:hint="eastAsia"/>
                <w:color w:val="000000" w:themeColor="text1"/>
                <w:sz w:val="21"/>
                <w:szCs w:val="21"/>
                <w:lang w:val="en-US"/>
              </w:rPr>
              <w:t>责令限期改正，处一万元以上三万元以下的罚款；情节严重的，依法依规开展失信联合惩戒，一年内不再受理其新化学物质环境管理登记申请：（一）未办理备案，或者未按照备案信息生产或者进口新化学物质，或者加工使用未办理备案的新化学物质的；（二）未按照登记证的规定生产、进口或者加工使用新化学物质的；（三）未办理变更登记，或者不按照变更内容生产或者进口新化学物质的；（四）未落实相关环境风险控制措施或者环境管理要求的，或者未按照规定公开相关信息的；（五）未向下游用户传递规定信息的，或者拒绝提供新化学物质的相关信息的；（六）未建立新化学物质活动等情况记录制度的，或者未记录新化学物质活动等情况或者保存相关资料的；（七）未落实《中国现有化学物质名录》列明的环境管理要求的。</w:t>
            </w:r>
          </w:p>
        </w:tc>
        <w:tc>
          <w:tcPr>
            <w:tcW w:w="1440" w:type="dxa"/>
            <w:tcBorders>
              <w:top w:val="single" w:color="000000" w:sz="4" w:space="0"/>
              <w:left w:val="single" w:color="000000" w:sz="4" w:space="0"/>
              <w:bottom w:val="single" w:color="000000" w:sz="4" w:space="0"/>
              <w:right w:val="single" w:color="auto" w:sz="4" w:space="0"/>
            </w:tcBorders>
            <w:noWrap/>
          </w:tcPr>
          <w:p w14:paraId="55937617">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404709AD">
            <w:pPr>
              <w:jc w:val="both"/>
              <w:rPr>
                <w:color w:val="000000" w:themeColor="text1"/>
                <w:sz w:val="21"/>
                <w:szCs w:val="21"/>
                <w:lang w:val="en-US"/>
              </w:rPr>
            </w:pPr>
          </w:p>
        </w:tc>
      </w:tr>
      <w:tr w14:paraId="2B5F24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56FF9C2D">
            <w:pPr>
              <w:pStyle w:val="14"/>
              <w:jc w:val="center"/>
              <w:rPr>
                <w:color w:val="000000" w:themeColor="text1"/>
                <w:w w:val="99"/>
                <w:sz w:val="21"/>
                <w:szCs w:val="21"/>
              </w:rPr>
            </w:pPr>
            <w:bookmarkStart w:id="179" w:name="_Toc1480009319"/>
            <w:bookmarkStart w:id="180" w:name="_Toc1578578969"/>
            <w:bookmarkStart w:id="181" w:name="_Toc2084224881"/>
            <w:bookmarkStart w:id="182" w:name="_Toc28355"/>
            <w:bookmarkStart w:id="183" w:name="_Toc2732"/>
            <w:bookmarkStart w:id="184" w:name="_Toc4211"/>
            <w:r>
              <w:rPr>
                <w:rFonts w:hint="eastAsia"/>
                <w:color w:val="000000" w:themeColor="text1"/>
                <w:w w:val="99"/>
                <w:sz w:val="21"/>
                <w:szCs w:val="21"/>
                <w:lang w:val="en-US" w:eastAsia="zh-CN"/>
              </w:rPr>
              <w:t>4</w:t>
            </w:r>
            <w:r>
              <w:rPr>
                <w:rFonts w:hint="eastAsia"/>
                <w:color w:val="000000" w:themeColor="text1"/>
                <w:w w:val="99"/>
                <w:sz w:val="21"/>
                <w:szCs w:val="21"/>
                <w:lang w:val="en-US"/>
              </w:rPr>
              <w:t>.</w:t>
            </w:r>
            <w:r>
              <w:rPr>
                <w:color w:val="000000" w:themeColor="text1"/>
                <w:w w:val="99"/>
                <w:sz w:val="21"/>
                <w:szCs w:val="21"/>
              </w:rPr>
              <w:t>53</w:t>
            </w:r>
          </w:p>
        </w:tc>
        <w:tc>
          <w:tcPr>
            <w:tcW w:w="1738" w:type="dxa"/>
            <w:tcBorders>
              <w:top w:val="single" w:color="000000" w:sz="4" w:space="0"/>
              <w:left w:val="single" w:color="000000" w:sz="4" w:space="0"/>
              <w:bottom w:val="single" w:color="000000" w:sz="4" w:space="0"/>
              <w:right w:val="single" w:color="000000" w:sz="4" w:space="0"/>
            </w:tcBorders>
            <w:noWrap/>
          </w:tcPr>
          <w:p w14:paraId="6F719079">
            <w:pPr>
              <w:pStyle w:val="3"/>
              <w:spacing w:line="240" w:lineRule="auto"/>
              <w:rPr>
                <w:rFonts w:ascii="宋体" w:hAnsi="宋体" w:eastAsia="宋体"/>
                <w:color w:val="000000" w:themeColor="text1"/>
                <w:sz w:val="21"/>
                <w:szCs w:val="21"/>
                <w:lang w:val="en-US"/>
              </w:rPr>
            </w:pPr>
            <w:bookmarkStart w:id="185" w:name="_Toc141813582"/>
            <w:r>
              <w:rPr>
                <w:rFonts w:hint="eastAsia" w:ascii="宋体" w:hAnsi="宋体" w:eastAsia="宋体"/>
                <w:color w:val="000000" w:themeColor="text1"/>
                <w:sz w:val="21"/>
                <w:szCs w:val="21"/>
                <w:lang w:val="en-US"/>
              </w:rPr>
              <w:t>对</w:t>
            </w:r>
            <w:r>
              <w:rPr>
                <w:rFonts w:hint="eastAsia" w:ascii="宋体" w:hAnsi="宋体" w:eastAsia="宋体"/>
                <w:color w:val="000000" w:themeColor="text1"/>
                <w:sz w:val="21"/>
                <w:szCs w:val="21"/>
              </w:rPr>
              <w:t>矿库运营、管理单位未按要求组织开展污染隐患排查治理的</w:t>
            </w:r>
            <w:r>
              <w:rPr>
                <w:rFonts w:hint="eastAsia" w:ascii="宋体" w:hAnsi="宋体" w:eastAsia="宋体"/>
                <w:color w:val="000000" w:themeColor="text1"/>
                <w:sz w:val="21"/>
                <w:szCs w:val="21"/>
                <w:lang w:val="en-US"/>
              </w:rPr>
              <w:t>行政处罚</w:t>
            </w:r>
            <w:bookmarkEnd w:id="185"/>
          </w:p>
        </w:tc>
        <w:tc>
          <w:tcPr>
            <w:tcW w:w="928" w:type="dxa"/>
            <w:tcBorders>
              <w:top w:val="single" w:color="000000" w:sz="4" w:space="0"/>
              <w:left w:val="single" w:color="000000" w:sz="4" w:space="0"/>
              <w:bottom w:val="single" w:color="000000" w:sz="4" w:space="0"/>
              <w:right w:val="single" w:color="000000" w:sz="4" w:space="0"/>
            </w:tcBorders>
            <w:noWrap/>
          </w:tcPr>
          <w:p w14:paraId="529A8C87">
            <w:pPr>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24DA9490">
            <w:pPr>
              <w:pStyle w:val="14"/>
              <w:ind w:right="18" w:firstLine="420" w:firstLineChars="200"/>
              <w:rPr>
                <w:color w:val="000000" w:themeColor="text1"/>
                <w:sz w:val="21"/>
                <w:szCs w:val="21"/>
              </w:rPr>
            </w:pPr>
            <w:r>
              <w:rPr>
                <w:rFonts w:hint="eastAsia"/>
                <w:color w:val="000000" w:themeColor="text1"/>
                <w:sz w:val="21"/>
                <w:szCs w:val="21"/>
              </w:rPr>
              <w:t>【</w:t>
            </w:r>
            <w:r>
              <w:rPr>
                <w:rFonts w:hint="eastAsia"/>
                <w:color w:val="000000" w:themeColor="text1"/>
                <w:sz w:val="21"/>
                <w:szCs w:val="21"/>
                <w:lang w:val="en-US"/>
              </w:rPr>
              <w:t>部门规章</w:t>
            </w:r>
            <w:r>
              <w:rPr>
                <w:rFonts w:hint="eastAsia"/>
                <w:color w:val="000000" w:themeColor="text1"/>
                <w:sz w:val="21"/>
                <w:szCs w:val="21"/>
              </w:rPr>
              <w:t>】</w:t>
            </w:r>
            <w:r>
              <w:rPr>
                <w:color w:val="000000" w:themeColor="text1"/>
                <w:sz w:val="21"/>
                <w:szCs w:val="21"/>
              </w:rPr>
              <w:t>《尾矿污染环境防治管理办法》（2022年3月15日通过，自2022年7月1日起施行）</w:t>
            </w:r>
          </w:p>
          <w:p w14:paraId="0877C33E">
            <w:pPr>
              <w:ind w:firstLine="420" w:firstLineChars="200"/>
              <w:rPr>
                <w:color w:val="000000" w:themeColor="text1"/>
                <w:sz w:val="21"/>
                <w:szCs w:val="21"/>
                <w:lang w:val="en-US"/>
              </w:rPr>
            </w:pPr>
            <w:r>
              <w:rPr>
                <w:rFonts w:hint="eastAsia"/>
                <w:color w:val="000000" w:themeColor="text1"/>
                <w:sz w:val="21"/>
                <w:szCs w:val="21"/>
                <w:lang w:val="en-US"/>
              </w:rPr>
              <w:t>第三十三条尾矿库运营、管理单位违反本办法规定，未按要求组织开展污染隐患排查治理的，由</w:t>
            </w:r>
            <w:r>
              <w:rPr>
                <w:rFonts w:hint="eastAsia"/>
                <w:b/>
                <w:bCs/>
                <w:color w:val="000000" w:themeColor="text1"/>
                <w:sz w:val="21"/>
                <w:szCs w:val="21"/>
                <w:lang w:val="en-US"/>
              </w:rPr>
              <w:t>设区的市级以上生态环境主管部门</w:t>
            </w:r>
            <w:r>
              <w:rPr>
                <w:rFonts w:hint="eastAsia"/>
                <w:color w:val="000000" w:themeColor="text1"/>
                <w:sz w:val="21"/>
                <w:szCs w:val="21"/>
                <w:lang w:val="en-US"/>
              </w:rPr>
              <w:t>责令改正，给予警告；拒不改正的，处十万元以下的罚款</w:t>
            </w:r>
            <w:r>
              <w:rPr>
                <w:color w:val="000000" w:themeColor="text1"/>
                <w:sz w:val="21"/>
                <w:szCs w:val="21"/>
              </w:rPr>
              <w:t>。</w:t>
            </w:r>
          </w:p>
        </w:tc>
        <w:tc>
          <w:tcPr>
            <w:tcW w:w="1440" w:type="dxa"/>
            <w:tcBorders>
              <w:top w:val="single" w:color="000000" w:sz="4" w:space="0"/>
              <w:left w:val="single" w:color="000000" w:sz="4" w:space="0"/>
              <w:bottom w:val="single" w:color="000000" w:sz="4" w:space="0"/>
              <w:right w:val="single" w:color="auto" w:sz="4" w:space="0"/>
            </w:tcBorders>
            <w:noWrap/>
          </w:tcPr>
          <w:p w14:paraId="6569CA36">
            <w:pPr>
              <w:jc w:val="center"/>
              <w:rPr>
                <w:rFonts w:eastAsia="Times New Roman"/>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6D008D2D">
            <w:pPr>
              <w:jc w:val="both"/>
              <w:rPr>
                <w:color w:val="000000" w:themeColor="text1"/>
                <w:sz w:val="21"/>
                <w:szCs w:val="21"/>
                <w:lang w:val="en-US"/>
              </w:rPr>
            </w:pPr>
          </w:p>
        </w:tc>
      </w:tr>
    </w:tbl>
    <w:p w14:paraId="04DBB97E">
      <w:pPr>
        <w:pStyle w:val="2"/>
        <w:spacing w:line="240" w:lineRule="auto"/>
        <w:rPr>
          <w:color w:val="000000" w:themeColor="text1"/>
          <w:sz w:val="28"/>
          <w:lang w:val="en-US"/>
        </w:rPr>
      </w:pPr>
      <w:bookmarkStart w:id="186" w:name="_Toc1943342850"/>
      <w:bookmarkStart w:id="187" w:name="_Toc1377989977"/>
      <w:bookmarkStart w:id="188" w:name="_Toc468633970"/>
      <w:bookmarkStart w:id="189" w:name="_Toc1959155488"/>
    </w:p>
    <w:p w14:paraId="53C04638">
      <w:pPr>
        <w:pStyle w:val="2"/>
        <w:spacing w:line="240" w:lineRule="auto"/>
        <w:rPr>
          <w:color w:val="000000" w:themeColor="text1"/>
          <w:sz w:val="28"/>
          <w:lang w:val="en-US"/>
        </w:rPr>
      </w:pPr>
      <w:r>
        <w:rPr>
          <w:rFonts w:hint="eastAsia"/>
          <w:color w:val="000000" w:themeColor="text1"/>
          <w:sz w:val="28"/>
          <w:lang w:val="en-US" w:eastAsia="zh-CN"/>
        </w:rPr>
        <w:t>5</w:t>
      </w:r>
      <w:r>
        <w:rPr>
          <w:color w:val="000000" w:themeColor="text1"/>
          <w:sz w:val="28"/>
          <w:lang w:val="en-US"/>
        </w:rPr>
        <w:t>.违反土壤生态环境管理制度类</w:t>
      </w:r>
      <w:bookmarkEnd w:id="179"/>
      <w:bookmarkEnd w:id="180"/>
      <w:bookmarkEnd w:id="181"/>
      <w:bookmarkEnd w:id="182"/>
      <w:bookmarkEnd w:id="183"/>
      <w:bookmarkEnd w:id="184"/>
      <w:bookmarkEnd w:id="186"/>
      <w:bookmarkEnd w:id="187"/>
      <w:bookmarkEnd w:id="188"/>
      <w:bookmarkEnd w:id="189"/>
    </w:p>
    <w:tbl>
      <w:tblPr>
        <w:tblStyle w:val="8"/>
        <w:tblW w:w="13802" w:type="dxa"/>
        <w:tblInd w:w="13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45"/>
        <w:gridCol w:w="1636"/>
        <w:gridCol w:w="927"/>
        <w:gridCol w:w="8134"/>
        <w:gridCol w:w="1440"/>
        <w:gridCol w:w="1120"/>
      </w:tblGrid>
      <w:tr w14:paraId="0B9AA4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c>
          <w:tcPr>
            <w:tcW w:w="545" w:type="dxa"/>
            <w:tcBorders>
              <w:bottom w:val="single" w:color="000000" w:sz="4" w:space="0"/>
              <w:right w:val="single" w:color="000000" w:sz="4" w:space="0"/>
            </w:tcBorders>
            <w:noWrap/>
            <w:vAlign w:val="center"/>
          </w:tcPr>
          <w:p w14:paraId="2C62026D">
            <w:pPr>
              <w:pStyle w:val="14"/>
              <w:jc w:val="center"/>
              <w:rPr>
                <w:b/>
                <w:bCs/>
                <w:color w:val="000000" w:themeColor="text1"/>
                <w:sz w:val="21"/>
                <w:szCs w:val="21"/>
              </w:rPr>
            </w:pPr>
            <w:r>
              <w:rPr>
                <w:rFonts w:hint="eastAsia"/>
                <w:b/>
                <w:bCs/>
                <w:color w:val="000000" w:themeColor="text1"/>
                <w:sz w:val="21"/>
                <w:szCs w:val="21"/>
              </w:rPr>
              <w:t>序号</w:t>
            </w:r>
          </w:p>
        </w:tc>
        <w:tc>
          <w:tcPr>
            <w:tcW w:w="1636" w:type="dxa"/>
            <w:tcBorders>
              <w:left w:val="single" w:color="000000" w:sz="4" w:space="0"/>
              <w:bottom w:val="single" w:color="000000" w:sz="4" w:space="0"/>
              <w:right w:val="single" w:color="000000" w:sz="4" w:space="0"/>
            </w:tcBorders>
            <w:noWrap/>
            <w:vAlign w:val="center"/>
          </w:tcPr>
          <w:p w14:paraId="76C3B73B">
            <w:pPr>
              <w:jc w:val="center"/>
              <w:rPr>
                <w:color w:val="000000" w:themeColor="text1"/>
                <w:sz w:val="21"/>
                <w:szCs w:val="21"/>
              </w:rPr>
            </w:pPr>
            <w:r>
              <w:rPr>
                <w:rFonts w:hint="eastAsia"/>
                <w:b/>
                <w:bCs/>
                <w:color w:val="000000" w:themeColor="text1"/>
                <w:sz w:val="21"/>
                <w:szCs w:val="21"/>
              </w:rPr>
              <w:t>事项名称</w:t>
            </w:r>
          </w:p>
        </w:tc>
        <w:tc>
          <w:tcPr>
            <w:tcW w:w="927" w:type="dxa"/>
            <w:tcBorders>
              <w:left w:val="single" w:color="000000" w:sz="4" w:space="0"/>
              <w:bottom w:val="single" w:color="000000" w:sz="4" w:space="0"/>
              <w:right w:val="single" w:color="000000" w:sz="4" w:space="0"/>
            </w:tcBorders>
            <w:noWrap/>
            <w:vAlign w:val="center"/>
          </w:tcPr>
          <w:p w14:paraId="6A6BBF14">
            <w:pPr>
              <w:pStyle w:val="14"/>
              <w:tabs>
                <w:tab w:val="left" w:pos="438"/>
                <w:tab w:val="left" w:pos="858"/>
                <w:tab w:val="left" w:pos="1278"/>
              </w:tabs>
              <w:jc w:val="center"/>
              <w:rPr>
                <w:b/>
                <w:bCs/>
                <w:color w:val="000000" w:themeColor="text1"/>
                <w:sz w:val="21"/>
                <w:szCs w:val="21"/>
                <w:lang w:val="en-US"/>
              </w:rPr>
            </w:pPr>
            <w:r>
              <w:rPr>
                <w:rFonts w:hint="eastAsia"/>
                <w:b/>
                <w:bCs/>
                <w:color w:val="000000" w:themeColor="text1"/>
                <w:sz w:val="21"/>
                <w:szCs w:val="21"/>
                <w:lang w:val="en-US"/>
              </w:rPr>
              <w:t>行政类型</w:t>
            </w:r>
          </w:p>
        </w:tc>
        <w:tc>
          <w:tcPr>
            <w:tcW w:w="8134" w:type="dxa"/>
            <w:tcBorders>
              <w:left w:val="single" w:color="000000" w:sz="4" w:space="0"/>
              <w:bottom w:val="single" w:color="000000" w:sz="4" w:space="0"/>
              <w:right w:val="single" w:color="000000" w:sz="4" w:space="0"/>
            </w:tcBorders>
            <w:noWrap/>
            <w:vAlign w:val="center"/>
          </w:tcPr>
          <w:p w14:paraId="5CC24DEA">
            <w:pPr>
              <w:pStyle w:val="14"/>
              <w:tabs>
                <w:tab w:val="left" w:pos="438"/>
                <w:tab w:val="left" w:pos="858"/>
                <w:tab w:val="left" w:pos="1278"/>
              </w:tabs>
              <w:jc w:val="center"/>
              <w:rPr>
                <w:b/>
                <w:bCs/>
                <w:color w:val="000000" w:themeColor="text1"/>
                <w:sz w:val="21"/>
                <w:szCs w:val="21"/>
              </w:rPr>
            </w:pPr>
            <w:r>
              <w:rPr>
                <w:rFonts w:hint="eastAsia"/>
                <w:b/>
                <w:bCs/>
                <w:color w:val="000000" w:themeColor="text1"/>
                <w:sz w:val="21"/>
                <w:szCs w:val="21"/>
              </w:rPr>
              <w:t>实</w:t>
            </w:r>
            <w:r>
              <w:rPr>
                <w:rFonts w:hint="eastAsia"/>
                <w:b/>
                <w:bCs/>
                <w:color w:val="000000" w:themeColor="text1"/>
                <w:sz w:val="21"/>
                <w:szCs w:val="21"/>
              </w:rPr>
              <w:tab/>
            </w:r>
            <w:r>
              <w:rPr>
                <w:rFonts w:hint="eastAsia"/>
                <w:b/>
                <w:bCs/>
                <w:color w:val="000000" w:themeColor="text1"/>
                <w:sz w:val="21"/>
                <w:szCs w:val="21"/>
              </w:rPr>
              <w:t>施</w:t>
            </w:r>
            <w:r>
              <w:rPr>
                <w:rFonts w:hint="eastAsia"/>
                <w:b/>
                <w:bCs/>
                <w:color w:val="000000" w:themeColor="text1"/>
                <w:sz w:val="21"/>
                <w:szCs w:val="21"/>
              </w:rPr>
              <w:tab/>
            </w:r>
            <w:r>
              <w:rPr>
                <w:rFonts w:hint="eastAsia"/>
                <w:b/>
                <w:bCs/>
                <w:color w:val="000000" w:themeColor="text1"/>
                <w:sz w:val="21"/>
                <w:szCs w:val="21"/>
              </w:rPr>
              <w:t>依</w:t>
            </w:r>
            <w:r>
              <w:rPr>
                <w:rFonts w:hint="eastAsia"/>
                <w:b/>
                <w:bCs/>
                <w:color w:val="000000" w:themeColor="text1"/>
                <w:sz w:val="21"/>
                <w:szCs w:val="21"/>
              </w:rPr>
              <w:tab/>
            </w:r>
            <w:r>
              <w:rPr>
                <w:rFonts w:hint="eastAsia"/>
                <w:b/>
                <w:bCs/>
                <w:color w:val="000000" w:themeColor="text1"/>
                <w:sz w:val="21"/>
                <w:szCs w:val="21"/>
              </w:rPr>
              <w:t>据</w:t>
            </w:r>
          </w:p>
        </w:tc>
        <w:tc>
          <w:tcPr>
            <w:tcW w:w="1440" w:type="dxa"/>
            <w:tcBorders>
              <w:left w:val="single" w:color="000000" w:sz="4" w:space="0"/>
              <w:bottom w:val="single" w:color="000000" w:sz="4" w:space="0"/>
              <w:right w:val="single" w:color="auto" w:sz="4" w:space="0"/>
            </w:tcBorders>
            <w:noWrap/>
            <w:vAlign w:val="center"/>
          </w:tcPr>
          <w:p w14:paraId="4E62C848">
            <w:pPr>
              <w:pStyle w:val="14"/>
              <w:ind w:left="88" w:right="63"/>
              <w:jc w:val="center"/>
              <w:rPr>
                <w:b/>
                <w:bCs/>
                <w:color w:val="000000" w:themeColor="text1"/>
                <w:sz w:val="21"/>
                <w:szCs w:val="21"/>
              </w:rPr>
            </w:pPr>
            <w:r>
              <w:rPr>
                <w:rFonts w:hint="eastAsia"/>
                <w:b/>
                <w:bCs/>
                <w:color w:val="000000" w:themeColor="text1"/>
                <w:sz w:val="21"/>
                <w:szCs w:val="21"/>
              </w:rPr>
              <w:t>第一</w:t>
            </w:r>
          </w:p>
          <w:p w14:paraId="4AAAF7EB">
            <w:pPr>
              <w:pStyle w:val="14"/>
              <w:ind w:left="88" w:right="63"/>
              <w:jc w:val="center"/>
              <w:rPr>
                <w:b/>
                <w:bCs/>
                <w:color w:val="000000" w:themeColor="text1"/>
                <w:sz w:val="21"/>
                <w:szCs w:val="21"/>
              </w:rPr>
            </w:pPr>
            <w:r>
              <w:rPr>
                <w:rFonts w:hint="eastAsia"/>
                <w:b/>
                <w:bCs/>
                <w:color w:val="000000" w:themeColor="text1"/>
                <w:sz w:val="21"/>
                <w:szCs w:val="21"/>
              </w:rPr>
              <w:t>责任层级</w:t>
            </w:r>
          </w:p>
        </w:tc>
        <w:tc>
          <w:tcPr>
            <w:tcW w:w="1120" w:type="dxa"/>
            <w:tcBorders>
              <w:left w:val="single" w:color="auto" w:sz="4" w:space="0"/>
              <w:bottom w:val="single" w:color="000000" w:sz="4" w:space="0"/>
            </w:tcBorders>
            <w:noWrap/>
            <w:vAlign w:val="center"/>
          </w:tcPr>
          <w:p w14:paraId="267B198C">
            <w:pPr>
              <w:pStyle w:val="14"/>
              <w:ind w:left="88" w:right="63"/>
              <w:jc w:val="center"/>
              <w:rPr>
                <w:b/>
                <w:bCs/>
                <w:color w:val="000000" w:themeColor="text1"/>
                <w:sz w:val="21"/>
                <w:szCs w:val="21"/>
                <w:lang w:val="en-US"/>
              </w:rPr>
            </w:pPr>
            <w:r>
              <w:rPr>
                <w:rFonts w:hint="eastAsia"/>
                <w:b/>
                <w:bCs/>
                <w:color w:val="000000" w:themeColor="text1"/>
                <w:sz w:val="21"/>
                <w:szCs w:val="21"/>
                <w:lang w:val="en-US"/>
              </w:rPr>
              <w:t>备注</w:t>
            </w:r>
          </w:p>
        </w:tc>
      </w:tr>
      <w:tr w14:paraId="6A1299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45" w:type="dxa"/>
            <w:tcBorders>
              <w:top w:val="single" w:color="000000" w:sz="4" w:space="0"/>
              <w:bottom w:val="single" w:color="000000" w:sz="4" w:space="0"/>
              <w:right w:val="single" w:color="000000" w:sz="4" w:space="0"/>
            </w:tcBorders>
            <w:noWrap/>
          </w:tcPr>
          <w:p w14:paraId="5671FF12">
            <w:pPr>
              <w:pStyle w:val="14"/>
              <w:jc w:val="center"/>
              <w:rPr>
                <w:color w:val="000000" w:themeColor="text1"/>
                <w:w w:val="99"/>
                <w:sz w:val="21"/>
                <w:szCs w:val="21"/>
                <w:lang w:val="en-US"/>
              </w:rPr>
            </w:pPr>
            <w:r>
              <w:rPr>
                <w:rFonts w:hint="eastAsia"/>
                <w:color w:val="000000" w:themeColor="text1"/>
                <w:w w:val="99"/>
                <w:sz w:val="21"/>
                <w:szCs w:val="21"/>
                <w:lang w:val="en-US" w:eastAsia="zh-CN"/>
              </w:rPr>
              <w:t>5</w:t>
            </w:r>
            <w:r>
              <w:rPr>
                <w:rFonts w:hint="eastAsia"/>
                <w:color w:val="000000" w:themeColor="text1"/>
                <w:w w:val="99"/>
                <w:sz w:val="21"/>
                <w:szCs w:val="21"/>
                <w:lang w:val="en-US"/>
              </w:rPr>
              <w:t>.1</w:t>
            </w:r>
          </w:p>
        </w:tc>
        <w:tc>
          <w:tcPr>
            <w:tcW w:w="1636" w:type="dxa"/>
            <w:tcBorders>
              <w:top w:val="single" w:color="000000" w:sz="4" w:space="0"/>
              <w:left w:val="single" w:color="000000" w:sz="4" w:space="0"/>
              <w:bottom w:val="single" w:color="000000" w:sz="4" w:space="0"/>
              <w:right w:val="single" w:color="000000" w:sz="4" w:space="0"/>
            </w:tcBorders>
            <w:noWrap/>
          </w:tcPr>
          <w:p w14:paraId="759CD400">
            <w:pPr>
              <w:pStyle w:val="3"/>
              <w:spacing w:line="240" w:lineRule="auto"/>
              <w:rPr>
                <w:rFonts w:ascii="宋体" w:hAnsi="宋体" w:eastAsia="宋体"/>
                <w:color w:val="000000" w:themeColor="text1"/>
                <w:sz w:val="21"/>
                <w:szCs w:val="21"/>
                <w:lang w:val="en-US"/>
              </w:rPr>
            </w:pPr>
            <w:bookmarkStart w:id="190" w:name="_Toc684492727"/>
            <w:r>
              <w:rPr>
                <w:rFonts w:hint="eastAsia" w:ascii="宋体" w:hAnsi="宋体" w:eastAsia="宋体"/>
                <w:color w:val="000000" w:themeColor="text1"/>
                <w:sz w:val="21"/>
                <w:szCs w:val="21"/>
                <w:lang w:val="en-US"/>
              </w:rPr>
              <w:t>对土壤污染重点监管单位未制定、实施自行监测方案，未开展监测或者未将监测数据报告的行政处罚</w:t>
            </w:r>
            <w:bookmarkEnd w:id="190"/>
          </w:p>
        </w:tc>
        <w:tc>
          <w:tcPr>
            <w:tcW w:w="927" w:type="dxa"/>
            <w:tcBorders>
              <w:top w:val="single" w:color="000000" w:sz="4" w:space="0"/>
              <w:left w:val="single" w:color="000000" w:sz="4" w:space="0"/>
              <w:bottom w:val="single" w:color="000000" w:sz="4" w:space="0"/>
              <w:right w:val="single" w:color="000000" w:sz="4" w:space="0"/>
            </w:tcBorders>
            <w:noWrap/>
          </w:tcPr>
          <w:p w14:paraId="0A584E14">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1FB5DAB3">
            <w:pPr>
              <w:pStyle w:val="14"/>
              <w:ind w:right="18" w:firstLine="420" w:firstLineChars="200"/>
              <w:rPr>
                <w:color w:val="000000" w:themeColor="text1"/>
                <w:sz w:val="21"/>
                <w:szCs w:val="21"/>
              </w:rPr>
            </w:pPr>
            <w:r>
              <w:rPr>
                <w:rFonts w:hint="eastAsia"/>
                <w:color w:val="000000" w:themeColor="text1"/>
                <w:sz w:val="21"/>
                <w:szCs w:val="21"/>
              </w:rPr>
              <w:t>【法律】</w:t>
            </w:r>
            <w:r>
              <w:rPr>
                <w:color w:val="000000" w:themeColor="text1"/>
                <w:sz w:val="21"/>
                <w:szCs w:val="21"/>
              </w:rPr>
              <w:t>《中华人民共和国土壤污染防治法》（2018年8月31日通过，自2019年1月1日起施行）</w:t>
            </w:r>
          </w:p>
          <w:p w14:paraId="2709431B">
            <w:pPr>
              <w:pStyle w:val="14"/>
              <w:ind w:right="18" w:firstLine="420" w:firstLineChars="200"/>
              <w:rPr>
                <w:color w:val="000000" w:themeColor="text1"/>
                <w:sz w:val="21"/>
                <w:szCs w:val="21"/>
              </w:rPr>
            </w:pPr>
            <w:r>
              <w:rPr>
                <w:rFonts w:hint="eastAsia"/>
                <w:color w:val="000000" w:themeColor="text1"/>
                <w:sz w:val="21"/>
                <w:szCs w:val="21"/>
              </w:rPr>
              <w:t>第八十六条</w:t>
            </w:r>
            <w:r>
              <w:rPr>
                <w:rFonts w:hint="eastAsia"/>
                <w:color w:val="000000" w:themeColor="text1"/>
                <w:sz w:val="21"/>
                <w:szCs w:val="21"/>
                <w:lang w:val="en-US"/>
              </w:rPr>
              <w:t>第一款</w:t>
            </w:r>
            <w:r>
              <w:rPr>
                <w:rFonts w:hint="eastAsia"/>
                <w:color w:val="000000" w:themeColor="text1"/>
                <w:sz w:val="21"/>
                <w:szCs w:val="21"/>
              </w:rPr>
              <w:t>违反本法规定，有下列行为之一的，由</w:t>
            </w:r>
            <w:r>
              <w:rPr>
                <w:rFonts w:hint="eastAsia"/>
                <w:b/>
                <w:bCs/>
                <w:color w:val="000000" w:themeColor="text1"/>
                <w:sz w:val="21"/>
                <w:szCs w:val="21"/>
              </w:rPr>
              <w:t>地方人民政府生态环境主管部门或者其他负有土壤污染防治监督管理职责的部门</w:t>
            </w:r>
            <w:r>
              <w:rPr>
                <w:rFonts w:hint="eastAsia"/>
                <w:color w:val="000000" w:themeColor="text1"/>
                <w:sz w:val="21"/>
                <w:szCs w:val="21"/>
              </w:rPr>
              <w:t>责令改正，处以罚款；拒不改正的，责令停产整治：（一）土壤污染重点监管单位未制定、实施自行监测方案，或者未将监测数据报生态环境主管部门的。</w:t>
            </w:r>
          </w:p>
          <w:p w14:paraId="69A3DFDD">
            <w:pPr>
              <w:pStyle w:val="14"/>
              <w:ind w:right="18" w:firstLine="420" w:firstLineChars="200"/>
              <w:rPr>
                <w:color w:val="000000" w:themeColor="text1"/>
                <w:sz w:val="21"/>
                <w:szCs w:val="21"/>
              </w:rPr>
            </w:pPr>
            <w:r>
              <w:rPr>
                <w:rFonts w:hint="eastAsia"/>
                <w:color w:val="000000" w:themeColor="text1"/>
                <w:sz w:val="21"/>
                <w:szCs w:val="21"/>
              </w:rPr>
              <w:t>有前款规定行为之一的，处二万元以上二十万元以下的罚款；有前款第二项、第四项、第五项、第七项规定行为之一，造成严重后果的，处二十万元以上二百万元以下的罚款。</w:t>
            </w:r>
          </w:p>
          <w:p w14:paraId="3999B2C5">
            <w:pPr>
              <w:pStyle w:val="14"/>
              <w:ind w:right="18" w:firstLine="420" w:firstLineChars="200"/>
              <w:rPr>
                <w:color w:val="000000" w:themeColor="text1"/>
                <w:sz w:val="21"/>
                <w:szCs w:val="21"/>
                <w:lang w:val="en-US"/>
              </w:rPr>
            </w:pPr>
            <w:r>
              <w:rPr>
                <w:rFonts w:hint="eastAsia"/>
                <w:color w:val="000000" w:themeColor="text1"/>
                <w:sz w:val="21"/>
                <w:szCs w:val="21"/>
              </w:rPr>
              <w:t>【地方性法规】</w:t>
            </w:r>
            <w:r>
              <w:rPr>
                <w:color w:val="000000" w:themeColor="text1"/>
                <w:sz w:val="21"/>
                <w:szCs w:val="21"/>
              </w:rPr>
              <w:t>《江苏省土壤污染防治条例》（2022年3月31日通过，2022年9月1日施行）</w:t>
            </w:r>
          </w:p>
          <w:p w14:paraId="1577BC03">
            <w:pPr>
              <w:pStyle w:val="14"/>
              <w:ind w:right="18" w:firstLine="420" w:firstLineChars="200"/>
              <w:rPr>
                <w:color w:val="000000" w:themeColor="text1"/>
                <w:sz w:val="21"/>
                <w:szCs w:val="21"/>
                <w:lang w:val="en-US"/>
              </w:rPr>
            </w:pPr>
            <w:r>
              <w:rPr>
                <w:rFonts w:hint="eastAsia"/>
                <w:color w:val="000000" w:themeColor="text1"/>
                <w:sz w:val="21"/>
                <w:szCs w:val="21"/>
                <w:lang w:val="en-US"/>
              </w:rPr>
              <w:t>第七十六条第一款  违反本条例第二十一条第一款规定，土壤污染重点监管单位未开展监测或者未将监测数据报生态环境主管部门的，由</w:t>
            </w:r>
            <w:r>
              <w:rPr>
                <w:rFonts w:hint="eastAsia"/>
                <w:b/>
                <w:bCs/>
                <w:color w:val="000000" w:themeColor="text1"/>
                <w:sz w:val="21"/>
                <w:szCs w:val="21"/>
                <w:lang w:val="en-US"/>
              </w:rPr>
              <w:t>生态环境主管部门</w:t>
            </w:r>
            <w:r>
              <w:rPr>
                <w:rFonts w:hint="eastAsia"/>
                <w:color w:val="000000" w:themeColor="text1"/>
                <w:sz w:val="21"/>
                <w:szCs w:val="21"/>
                <w:lang w:val="en-US"/>
              </w:rPr>
              <w:t>责令改正，处二万元以上二十万元以下罚款；拒不改正的，责令停产整治。</w:t>
            </w:r>
          </w:p>
        </w:tc>
        <w:tc>
          <w:tcPr>
            <w:tcW w:w="1440" w:type="dxa"/>
            <w:tcBorders>
              <w:top w:val="single" w:color="000000" w:sz="4" w:space="0"/>
              <w:left w:val="single" w:color="000000" w:sz="4" w:space="0"/>
              <w:bottom w:val="single" w:color="000000" w:sz="4" w:space="0"/>
              <w:right w:val="single" w:color="auto" w:sz="4" w:space="0"/>
            </w:tcBorders>
            <w:noWrap/>
          </w:tcPr>
          <w:p w14:paraId="6F2DCB14">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7D8059B7">
            <w:pPr>
              <w:jc w:val="both"/>
              <w:rPr>
                <w:color w:val="000000" w:themeColor="text1"/>
                <w:sz w:val="21"/>
                <w:szCs w:val="21"/>
                <w:lang w:val="en-US"/>
              </w:rPr>
            </w:pPr>
          </w:p>
        </w:tc>
      </w:tr>
      <w:tr w14:paraId="67DCC1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45" w:type="dxa"/>
            <w:tcBorders>
              <w:top w:val="single" w:color="000000" w:sz="4" w:space="0"/>
              <w:bottom w:val="single" w:color="000000" w:sz="4" w:space="0"/>
              <w:right w:val="single" w:color="000000" w:sz="4" w:space="0"/>
            </w:tcBorders>
            <w:noWrap/>
          </w:tcPr>
          <w:p w14:paraId="7EC72D9B">
            <w:pPr>
              <w:pStyle w:val="14"/>
              <w:jc w:val="center"/>
              <w:rPr>
                <w:color w:val="000000" w:themeColor="text1"/>
                <w:w w:val="99"/>
                <w:sz w:val="21"/>
                <w:szCs w:val="21"/>
                <w:lang w:val="en-US"/>
              </w:rPr>
            </w:pPr>
            <w:r>
              <w:rPr>
                <w:rFonts w:hint="eastAsia"/>
                <w:color w:val="000000" w:themeColor="text1"/>
                <w:w w:val="99"/>
                <w:sz w:val="21"/>
                <w:szCs w:val="21"/>
                <w:lang w:val="en-US" w:eastAsia="zh-CN"/>
              </w:rPr>
              <w:t>5</w:t>
            </w:r>
            <w:r>
              <w:rPr>
                <w:rFonts w:hint="eastAsia"/>
                <w:color w:val="000000" w:themeColor="text1"/>
                <w:w w:val="99"/>
                <w:sz w:val="21"/>
                <w:szCs w:val="21"/>
                <w:lang w:val="en-US"/>
              </w:rPr>
              <w:t>.2</w:t>
            </w:r>
          </w:p>
        </w:tc>
        <w:tc>
          <w:tcPr>
            <w:tcW w:w="1636" w:type="dxa"/>
            <w:tcBorders>
              <w:top w:val="single" w:color="000000" w:sz="4" w:space="0"/>
              <w:left w:val="single" w:color="000000" w:sz="4" w:space="0"/>
              <w:bottom w:val="single" w:color="000000" w:sz="4" w:space="0"/>
              <w:right w:val="single" w:color="000000" w:sz="4" w:space="0"/>
            </w:tcBorders>
            <w:noWrap/>
          </w:tcPr>
          <w:p w14:paraId="7203FE90">
            <w:pPr>
              <w:pStyle w:val="3"/>
              <w:spacing w:line="240" w:lineRule="auto"/>
              <w:rPr>
                <w:rFonts w:ascii="宋体" w:hAnsi="宋体" w:eastAsia="宋体"/>
                <w:color w:val="000000" w:themeColor="text1"/>
                <w:sz w:val="21"/>
                <w:szCs w:val="21"/>
                <w:lang w:val="en-US"/>
              </w:rPr>
            </w:pPr>
            <w:bookmarkStart w:id="191" w:name="_Toc199365710"/>
            <w:r>
              <w:rPr>
                <w:rFonts w:hint="eastAsia" w:ascii="宋体" w:hAnsi="宋体" w:eastAsia="宋体"/>
                <w:color w:val="000000" w:themeColor="text1"/>
                <w:sz w:val="21"/>
                <w:szCs w:val="21"/>
                <w:lang w:val="en-US"/>
              </w:rPr>
              <w:t>对土壤污染重点监管单位篡改、伪造监测数据的行政处罚</w:t>
            </w:r>
            <w:bookmarkEnd w:id="191"/>
          </w:p>
        </w:tc>
        <w:tc>
          <w:tcPr>
            <w:tcW w:w="927" w:type="dxa"/>
            <w:tcBorders>
              <w:top w:val="single" w:color="000000" w:sz="4" w:space="0"/>
              <w:left w:val="single" w:color="000000" w:sz="4" w:space="0"/>
              <w:bottom w:val="single" w:color="000000" w:sz="4" w:space="0"/>
              <w:right w:val="single" w:color="000000" w:sz="4" w:space="0"/>
            </w:tcBorders>
            <w:noWrap/>
          </w:tcPr>
          <w:p w14:paraId="19504548">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396C582B">
            <w:pPr>
              <w:pStyle w:val="14"/>
              <w:ind w:right="18" w:firstLine="420" w:firstLineChars="200"/>
              <w:rPr>
                <w:color w:val="000000" w:themeColor="text1"/>
                <w:sz w:val="21"/>
                <w:szCs w:val="21"/>
              </w:rPr>
            </w:pPr>
            <w:r>
              <w:rPr>
                <w:rFonts w:hint="eastAsia"/>
                <w:color w:val="000000" w:themeColor="text1"/>
                <w:sz w:val="21"/>
                <w:szCs w:val="21"/>
              </w:rPr>
              <w:t>【法律】</w:t>
            </w:r>
            <w:r>
              <w:rPr>
                <w:color w:val="000000" w:themeColor="text1"/>
                <w:sz w:val="21"/>
                <w:szCs w:val="21"/>
              </w:rPr>
              <w:t>《中华人民共和国土壤污染防治法》（2018年8月31日通过，自2019年1月1日起施行）</w:t>
            </w:r>
          </w:p>
          <w:p w14:paraId="7E3F54AD">
            <w:pPr>
              <w:pStyle w:val="14"/>
              <w:ind w:right="18" w:firstLine="420" w:firstLineChars="200"/>
              <w:rPr>
                <w:color w:val="000000" w:themeColor="text1"/>
                <w:sz w:val="21"/>
                <w:szCs w:val="21"/>
              </w:rPr>
            </w:pPr>
            <w:r>
              <w:rPr>
                <w:rFonts w:hint="eastAsia"/>
                <w:color w:val="000000" w:themeColor="text1"/>
                <w:sz w:val="21"/>
                <w:szCs w:val="21"/>
              </w:rPr>
              <w:t>第八十六条 违反本法规定，有下列行为之一的，由</w:t>
            </w:r>
            <w:r>
              <w:rPr>
                <w:rFonts w:hint="eastAsia"/>
                <w:b/>
                <w:bCs/>
                <w:color w:val="000000" w:themeColor="text1"/>
                <w:sz w:val="21"/>
                <w:szCs w:val="21"/>
              </w:rPr>
              <w:t>地方人民政府生态环境主管部门或者其他负有土壤污染防治监督管理职责的部门</w:t>
            </w:r>
            <w:r>
              <w:rPr>
                <w:rFonts w:hint="eastAsia"/>
                <w:color w:val="000000" w:themeColor="text1"/>
                <w:sz w:val="21"/>
                <w:szCs w:val="21"/>
              </w:rPr>
              <w:t>责令改正，处以罚款；拒不改正的，责令停产整治：（二）土壤污染重点监管单位篡改、伪造监测数据的。</w:t>
            </w:r>
          </w:p>
          <w:p w14:paraId="722F71F4">
            <w:pPr>
              <w:pStyle w:val="14"/>
              <w:ind w:right="18" w:firstLine="420" w:firstLineChars="200"/>
              <w:rPr>
                <w:color w:val="000000" w:themeColor="text1"/>
                <w:sz w:val="21"/>
                <w:szCs w:val="21"/>
              </w:rPr>
            </w:pPr>
            <w:r>
              <w:rPr>
                <w:rFonts w:hint="eastAsia"/>
                <w:color w:val="000000" w:themeColor="text1"/>
                <w:sz w:val="21"/>
                <w:szCs w:val="21"/>
              </w:rPr>
              <w:t>有前款规定行为之一的，处二万元以上二十万元以下的罚款；有前款第二项、第四项、第五项、第七项规定行为之一，造成严重后果的，处二十万元以上二百万元以下的罚款。</w:t>
            </w:r>
          </w:p>
          <w:p w14:paraId="15006FC0">
            <w:pPr>
              <w:pStyle w:val="14"/>
              <w:ind w:right="18" w:firstLine="420" w:firstLineChars="200"/>
              <w:rPr>
                <w:color w:val="000000" w:themeColor="text1"/>
                <w:sz w:val="21"/>
                <w:szCs w:val="21"/>
                <w:lang w:val="en-US"/>
              </w:rPr>
            </w:pPr>
            <w:r>
              <w:rPr>
                <w:rFonts w:hint="eastAsia"/>
                <w:color w:val="000000" w:themeColor="text1"/>
                <w:sz w:val="21"/>
                <w:szCs w:val="21"/>
              </w:rPr>
              <w:t>【地方性法规】</w:t>
            </w:r>
            <w:r>
              <w:rPr>
                <w:color w:val="000000" w:themeColor="text1"/>
                <w:sz w:val="21"/>
                <w:szCs w:val="21"/>
              </w:rPr>
              <w:t>《江苏省土壤污染防治条例》（2022年3月31日通过，2022年9月1日施行）</w:t>
            </w:r>
          </w:p>
          <w:p w14:paraId="1D4320FF">
            <w:pPr>
              <w:pStyle w:val="14"/>
              <w:ind w:right="18" w:firstLine="420" w:firstLineChars="200"/>
              <w:rPr>
                <w:color w:val="000000" w:themeColor="text1"/>
                <w:sz w:val="21"/>
                <w:szCs w:val="21"/>
                <w:lang w:val="en-US"/>
              </w:rPr>
            </w:pPr>
            <w:r>
              <w:rPr>
                <w:rFonts w:hint="eastAsia"/>
                <w:color w:val="000000" w:themeColor="text1"/>
                <w:sz w:val="21"/>
                <w:szCs w:val="21"/>
                <w:lang w:val="en-US"/>
              </w:rPr>
              <w:t xml:space="preserve">第七十六条第二款  </w:t>
            </w:r>
            <w:r>
              <w:rPr>
                <w:rFonts w:hint="eastAsia"/>
                <w:color w:val="000000" w:themeColor="text1"/>
                <w:sz w:val="21"/>
                <w:szCs w:val="21"/>
              </w:rPr>
              <w:t>违反本条例第二十一条第一款规定，土壤污染重点监管单位篡改、伪造监测数据的，由</w:t>
            </w:r>
            <w:r>
              <w:rPr>
                <w:rFonts w:hint="eastAsia"/>
                <w:b/>
                <w:bCs/>
                <w:color w:val="000000" w:themeColor="text1"/>
                <w:sz w:val="21"/>
                <w:szCs w:val="21"/>
              </w:rPr>
              <w:t>生态环境主管部门</w:t>
            </w:r>
            <w:r>
              <w:rPr>
                <w:rFonts w:hint="eastAsia"/>
                <w:color w:val="000000" w:themeColor="text1"/>
                <w:sz w:val="21"/>
                <w:szCs w:val="21"/>
              </w:rPr>
              <w:t>责令改正，处二万元以上二十万元以下罚款；造成严重后果的，处二十万元以上二百万元以下罚款；拒不改正的，责令停产整治。</w:t>
            </w:r>
          </w:p>
        </w:tc>
        <w:tc>
          <w:tcPr>
            <w:tcW w:w="1440" w:type="dxa"/>
            <w:tcBorders>
              <w:top w:val="single" w:color="000000" w:sz="4" w:space="0"/>
              <w:left w:val="single" w:color="000000" w:sz="4" w:space="0"/>
              <w:bottom w:val="single" w:color="000000" w:sz="4" w:space="0"/>
              <w:right w:val="single" w:color="auto" w:sz="4" w:space="0"/>
            </w:tcBorders>
            <w:noWrap/>
          </w:tcPr>
          <w:p w14:paraId="7053BF70">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028EE4FD">
            <w:pPr>
              <w:jc w:val="both"/>
              <w:rPr>
                <w:color w:val="000000" w:themeColor="text1"/>
                <w:sz w:val="21"/>
                <w:szCs w:val="21"/>
                <w:lang w:val="en-US"/>
              </w:rPr>
            </w:pPr>
          </w:p>
        </w:tc>
      </w:tr>
      <w:tr w14:paraId="09D1FD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45" w:type="dxa"/>
            <w:tcBorders>
              <w:top w:val="single" w:color="000000" w:sz="4" w:space="0"/>
              <w:bottom w:val="single" w:color="000000" w:sz="4" w:space="0"/>
              <w:right w:val="single" w:color="000000" w:sz="4" w:space="0"/>
            </w:tcBorders>
            <w:noWrap/>
          </w:tcPr>
          <w:p w14:paraId="5E34FDE5">
            <w:pPr>
              <w:pStyle w:val="14"/>
              <w:jc w:val="center"/>
              <w:rPr>
                <w:color w:val="000000" w:themeColor="text1"/>
                <w:w w:val="99"/>
                <w:sz w:val="21"/>
                <w:szCs w:val="21"/>
                <w:lang w:val="en-US"/>
              </w:rPr>
            </w:pPr>
            <w:r>
              <w:rPr>
                <w:rFonts w:hint="eastAsia"/>
                <w:color w:val="000000" w:themeColor="text1"/>
                <w:w w:val="99"/>
                <w:sz w:val="21"/>
                <w:szCs w:val="21"/>
                <w:lang w:val="en-US" w:eastAsia="zh-CN"/>
              </w:rPr>
              <w:t>5</w:t>
            </w:r>
            <w:r>
              <w:rPr>
                <w:rFonts w:hint="eastAsia"/>
                <w:color w:val="000000" w:themeColor="text1"/>
                <w:w w:val="99"/>
                <w:sz w:val="21"/>
                <w:szCs w:val="21"/>
                <w:lang w:val="en-US"/>
              </w:rPr>
              <w:t>.3</w:t>
            </w:r>
          </w:p>
        </w:tc>
        <w:tc>
          <w:tcPr>
            <w:tcW w:w="1636" w:type="dxa"/>
            <w:tcBorders>
              <w:top w:val="single" w:color="000000" w:sz="4" w:space="0"/>
              <w:left w:val="single" w:color="000000" w:sz="4" w:space="0"/>
              <w:bottom w:val="single" w:color="000000" w:sz="4" w:space="0"/>
              <w:right w:val="single" w:color="000000" w:sz="4" w:space="0"/>
            </w:tcBorders>
            <w:noWrap/>
          </w:tcPr>
          <w:p w14:paraId="563D11C8">
            <w:pPr>
              <w:pStyle w:val="3"/>
              <w:spacing w:line="240" w:lineRule="auto"/>
              <w:rPr>
                <w:rFonts w:ascii="宋体" w:hAnsi="宋体" w:eastAsia="宋体"/>
                <w:color w:val="000000" w:themeColor="text1"/>
                <w:sz w:val="21"/>
                <w:szCs w:val="21"/>
                <w:lang w:val="en-US"/>
              </w:rPr>
            </w:pPr>
            <w:bookmarkStart w:id="192" w:name="_Toc664998650"/>
            <w:r>
              <w:rPr>
                <w:rFonts w:hint="eastAsia" w:ascii="宋体" w:hAnsi="宋体" w:eastAsia="宋体"/>
                <w:color w:val="000000" w:themeColor="text1"/>
                <w:sz w:val="21"/>
                <w:szCs w:val="21"/>
                <w:lang w:val="en-US"/>
              </w:rPr>
              <w:t>对土壤污染重点监管单位未按年度报告有毒有害物质排放情况，或者未建立土壤污染隐患排查制度的行政处罚</w:t>
            </w:r>
            <w:bookmarkEnd w:id="192"/>
          </w:p>
        </w:tc>
        <w:tc>
          <w:tcPr>
            <w:tcW w:w="927" w:type="dxa"/>
            <w:tcBorders>
              <w:top w:val="single" w:color="000000" w:sz="4" w:space="0"/>
              <w:left w:val="single" w:color="000000" w:sz="4" w:space="0"/>
              <w:bottom w:val="single" w:color="000000" w:sz="4" w:space="0"/>
              <w:right w:val="single" w:color="000000" w:sz="4" w:space="0"/>
            </w:tcBorders>
            <w:noWrap/>
          </w:tcPr>
          <w:p w14:paraId="5E2A8992">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127BCC69">
            <w:pPr>
              <w:pStyle w:val="14"/>
              <w:ind w:right="18" w:firstLine="420" w:firstLineChars="200"/>
              <w:rPr>
                <w:color w:val="000000" w:themeColor="text1"/>
                <w:sz w:val="21"/>
                <w:szCs w:val="21"/>
              </w:rPr>
            </w:pPr>
            <w:r>
              <w:rPr>
                <w:rFonts w:hint="eastAsia"/>
                <w:color w:val="000000" w:themeColor="text1"/>
                <w:sz w:val="21"/>
                <w:szCs w:val="21"/>
              </w:rPr>
              <w:t>【法律】</w:t>
            </w:r>
            <w:r>
              <w:rPr>
                <w:color w:val="000000" w:themeColor="text1"/>
                <w:sz w:val="21"/>
                <w:szCs w:val="21"/>
              </w:rPr>
              <w:t>《中华人民共和国土壤污染防治法》（2018年8月31日通过，自2019年1月1日起施行）</w:t>
            </w:r>
          </w:p>
          <w:p w14:paraId="736252B4">
            <w:pPr>
              <w:pStyle w:val="14"/>
              <w:ind w:right="18" w:firstLine="420" w:firstLineChars="200"/>
              <w:rPr>
                <w:color w:val="000000" w:themeColor="text1"/>
                <w:sz w:val="21"/>
                <w:szCs w:val="21"/>
              </w:rPr>
            </w:pPr>
            <w:r>
              <w:rPr>
                <w:rFonts w:hint="eastAsia"/>
                <w:color w:val="000000" w:themeColor="text1"/>
                <w:sz w:val="21"/>
                <w:szCs w:val="21"/>
              </w:rPr>
              <w:t>第八十六条违反本法规定，有下列行为之一的，由</w:t>
            </w:r>
            <w:r>
              <w:rPr>
                <w:rFonts w:hint="eastAsia"/>
                <w:b/>
                <w:bCs/>
                <w:color w:val="000000" w:themeColor="text1"/>
                <w:sz w:val="21"/>
                <w:szCs w:val="21"/>
              </w:rPr>
              <w:t>地方人民政府生态环境主管部门或者其他负有土壤污染防治监督管理职责的部门</w:t>
            </w:r>
            <w:r>
              <w:rPr>
                <w:rFonts w:hint="eastAsia"/>
                <w:color w:val="000000" w:themeColor="text1"/>
                <w:sz w:val="21"/>
                <w:szCs w:val="21"/>
              </w:rPr>
              <w:t>责令改正，处以罚款；拒不改正的，责令停产整治：（三）土壤污染重点监管单位未按年度报告有毒有害物质排放情况，或者未建立土壤污染隐患排查制度的。</w:t>
            </w:r>
          </w:p>
          <w:p w14:paraId="61127962">
            <w:pPr>
              <w:pStyle w:val="14"/>
              <w:ind w:right="18" w:firstLine="420" w:firstLineChars="200"/>
              <w:rPr>
                <w:color w:val="000000" w:themeColor="text1"/>
                <w:sz w:val="21"/>
                <w:szCs w:val="21"/>
              </w:rPr>
            </w:pPr>
            <w:r>
              <w:rPr>
                <w:rFonts w:hint="eastAsia"/>
                <w:color w:val="000000" w:themeColor="text1"/>
                <w:sz w:val="21"/>
                <w:szCs w:val="21"/>
              </w:rPr>
              <w:t>有前款规定行为之一的，处二万元以上二十万元以下的罚款；有前款第二项、第四项、第五项、第七项规定行为之一，造成严重后果的，处二十万元以上二百万元以下的罚款。</w:t>
            </w:r>
          </w:p>
        </w:tc>
        <w:tc>
          <w:tcPr>
            <w:tcW w:w="1440" w:type="dxa"/>
            <w:tcBorders>
              <w:top w:val="single" w:color="000000" w:sz="4" w:space="0"/>
              <w:left w:val="single" w:color="000000" w:sz="4" w:space="0"/>
              <w:bottom w:val="single" w:color="000000" w:sz="4" w:space="0"/>
              <w:right w:val="single" w:color="auto" w:sz="4" w:space="0"/>
            </w:tcBorders>
            <w:noWrap/>
          </w:tcPr>
          <w:p w14:paraId="1BE1D150">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6933DAE7">
            <w:pPr>
              <w:jc w:val="both"/>
              <w:rPr>
                <w:color w:val="000000" w:themeColor="text1"/>
                <w:sz w:val="21"/>
                <w:szCs w:val="21"/>
                <w:lang w:val="en-US"/>
              </w:rPr>
            </w:pPr>
          </w:p>
        </w:tc>
      </w:tr>
      <w:tr w14:paraId="0927CF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45" w:type="dxa"/>
            <w:tcBorders>
              <w:top w:val="single" w:color="000000" w:sz="4" w:space="0"/>
              <w:bottom w:val="single" w:color="000000" w:sz="4" w:space="0"/>
              <w:right w:val="single" w:color="000000" w:sz="4" w:space="0"/>
            </w:tcBorders>
            <w:noWrap/>
          </w:tcPr>
          <w:p w14:paraId="5218F208">
            <w:pPr>
              <w:pStyle w:val="14"/>
              <w:jc w:val="center"/>
              <w:rPr>
                <w:color w:val="000000" w:themeColor="text1"/>
                <w:w w:val="99"/>
                <w:sz w:val="21"/>
                <w:szCs w:val="21"/>
                <w:lang w:val="en-US"/>
              </w:rPr>
            </w:pPr>
            <w:r>
              <w:rPr>
                <w:rFonts w:hint="eastAsia"/>
                <w:color w:val="000000" w:themeColor="text1"/>
                <w:w w:val="99"/>
                <w:sz w:val="21"/>
                <w:szCs w:val="21"/>
                <w:lang w:val="en-US" w:eastAsia="zh-CN"/>
              </w:rPr>
              <w:t>5</w:t>
            </w:r>
            <w:r>
              <w:rPr>
                <w:rFonts w:hint="eastAsia"/>
                <w:color w:val="000000" w:themeColor="text1"/>
                <w:w w:val="99"/>
                <w:sz w:val="21"/>
                <w:szCs w:val="21"/>
                <w:lang w:val="en-US"/>
              </w:rPr>
              <w:t>.4</w:t>
            </w:r>
          </w:p>
        </w:tc>
        <w:tc>
          <w:tcPr>
            <w:tcW w:w="1636" w:type="dxa"/>
            <w:tcBorders>
              <w:top w:val="single" w:color="000000" w:sz="4" w:space="0"/>
              <w:left w:val="single" w:color="000000" w:sz="4" w:space="0"/>
              <w:bottom w:val="single" w:color="000000" w:sz="4" w:space="0"/>
              <w:right w:val="single" w:color="000000" w:sz="4" w:space="0"/>
            </w:tcBorders>
            <w:noWrap/>
          </w:tcPr>
          <w:p w14:paraId="1C389E8B">
            <w:pPr>
              <w:pStyle w:val="3"/>
              <w:spacing w:line="240" w:lineRule="auto"/>
              <w:rPr>
                <w:rFonts w:ascii="宋体" w:hAnsi="宋体" w:eastAsia="宋体"/>
                <w:color w:val="000000" w:themeColor="text1"/>
                <w:sz w:val="21"/>
                <w:szCs w:val="21"/>
                <w:lang w:val="en-US"/>
              </w:rPr>
            </w:pPr>
            <w:bookmarkStart w:id="193" w:name="_Toc1127411562"/>
            <w:r>
              <w:rPr>
                <w:rFonts w:hint="eastAsia" w:ascii="宋体" w:hAnsi="宋体" w:eastAsia="宋体"/>
                <w:color w:val="000000" w:themeColor="text1"/>
                <w:sz w:val="21"/>
                <w:szCs w:val="21"/>
                <w:lang w:val="en-US"/>
              </w:rPr>
              <w:t>对企事业单位拆除设施、设备或者建筑物、构筑物未采取相应的土壤污染防治措施的行政处罚</w:t>
            </w:r>
            <w:bookmarkEnd w:id="193"/>
          </w:p>
        </w:tc>
        <w:tc>
          <w:tcPr>
            <w:tcW w:w="927" w:type="dxa"/>
            <w:tcBorders>
              <w:top w:val="single" w:color="000000" w:sz="4" w:space="0"/>
              <w:left w:val="single" w:color="000000" w:sz="4" w:space="0"/>
              <w:bottom w:val="single" w:color="000000" w:sz="4" w:space="0"/>
              <w:right w:val="single" w:color="000000" w:sz="4" w:space="0"/>
            </w:tcBorders>
            <w:noWrap/>
          </w:tcPr>
          <w:p w14:paraId="13C6EEC2">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507FF866">
            <w:pPr>
              <w:pStyle w:val="14"/>
              <w:ind w:right="18" w:firstLine="420" w:firstLineChars="200"/>
              <w:rPr>
                <w:color w:val="000000" w:themeColor="text1"/>
                <w:sz w:val="21"/>
                <w:szCs w:val="21"/>
              </w:rPr>
            </w:pPr>
            <w:r>
              <w:rPr>
                <w:rFonts w:hint="eastAsia"/>
                <w:color w:val="000000" w:themeColor="text1"/>
                <w:sz w:val="21"/>
                <w:szCs w:val="21"/>
              </w:rPr>
              <w:t>【法律】</w:t>
            </w:r>
            <w:r>
              <w:rPr>
                <w:color w:val="000000" w:themeColor="text1"/>
                <w:sz w:val="21"/>
                <w:szCs w:val="21"/>
              </w:rPr>
              <w:t>《中华人民共和国土壤污染防治法》（2018年8月31日通过，自2019年1月1日起施行）</w:t>
            </w:r>
          </w:p>
          <w:p w14:paraId="6EB2F260">
            <w:pPr>
              <w:pStyle w:val="14"/>
              <w:ind w:right="18" w:firstLine="420" w:firstLineChars="200"/>
              <w:rPr>
                <w:color w:val="000000" w:themeColor="text1"/>
                <w:sz w:val="21"/>
                <w:szCs w:val="21"/>
              </w:rPr>
            </w:pPr>
            <w:r>
              <w:rPr>
                <w:rFonts w:hint="eastAsia"/>
                <w:color w:val="000000" w:themeColor="text1"/>
                <w:sz w:val="21"/>
                <w:szCs w:val="21"/>
              </w:rPr>
              <w:t>第八十六条违反本法规定，有下列行为之一的，由</w:t>
            </w:r>
            <w:r>
              <w:rPr>
                <w:rFonts w:hint="eastAsia"/>
                <w:b/>
                <w:bCs/>
                <w:color w:val="000000" w:themeColor="text1"/>
                <w:sz w:val="21"/>
                <w:szCs w:val="21"/>
              </w:rPr>
              <w:t>地方人民政府生态环境主管部门或者其他负有土壤污染防治监督管理职责的部门</w:t>
            </w:r>
            <w:r>
              <w:rPr>
                <w:rFonts w:hint="eastAsia"/>
                <w:color w:val="000000" w:themeColor="text1"/>
                <w:sz w:val="21"/>
                <w:szCs w:val="21"/>
              </w:rPr>
              <w:t>责令改正，处以罚款；拒不改正的，责令停产整治：（四）拆除设施、设备或者建筑物、构筑物，企业事业单位未采取相应的土壤污染防治措施或者土壤污染重点监管单位未制定、实施土壤污染防治工作方案的。</w:t>
            </w:r>
          </w:p>
          <w:p w14:paraId="11CC8D11">
            <w:pPr>
              <w:pStyle w:val="14"/>
              <w:ind w:right="18" w:firstLine="420" w:firstLineChars="200"/>
              <w:rPr>
                <w:color w:val="000000" w:themeColor="text1"/>
                <w:sz w:val="21"/>
                <w:szCs w:val="21"/>
              </w:rPr>
            </w:pPr>
            <w:r>
              <w:rPr>
                <w:rFonts w:hint="eastAsia"/>
                <w:color w:val="000000" w:themeColor="text1"/>
                <w:sz w:val="21"/>
                <w:szCs w:val="21"/>
              </w:rPr>
              <w:t>有前款规定行为之一的，处二万元以上二十万元以下的罚款；有前款第二项、第四项、第五项、第七项规定行为之一，造成严重后果的，处二十万元以上二百万元以下的罚款。</w:t>
            </w:r>
          </w:p>
        </w:tc>
        <w:tc>
          <w:tcPr>
            <w:tcW w:w="1440" w:type="dxa"/>
            <w:tcBorders>
              <w:top w:val="single" w:color="000000" w:sz="4" w:space="0"/>
              <w:left w:val="single" w:color="000000" w:sz="4" w:space="0"/>
              <w:bottom w:val="single" w:color="000000" w:sz="4" w:space="0"/>
              <w:right w:val="single" w:color="auto" w:sz="4" w:space="0"/>
            </w:tcBorders>
            <w:noWrap/>
          </w:tcPr>
          <w:p w14:paraId="75CE7528">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3DDA52BE">
            <w:pPr>
              <w:jc w:val="both"/>
              <w:rPr>
                <w:color w:val="000000" w:themeColor="text1"/>
                <w:sz w:val="21"/>
                <w:szCs w:val="21"/>
                <w:lang w:val="en-US"/>
              </w:rPr>
            </w:pPr>
          </w:p>
        </w:tc>
      </w:tr>
      <w:tr w14:paraId="53C25E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45" w:type="dxa"/>
            <w:tcBorders>
              <w:top w:val="single" w:color="000000" w:sz="4" w:space="0"/>
              <w:bottom w:val="single" w:color="000000" w:sz="4" w:space="0"/>
              <w:right w:val="single" w:color="000000" w:sz="4" w:space="0"/>
            </w:tcBorders>
            <w:noWrap/>
          </w:tcPr>
          <w:p w14:paraId="7E94F4A3">
            <w:pPr>
              <w:pStyle w:val="14"/>
              <w:jc w:val="center"/>
              <w:rPr>
                <w:color w:val="000000" w:themeColor="text1"/>
                <w:w w:val="99"/>
                <w:sz w:val="21"/>
                <w:szCs w:val="21"/>
                <w:lang w:val="en-US"/>
              </w:rPr>
            </w:pPr>
            <w:r>
              <w:rPr>
                <w:rFonts w:hint="eastAsia"/>
                <w:color w:val="000000" w:themeColor="text1"/>
                <w:w w:val="99"/>
                <w:sz w:val="21"/>
                <w:szCs w:val="21"/>
                <w:lang w:val="en-US" w:eastAsia="zh-CN"/>
              </w:rPr>
              <w:t>5</w:t>
            </w:r>
            <w:r>
              <w:rPr>
                <w:rFonts w:hint="eastAsia"/>
                <w:color w:val="000000" w:themeColor="text1"/>
                <w:w w:val="99"/>
                <w:sz w:val="21"/>
                <w:szCs w:val="21"/>
                <w:lang w:val="en-US"/>
              </w:rPr>
              <w:t>.5</w:t>
            </w:r>
          </w:p>
        </w:tc>
        <w:tc>
          <w:tcPr>
            <w:tcW w:w="1636" w:type="dxa"/>
            <w:tcBorders>
              <w:top w:val="single" w:color="000000" w:sz="4" w:space="0"/>
              <w:left w:val="single" w:color="000000" w:sz="4" w:space="0"/>
              <w:bottom w:val="single" w:color="000000" w:sz="4" w:space="0"/>
              <w:right w:val="single" w:color="000000" w:sz="4" w:space="0"/>
            </w:tcBorders>
            <w:noWrap/>
          </w:tcPr>
          <w:p w14:paraId="1A9AC8BC">
            <w:pPr>
              <w:pStyle w:val="3"/>
              <w:spacing w:line="240" w:lineRule="auto"/>
              <w:rPr>
                <w:rFonts w:ascii="宋体" w:hAnsi="宋体" w:eastAsia="宋体"/>
                <w:color w:val="000000" w:themeColor="text1"/>
                <w:sz w:val="21"/>
                <w:szCs w:val="21"/>
                <w:lang w:val="en-US"/>
              </w:rPr>
            </w:pPr>
            <w:bookmarkStart w:id="194" w:name="_Toc1157905053"/>
            <w:r>
              <w:rPr>
                <w:rFonts w:hint="eastAsia" w:ascii="宋体" w:hAnsi="宋体" w:eastAsia="宋体"/>
                <w:color w:val="000000" w:themeColor="text1"/>
                <w:sz w:val="21"/>
                <w:szCs w:val="21"/>
                <w:lang w:val="en-US"/>
              </w:rPr>
              <w:t>对尾矿库运营、管理单位未按照规定采取措施防止土壤污染的行政处罚</w:t>
            </w:r>
            <w:bookmarkEnd w:id="194"/>
          </w:p>
        </w:tc>
        <w:tc>
          <w:tcPr>
            <w:tcW w:w="927" w:type="dxa"/>
            <w:tcBorders>
              <w:top w:val="single" w:color="000000" w:sz="4" w:space="0"/>
              <w:left w:val="single" w:color="000000" w:sz="4" w:space="0"/>
              <w:bottom w:val="single" w:color="000000" w:sz="4" w:space="0"/>
              <w:right w:val="single" w:color="000000" w:sz="4" w:space="0"/>
            </w:tcBorders>
            <w:noWrap/>
          </w:tcPr>
          <w:p w14:paraId="65AF1D57">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2E4C7A76">
            <w:pPr>
              <w:pStyle w:val="14"/>
              <w:ind w:right="18" w:firstLine="420" w:firstLineChars="200"/>
              <w:rPr>
                <w:color w:val="000000" w:themeColor="text1"/>
                <w:sz w:val="21"/>
                <w:szCs w:val="21"/>
              </w:rPr>
            </w:pPr>
            <w:r>
              <w:rPr>
                <w:rFonts w:hint="eastAsia"/>
                <w:color w:val="000000" w:themeColor="text1"/>
                <w:sz w:val="21"/>
                <w:szCs w:val="21"/>
              </w:rPr>
              <w:t>【法律】</w:t>
            </w:r>
            <w:r>
              <w:rPr>
                <w:color w:val="000000" w:themeColor="text1"/>
                <w:sz w:val="21"/>
                <w:szCs w:val="21"/>
              </w:rPr>
              <w:t>《中华人民共和国土壤污染防治法》（2018年8月31日通过，自2019年1月1日起施行）</w:t>
            </w:r>
          </w:p>
          <w:p w14:paraId="570045A3">
            <w:pPr>
              <w:pStyle w:val="14"/>
              <w:ind w:right="18" w:firstLine="420" w:firstLineChars="200"/>
              <w:rPr>
                <w:color w:val="000000" w:themeColor="text1"/>
                <w:sz w:val="21"/>
                <w:szCs w:val="21"/>
              </w:rPr>
            </w:pPr>
            <w:r>
              <w:rPr>
                <w:rFonts w:hint="eastAsia"/>
                <w:color w:val="000000" w:themeColor="text1"/>
                <w:sz w:val="21"/>
                <w:szCs w:val="21"/>
              </w:rPr>
              <w:t>第八十六条违反本法规定，有下列行为之一的，由</w:t>
            </w:r>
            <w:r>
              <w:rPr>
                <w:rFonts w:hint="eastAsia"/>
                <w:b/>
                <w:bCs/>
                <w:color w:val="000000" w:themeColor="text1"/>
                <w:sz w:val="21"/>
                <w:szCs w:val="21"/>
              </w:rPr>
              <w:t>地方人民政府生态环境主管部门或者其他负有土壤污染防治监督管理职责的部门</w:t>
            </w:r>
            <w:r>
              <w:rPr>
                <w:rFonts w:hint="eastAsia"/>
                <w:color w:val="000000" w:themeColor="text1"/>
                <w:sz w:val="21"/>
                <w:szCs w:val="21"/>
              </w:rPr>
              <w:t>责令改正，处以罚款；拒不改正的，责令停产整治：（五）尾矿库运营、管理单位未按照规定采取措施防止土壤污染的。</w:t>
            </w:r>
          </w:p>
          <w:p w14:paraId="7DEC4ED4">
            <w:pPr>
              <w:pStyle w:val="14"/>
              <w:ind w:right="18" w:firstLine="420" w:firstLineChars="200"/>
              <w:rPr>
                <w:color w:val="000000" w:themeColor="text1"/>
                <w:sz w:val="21"/>
                <w:szCs w:val="21"/>
              </w:rPr>
            </w:pPr>
            <w:r>
              <w:rPr>
                <w:rFonts w:hint="eastAsia"/>
                <w:color w:val="000000" w:themeColor="text1"/>
                <w:sz w:val="21"/>
                <w:szCs w:val="21"/>
              </w:rPr>
              <w:t>有前款规定行为之一的，处二万元以上二十万元以下的罚款；有前款第二项、第四项、第五项、第七项规定行为之一，造成严重后果的，处二十万元以上二百万元以下的罚款。</w:t>
            </w:r>
          </w:p>
        </w:tc>
        <w:tc>
          <w:tcPr>
            <w:tcW w:w="1440" w:type="dxa"/>
            <w:tcBorders>
              <w:top w:val="single" w:color="000000" w:sz="4" w:space="0"/>
              <w:left w:val="single" w:color="000000" w:sz="4" w:space="0"/>
              <w:bottom w:val="single" w:color="000000" w:sz="4" w:space="0"/>
              <w:right w:val="single" w:color="auto" w:sz="4" w:space="0"/>
            </w:tcBorders>
            <w:noWrap/>
          </w:tcPr>
          <w:p w14:paraId="75A10331">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5583939E">
            <w:pPr>
              <w:jc w:val="both"/>
              <w:rPr>
                <w:color w:val="000000" w:themeColor="text1"/>
                <w:sz w:val="21"/>
                <w:szCs w:val="21"/>
                <w:lang w:val="en-US"/>
              </w:rPr>
            </w:pPr>
          </w:p>
        </w:tc>
      </w:tr>
      <w:tr w14:paraId="46D91B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45" w:type="dxa"/>
            <w:tcBorders>
              <w:top w:val="single" w:color="000000" w:sz="4" w:space="0"/>
              <w:bottom w:val="single" w:color="000000" w:sz="4" w:space="0"/>
              <w:right w:val="single" w:color="000000" w:sz="4" w:space="0"/>
            </w:tcBorders>
            <w:noWrap/>
          </w:tcPr>
          <w:p w14:paraId="483E2352">
            <w:pPr>
              <w:pStyle w:val="14"/>
              <w:jc w:val="center"/>
              <w:rPr>
                <w:color w:val="000000" w:themeColor="text1"/>
                <w:w w:val="99"/>
                <w:sz w:val="21"/>
                <w:szCs w:val="21"/>
                <w:lang w:val="en-US"/>
              </w:rPr>
            </w:pPr>
            <w:r>
              <w:rPr>
                <w:rFonts w:hint="eastAsia"/>
                <w:color w:val="000000" w:themeColor="text1"/>
                <w:w w:val="99"/>
                <w:sz w:val="21"/>
                <w:szCs w:val="21"/>
                <w:lang w:val="en-US" w:eastAsia="zh-CN"/>
              </w:rPr>
              <w:t>5</w:t>
            </w:r>
            <w:r>
              <w:rPr>
                <w:rFonts w:hint="eastAsia"/>
                <w:color w:val="000000" w:themeColor="text1"/>
                <w:w w:val="99"/>
                <w:sz w:val="21"/>
                <w:szCs w:val="21"/>
                <w:lang w:val="en-US"/>
              </w:rPr>
              <w:t>.6</w:t>
            </w:r>
          </w:p>
        </w:tc>
        <w:tc>
          <w:tcPr>
            <w:tcW w:w="1636" w:type="dxa"/>
            <w:tcBorders>
              <w:top w:val="single" w:color="000000" w:sz="4" w:space="0"/>
              <w:left w:val="single" w:color="000000" w:sz="4" w:space="0"/>
              <w:bottom w:val="single" w:color="000000" w:sz="4" w:space="0"/>
              <w:right w:val="single" w:color="000000" w:sz="4" w:space="0"/>
            </w:tcBorders>
            <w:noWrap/>
          </w:tcPr>
          <w:p w14:paraId="72FD4BC9">
            <w:pPr>
              <w:pStyle w:val="3"/>
              <w:spacing w:line="240" w:lineRule="auto"/>
              <w:rPr>
                <w:rFonts w:ascii="宋体" w:hAnsi="宋体" w:eastAsia="宋体"/>
                <w:color w:val="000000" w:themeColor="text1"/>
                <w:sz w:val="21"/>
                <w:szCs w:val="21"/>
                <w:lang w:val="en-US"/>
              </w:rPr>
            </w:pPr>
            <w:bookmarkStart w:id="195" w:name="_Toc413416657"/>
            <w:r>
              <w:rPr>
                <w:rFonts w:hint="eastAsia" w:ascii="宋体" w:hAnsi="宋体" w:eastAsia="宋体"/>
                <w:color w:val="000000" w:themeColor="text1"/>
                <w:sz w:val="21"/>
                <w:szCs w:val="21"/>
                <w:lang w:val="en-US"/>
              </w:rPr>
              <w:t>对尾矿库运营、管理单位未按照规定进行土壤污染状况监测的行政处罚</w:t>
            </w:r>
            <w:bookmarkEnd w:id="195"/>
          </w:p>
        </w:tc>
        <w:tc>
          <w:tcPr>
            <w:tcW w:w="927" w:type="dxa"/>
            <w:tcBorders>
              <w:top w:val="single" w:color="000000" w:sz="4" w:space="0"/>
              <w:left w:val="single" w:color="000000" w:sz="4" w:space="0"/>
              <w:bottom w:val="single" w:color="000000" w:sz="4" w:space="0"/>
              <w:right w:val="single" w:color="000000" w:sz="4" w:space="0"/>
            </w:tcBorders>
            <w:noWrap/>
          </w:tcPr>
          <w:p w14:paraId="64B61C7B">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4FE9F7D6">
            <w:pPr>
              <w:pStyle w:val="14"/>
              <w:ind w:right="18" w:firstLine="420" w:firstLineChars="200"/>
              <w:rPr>
                <w:color w:val="000000" w:themeColor="text1"/>
                <w:sz w:val="21"/>
                <w:szCs w:val="21"/>
              </w:rPr>
            </w:pPr>
            <w:r>
              <w:rPr>
                <w:rFonts w:hint="eastAsia"/>
                <w:color w:val="000000" w:themeColor="text1"/>
                <w:sz w:val="21"/>
                <w:szCs w:val="21"/>
              </w:rPr>
              <w:t>【法律】</w:t>
            </w:r>
            <w:r>
              <w:rPr>
                <w:color w:val="000000" w:themeColor="text1"/>
                <w:sz w:val="21"/>
                <w:szCs w:val="21"/>
              </w:rPr>
              <w:t>《中华人民共和国土壤污染防治法》（2018年8月31日通过，自2019年1月1日起施行）</w:t>
            </w:r>
          </w:p>
          <w:p w14:paraId="6F78CD5B">
            <w:pPr>
              <w:pStyle w:val="14"/>
              <w:ind w:right="18" w:firstLine="420" w:firstLineChars="200"/>
              <w:rPr>
                <w:color w:val="000000" w:themeColor="text1"/>
                <w:sz w:val="21"/>
                <w:szCs w:val="21"/>
              </w:rPr>
            </w:pPr>
            <w:r>
              <w:rPr>
                <w:rFonts w:hint="eastAsia"/>
                <w:color w:val="000000" w:themeColor="text1"/>
                <w:sz w:val="21"/>
                <w:szCs w:val="21"/>
              </w:rPr>
              <w:t>第八十六条违反本法规定，有下列行为之一的，由</w:t>
            </w:r>
            <w:r>
              <w:rPr>
                <w:rFonts w:hint="eastAsia"/>
                <w:b/>
                <w:bCs/>
                <w:color w:val="000000" w:themeColor="text1"/>
                <w:sz w:val="21"/>
                <w:szCs w:val="21"/>
              </w:rPr>
              <w:t>地方人民政府生态环境主管部门或者其他负有土壤污染防治监督管理职责的部门</w:t>
            </w:r>
            <w:r>
              <w:rPr>
                <w:rFonts w:hint="eastAsia"/>
                <w:color w:val="000000" w:themeColor="text1"/>
                <w:sz w:val="21"/>
                <w:szCs w:val="21"/>
              </w:rPr>
              <w:t>责令改正，处以罚款；拒不改正的，责令停产整治：（六）尾矿库运营、管理单位未按照规定进行土壤污染状况监测的。</w:t>
            </w:r>
          </w:p>
          <w:p w14:paraId="195EE624">
            <w:pPr>
              <w:pStyle w:val="14"/>
              <w:ind w:right="18" w:firstLine="420" w:firstLineChars="200"/>
              <w:rPr>
                <w:color w:val="000000" w:themeColor="text1"/>
                <w:sz w:val="21"/>
                <w:szCs w:val="21"/>
              </w:rPr>
            </w:pPr>
            <w:r>
              <w:rPr>
                <w:rFonts w:hint="eastAsia"/>
                <w:color w:val="000000" w:themeColor="text1"/>
                <w:sz w:val="21"/>
                <w:szCs w:val="21"/>
              </w:rPr>
              <w:t>有前款规定行为之一的，处二万元以上二十万元以下的罚款；有前款第二项、第四项、第五项、第七项规定行为之一，造成严重后果的，处二十万元以上二百万元以下的罚款。</w:t>
            </w:r>
          </w:p>
        </w:tc>
        <w:tc>
          <w:tcPr>
            <w:tcW w:w="1440" w:type="dxa"/>
            <w:tcBorders>
              <w:top w:val="single" w:color="000000" w:sz="4" w:space="0"/>
              <w:left w:val="single" w:color="000000" w:sz="4" w:space="0"/>
              <w:bottom w:val="single" w:color="000000" w:sz="4" w:space="0"/>
              <w:right w:val="single" w:color="auto" w:sz="4" w:space="0"/>
            </w:tcBorders>
            <w:noWrap/>
          </w:tcPr>
          <w:p w14:paraId="63FEDDDC">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67AB6739">
            <w:pPr>
              <w:jc w:val="both"/>
              <w:rPr>
                <w:color w:val="000000" w:themeColor="text1"/>
                <w:sz w:val="21"/>
                <w:szCs w:val="21"/>
                <w:lang w:val="en-US"/>
              </w:rPr>
            </w:pPr>
          </w:p>
        </w:tc>
      </w:tr>
      <w:tr w14:paraId="362393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45" w:type="dxa"/>
            <w:tcBorders>
              <w:top w:val="single" w:color="000000" w:sz="4" w:space="0"/>
              <w:bottom w:val="single" w:color="000000" w:sz="4" w:space="0"/>
              <w:right w:val="single" w:color="000000" w:sz="4" w:space="0"/>
            </w:tcBorders>
            <w:noWrap/>
          </w:tcPr>
          <w:p w14:paraId="7FCB9EF3">
            <w:pPr>
              <w:pStyle w:val="14"/>
              <w:jc w:val="center"/>
              <w:rPr>
                <w:color w:val="000000" w:themeColor="text1"/>
                <w:w w:val="99"/>
                <w:sz w:val="21"/>
                <w:szCs w:val="21"/>
                <w:lang w:val="en-US"/>
              </w:rPr>
            </w:pPr>
            <w:r>
              <w:rPr>
                <w:rFonts w:hint="eastAsia"/>
                <w:color w:val="000000" w:themeColor="text1"/>
                <w:w w:val="99"/>
                <w:sz w:val="21"/>
                <w:szCs w:val="21"/>
                <w:lang w:val="en-US" w:eastAsia="zh-CN"/>
              </w:rPr>
              <w:t>5</w:t>
            </w:r>
            <w:r>
              <w:rPr>
                <w:rFonts w:hint="eastAsia"/>
                <w:color w:val="000000" w:themeColor="text1"/>
                <w:w w:val="99"/>
                <w:sz w:val="21"/>
                <w:szCs w:val="21"/>
                <w:lang w:val="en-US"/>
              </w:rPr>
              <w:t>.7</w:t>
            </w:r>
          </w:p>
        </w:tc>
        <w:tc>
          <w:tcPr>
            <w:tcW w:w="1636" w:type="dxa"/>
            <w:tcBorders>
              <w:top w:val="single" w:color="000000" w:sz="4" w:space="0"/>
              <w:left w:val="single" w:color="000000" w:sz="4" w:space="0"/>
              <w:bottom w:val="single" w:color="000000" w:sz="4" w:space="0"/>
              <w:right w:val="single" w:color="000000" w:sz="4" w:space="0"/>
            </w:tcBorders>
            <w:noWrap/>
          </w:tcPr>
          <w:p w14:paraId="4CE31E19">
            <w:pPr>
              <w:pStyle w:val="3"/>
              <w:spacing w:line="240" w:lineRule="auto"/>
              <w:rPr>
                <w:rFonts w:ascii="宋体" w:hAnsi="宋体" w:eastAsia="宋体"/>
                <w:color w:val="000000" w:themeColor="text1"/>
                <w:sz w:val="21"/>
                <w:szCs w:val="21"/>
                <w:lang w:val="en-US"/>
              </w:rPr>
            </w:pPr>
            <w:bookmarkStart w:id="196" w:name="_Toc1184156154"/>
            <w:r>
              <w:rPr>
                <w:rFonts w:hint="eastAsia" w:ascii="宋体" w:hAnsi="宋体" w:eastAsia="宋体"/>
                <w:color w:val="000000" w:themeColor="text1"/>
                <w:sz w:val="21"/>
                <w:szCs w:val="21"/>
                <w:lang w:val="en-US"/>
              </w:rPr>
              <w:t>对建设和运行污水集中处理设施、固体废物处置设施未按要求采取措施防止土壤污染的行政处罚</w:t>
            </w:r>
            <w:bookmarkEnd w:id="196"/>
          </w:p>
        </w:tc>
        <w:tc>
          <w:tcPr>
            <w:tcW w:w="927" w:type="dxa"/>
            <w:tcBorders>
              <w:top w:val="single" w:color="000000" w:sz="4" w:space="0"/>
              <w:left w:val="single" w:color="000000" w:sz="4" w:space="0"/>
              <w:bottom w:val="single" w:color="000000" w:sz="4" w:space="0"/>
              <w:right w:val="single" w:color="000000" w:sz="4" w:space="0"/>
            </w:tcBorders>
            <w:noWrap/>
          </w:tcPr>
          <w:p w14:paraId="17D7045A">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3C125452">
            <w:pPr>
              <w:pStyle w:val="14"/>
              <w:ind w:right="18" w:firstLine="420" w:firstLineChars="200"/>
              <w:rPr>
                <w:color w:val="000000" w:themeColor="text1"/>
                <w:sz w:val="21"/>
                <w:szCs w:val="21"/>
              </w:rPr>
            </w:pPr>
            <w:r>
              <w:rPr>
                <w:rFonts w:hint="eastAsia"/>
                <w:color w:val="000000" w:themeColor="text1"/>
                <w:sz w:val="21"/>
                <w:szCs w:val="21"/>
              </w:rPr>
              <w:t>【法律】</w:t>
            </w:r>
            <w:r>
              <w:rPr>
                <w:color w:val="000000" w:themeColor="text1"/>
                <w:sz w:val="21"/>
                <w:szCs w:val="21"/>
              </w:rPr>
              <w:t>《中华人民共和国土壤污染防治法》（2018年8月31日通过，自2019年1月1日起施行）</w:t>
            </w:r>
          </w:p>
          <w:p w14:paraId="4E86E4C2">
            <w:pPr>
              <w:pStyle w:val="14"/>
              <w:ind w:right="18" w:firstLine="420" w:firstLineChars="200"/>
              <w:rPr>
                <w:color w:val="000000" w:themeColor="text1"/>
                <w:sz w:val="21"/>
                <w:szCs w:val="21"/>
              </w:rPr>
            </w:pPr>
            <w:r>
              <w:rPr>
                <w:rFonts w:hint="eastAsia"/>
                <w:color w:val="000000" w:themeColor="text1"/>
                <w:sz w:val="21"/>
                <w:szCs w:val="21"/>
              </w:rPr>
              <w:t>第八十六条违反本法规定，有下列行为之一的，由</w:t>
            </w:r>
            <w:r>
              <w:rPr>
                <w:rFonts w:hint="eastAsia"/>
                <w:b/>
                <w:bCs/>
                <w:color w:val="000000" w:themeColor="text1"/>
                <w:sz w:val="21"/>
                <w:szCs w:val="21"/>
              </w:rPr>
              <w:t>地方人民政府生态环境主管部门或者其他负有土壤污染防治监督管理职责的部门</w:t>
            </w:r>
            <w:r>
              <w:rPr>
                <w:rFonts w:hint="eastAsia"/>
                <w:color w:val="000000" w:themeColor="text1"/>
                <w:sz w:val="21"/>
                <w:szCs w:val="21"/>
              </w:rPr>
              <w:t>责令改正，处以罚款；拒不改正的，责令停产整治：（七）建设和运行污水集中处理设施、固体废物处置设施，未依照法律法规和相关标准的要求采取措施防止土壤污染的。</w:t>
            </w:r>
          </w:p>
          <w:p w14:paraId="7B2F3705">
            <w:pPr>
              <w:pStyle w:val="14"/>
              <w:ind w:right="18" w:firstLine="420" w:firstLineChars="200"/>
              <w:rPr>
                <w:color w:val="000000" w:themeColor="text1"/>
                <w:sz w:val="21"/>
                <w:szCs w:val="21"/>
              </w:rPr>
            </w:pPr>
            <w:r>
              <w:rPr>
                <w:rFonts w:hint="eastAsia"/>
                <w:color w:val="000000" w:themeColor="text1"/>
                <w:sz w:val="21"/>
                <w:szCs w:val="21"/>
              </w:rPr>
              <w:t>有前款规定行为之一的，处二万元以上二十万元以下的罚款；有前款第二项、第四项、第五项、第七项规定行为之一，造成严重后果的，处二十万元以上二百万元以下的罚款。</w:t>
            </w:r>
          </w:p>
        </w:tc>
        <w:tc>
          <w:tcPr>
            <w:tcW w:w="1440" w:type="dxa"/>
            <w:tcBorders>
              <w:top w:val="single" w:color="000000" w:sz="4" w:space="0"/>
              <w:left w:val="single" w:color="000000" w:sz="4" w:space="0"/>
              <w:bottom w:val="single" w:color="000000" w:sz="4" w:space="0"/>
              <w:right w:val="single" w:color="auto" w:sz="4" w:space="0"/>
            </w:tcBorders>
            <w:noWrap/>
          </w:tcPr>
          <w:p w14:paraId="65DB70EE">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0B56B8C3">
            <w:pPr>
              <w:jc w:val="both"/>
              <w:rPr>
                <w:color w:val="000000" w:themeColor="text1"/>
                <w:sz w:val="21"/>
                <w:szCs w:val="21"/>
                <w:lang w:val="en-US"/>
              </w:rPr>
            </w:pPr>
          </w:p>
        </w:tc>
      </w:tr>
      <w:tr w14:paraId="2E320D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45" w:type="dxa"/>
            <w:tcBorders>
              <w:top w:val="single" w:color="000000" w:sz="4" w:space="0"/>
              <w:bottom w:val="single" w:color="000000" w:sz="4" w:space="0"/>
              <w:right w:val="single" w:color="000000" w:sz="4" w:space="0"/>
            </w:tcBorders>
            <w:noWrap/>
          </w:tcPr>
          <w:p w14:paraId="22DD8B2F">
            <w:pPr>
              <w:pStyle w:val="14"/>
              <w:jc w:val="center"/>
              <w:rPr>
                <w:color w:val="000000" w:themeColor="text1"/>
                <w:w w:val="99"/>
                <w:sz w:val="21"/>
                <w:szCs w:val="21"/>
                <w:lang w:val="en-US"/>
              </w:rPr>
            </w:pPr>
            <w:r>
              <w:rPr>
                <w:rFonts w:hint="eastAsia"/>
                <w:color w:val="000000" w:themeColor="text1"/>
                <w:w w:val="99"/>
                <w:sz w:val="21"/>
                <w:szCs w:val="21"/>
                <w:lang w:val="en-US" w:eastAsia="zh-CN"/>
              </w:rPr>
              <w:t>5</w:t>
            </w:r>
            <w:r>
              <w:rPr>
                <w:rFonts w:hint="eastAsia"/>
                <w:color w:val="000000" w:themeColor="text1"/>
                <w:w w:val="99"/>
                <w:sz w:val="21"/>
                <w:szCs w:val="21"/>
                <w:lang w:val="en-US"/>
              </w:rPr>
              <w:t>.8</w:t>
            </w:r>
          </w:p>
        </w:tc>
        <w:tc>
          <w:tcPr>
            <w:tcW w:w="1636" w:type="dxa"/>
            <w:tcBorders>
              <w:top w:val="single" w:color="000000" w:sz="4" w:space="0"/>
              <w:left w:val="single" w:color="000000" w:sz="4" w:space="0"/>
              <w:bottom w:val="single" w:color="000000" w:sz="4" w:space="0"/>
              <w:right w:val="single" w:color="000000" w:sz="4" w:space="0"/>
            </w:tcBorders>
            <w:noWrap/>
          </w:tcPr>
          <w:p w14:paraId="6D4A1E37">
            <w:pPr>
              <w:pStyle w:val="3"/>
              <w:spacing w:line="240" w:lineRule="auto"/>
              <w:rPr>
                <w:rFonts w:ascii="宋体" w:hAnsi="宋体" w:eastAsia="宋体"/>
                <w:color w:val="000000" w:themeColor="text1"/>
                <w:sz w:val="21"/>
                <w:szCs w:val="21"/>
                <w:lang w:val="en-US"/>
              </w:rPr>
            </w:pPr>
            <w:bookmarkStart w:id="197" w:name="_Toc1381523529"/>
            <w:r>
              <w:rPr>
                <w:rFonts w:hint="eastAsia" w:ascii="宋体" w:hAnsi="宋体" w:eastAsia="宋体"/>
                <w:color w:val="000000" w:themeColor="text1"/>
                <w:sz w:val="21"/>
                <w:szCs w:val="21"/>
              </w:rPr>
              <w:t>对向农用地、</w:t>
            </w:r>
            <w:r>
              <w:rPr>
                <w:rFonts w:hint="eastAsia" w:ascii="宋体" w:hAnsi="宋体" w:eastAsia="宋体"/>
                <w:color w:val="000000" w:themeColor="text1"/>
                <w:sz w:val="21"/>
                <w:szCs w:val="21"/>
                <w:lang w:val="en-US"/>
              </w:rPr>
              <w:t>林地</w:t>
            </w:r>
            <w:r>
              <w:rPr>
                <w:rFonts w:hint="eastAsia" w:ascii="宋体" w:hAnsi="宋体" w:eastAsia="宋体"/>
                <w:color w:val="000000" w:themeColor="text1"/>
                <w:sz w:val="21"/>
                <w:szCs w:val="21"/>
              </w:rPr>
              <w:t>排放重金属或者其他有毒有害物质含量超标的污水、污泥</w:t>
            </w:r>
            <w:r>
              <w:rPr>
                <w:rFonts w:hint="eastAsia" w:ascii="宋体" w:hAnsi="宋体" w:eastAsia="宋体"/>
                <w:color w:val="000000" w:themeColor="text1"/>
                <w:sz w:val="21"/>
                <w:szCs w:val="21"/>
                <w:lang w:val="en-US"/>
              </w:rPr>
              <w:t>等行为</w:t>
            </w:r>
            <w:r>
              <w:rPr>
                <w:rFonts w:hint="eastAsia" w:ascii="宋体" w:hAnsi="宋体" w:eastAsia="宋体"/>
                <w:color w:val="000000" w:themeColor="text1"/>
                <w:sz w:val="21"/>
                <w:szCs w:val="21"/>
              </w:rPr>
              <w:t>的</w:t>
            </w:r>
            <w:r>
              <w:rPr>
                <w:rFonts w:hint="eastAsia" w:ascii="宋体" w:hAnsi="宋体" w:eastAsia="宋体"/>
                <w:color w:val="000000" w:themeColor="text1"/>
                <w:sz w:val="21"/>
                <w:szCs w:val="21"/>
                <w:lang w:val="en-US"/>
              </w:rPr>
              <w:t>行政</w:t>
            </w:r>
            <w:r>
              <w:rPr>
                <w:rFonts w:hint="eastAsia" w:ascii="宋体" w:hAnsi="宋体" w:eastAsia="宋体"/>
                <w:color w:val="000000" w:themeColor="text1"/>
                <w:sz w:val="21"/>
                <w:szCs w:val="21"/>
              </w:rPr>
              <w:t>处罚</w:t>
            </w:r>
            <w:bookmarkEnd w:id="197"/>
          </w:p>
        </w:tc>
        <w:tc>
          <w:tcPr>
            <w:tcW w:w="927" w:type="dxa"/>
            <w:tcBorders>
              <w:top w:val="single" w:color="000000" w:sz="4" w:space="0"/>
              <w:left w:val="single" w:color="000000" w:sz="4" w:space="0"/>
              <w:bottom w:val="single" w:color="000000" w:sz="4" w:space="0"/>
              <w:right w:val="single" w:color="000000" w:sz="4" w:space="0"/>
            </w:tcBorders>
            <w:noWrap/>
          </w:tcPr>
          <w:p w14:paraId="0B7A207F">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7E09BEA9">
            <w:pPr>
              <w:ind w:firstLine="420" w:firstLineChars="200"/>
              <w:rPr>
                <w:color w:val="000000" w:themeColor="text1"/>
                <w:sz w:val="21"/>
                <w:szCs w:val="21"/>
              </w:rPr>
            </w:pPr>
            <w:r>
              <w:rPr>
                <w:rFonts w:hint="eastAsia"/>
                <w:color w:val="000000" w:themeColor="text1"/>
                <w:sz w:val="21"/>
                <w:szCs w:val="21"/>
                <w:lang w:val="en-US"/>
              </w:rPr>
              <w:t>【法律】</w:t>
            </w:r>
            <w:r>
              <w:rPr>
                <w:color w:val="000000" w:themeColor="text1"/>
                <w:sz w:val="21"/>
                <w:szCs w:val="21"/>
              </w:rPr>
              <w:t>《中华人民共和国土壤污染防治法》（2018年8月31日通过，自2019年1月1日起施行）</w:t>
            </w:r>
          </w:p>
          <w:p w14:paraId="18F9D9B9">
            <w:pPr>
              <w:ind w:firstLine="420" w:firstLineChars="200"/>
              <w:rPr>
                <w:color w:val="000000" w:themeColor="text1"/>
                <w:sz w:val="21"/>
                <w:szCs w:val="21"/>
              </w:rPr>
            </w:pPr>
            <w:r>
              <w:rPr>
                <w:rFonts w:hint="eastAsia"/>
                <w:color w:val="000000" w:themeColor="text1"/>
                <w:sz w:val="21"/>
                <w:szCs w:val="21"/>
              </w:rPr>
              <w:t>第八十七条违反本法规定，向农用地排放重金属或者其他有毒有害物质含量超标的污水、污泥，以及可能造成土壤污染的清淤底泥、尾矿、矿渣等的，由</w:t>
            </w:r>
            <w:r>
              <w:rPr>
                <w:rFonts w:hint="eastAsia"/>
                <w:b/>
                <w:bCs/>
                <w:color w:val="000000" w:themeColor="text1"/>
                <w:sz w:val="21"/>
                <w:szCs w:val="21"/>
              </w:rPr>
              <w:t>地方人民政府生态环境主管部门</w:t>
            </w:r>
            <w:r>
              <w:rPr>
                <w:rFonts w:hint="eastAsia"/>
                <w:color w:val="000000" w:themeColor="text1"/>
                <w:sz w:val="21"/>
                <w:szCs w:val="21"/>
              </w:rPr>
              <w:t>责令改正，处十万元以上五十万元以下的罚款；情节严重的，处五十万元以上二百万元以下的罚款，并可以将案件移送公安机关对直接负责的主管人员和其他直接责任人员处五日以上十五日以下的拘留；有违法所得的，没收违法所得。</w:t>
            </w:r>
          </w:p>
          <w:p w14:paraId="6B7BFD6D">
            <w:pPr>
              <w:ind w:firstLine="420" w:firstLineChars="200"/>
              <w:rPr>
                <w:color w:val="000000" w:themeColor="text1"/>
                <w:sz w:val="21"/>
                <w:szCs w:val="21"/>
                <w:lang w:val="en-US"/>
              </w:rPr>
            </w:pPr>
            <w:r>
              <w:rPr>
                <w:rFonts w:hint="eastAsia"/>
                <w:color w:val="000000" w:themeColor="text1"/>
                <w:sz w:val="21"/>
                <w:szCs w:val="21"/>
                <w:lang w:val="en-US"/>
              </w:rPr>
              <w:t>【法律】《</w:t>
            </w:r>
            <w:r>
              <w:rPr>
                <w:rFonts w:hint="eastAsia"/>
                <w:color w:val="000000" w:themeColor="text1"/>
                <w:sz w:val="21"/>
                <w:szCs w:val="21"/>
              </w:rPr>
              <w:t>中华人民共和国森林法》（</w:t>
            </w:r>
            <w:r>
              <w:rPr>
                <w:rFonts w:hint="eastAsia"/>
                <w:color w:val="000000" w:themeColor="text1"/>
                <w:sz w:val="21"/>
                <w:szCs w:val="21"/>
                <w:lang w:val="en-US"/>
              </w:rPr>
              <w:t>2019年12月28日修订，</w:t>
            </w:r>
            <w:r>
              <w:rPr>
                <w:rFonts w:hint="eastAsia"/>
                <w:color w:val="000000" w:themeColor="text1"/>
                <w:sz w:val="21"/>
                <w:szCs w:val="21"/>
              </w:rPr>
              <w:t>自2020年7月1日起施行</w:t>
            </w:r>
            <w:r>
              <w:rPr>
                <w:rFonts w:hint="eastAsia"/>
                <w:color w:val="000000" w:themeColor="text1"/>
                <w:sz w:val="21"/>
                <w:szCs w:val="21"/>
                <w:lang w:val="en-US"/>
              </w:rPr>
              <w:t>）</w:t>
            </w:r>
          </w:p>
          <w:p w14:paraId="34D9FA0E">
            <w:pPr>
              <w:pStyle w:val="14"/>
              <w:ind w:right="18" w:firstLine="420" w:firstLineChars="200"/>
              <w:rPr>
                <w:color w:val="000000" w:themeColor="text1"/>
                <w:sz w:val="21"/>
                <w:szCs w:val="21"/>
              </w:rPr>
            </w:pPr>
            <w:r>
              <w:rPr>
                <w:rFonts w:hint="eastAsia"/>
                <w:color w:val="000000" w:themeColor="text1"/>
                <w:sz w:val="21"/>
                <w:szCs w:val="21"/>
                <w:lang w:val="en-US"/>
              </w:rPr>
              <w:t>第七十四条第三款 向林地排放重金属或者其他有毒有害物质含量超标的污水、污泥，以及可能造成林地污染的清淤底泥、尾矿、矿渣等的，依照《中华人民共和国土壤污染防治法》的有关规定处罚。</w:t>
            </w:r>
          </w:p>
        </w:tc>
        <w:tc>
          <w:tcPr>
            <w:tcW w:w="1440" w:type="dxa"/>
            <w:tcBorders>
              <w:top w:val="single" w:color="000000" w:sz="4" w:space="0"/>
              <w:left w:val="single" w:color="000000" w:sz="4" w:space="0"/>
              <w:bottom w:val="single" w:color="000000" w:sz="4" w:space="0"/>
              <w:right w:val="single" w:color="auto" w:sz="4" w:space="0"/>
            </w:tcBorders>
            <w:noWrap/>
          </w:tcPr>
          <w:p w14:paraId="414CB032">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3F7A29D9">
            <w:pPr>
              <w:jc w:val="both"/>
              <w:rPr>
                <w:color w:val="000000" w:themeColor="text1"/>
                <w:sz w:val="21"/>
                <w:szCs w:val="21"/>
                <w:lang w:val="en-US"/>
              </w:rPr>
            </w:pPr>
          </w:p>
        </w:tc>
      </w:tr>
      <w:tr w14:paraId="4CC6E0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45" w:type="dxa"/>
            <w:tcBorders>
              <w:top w:val="single" w:color="000000" w:sz="4" w:space="0"/>
              <w:bottom w:val="single" w:color="000000" w:sz="4" w:space="0"/>
              <w:right w:val="single" w:color="000000" w:sz="4" w:space="0"/>
            </w:tcBorders>
            <w:noWrap/>
          </w:tcPr>
          <w:p w14:paraId="4F110520">
            <w:pPr>
              <w:pStyle w:val="14"/>
              <w:jc w:val="center"/>
              <w:rPr>
                <w:color w:val="000000" w:themeColor="text1"/>
                <w:w w:val="99"/>
                <w:sz w:val="21"/>
                <w:szCs w:val="21"/>
                <w:lang w:val="en-US"/>
              </w:rPr>
            </w:pPr>
            <w:r>
              <w:rPr>
                <w:rFonts w:hint="eastAsia"/>
                <w:color w:val="000000" w:themeColor="text1"/>
                <w:w w:val="99"/>
                <w:sz w:val="21"/>
                <w:szCs w:val="21"/>
                <w:lang w:val="en-US" w:eastAsia="zh-CN"/>
              </w:rPr>
              <w:t>5</w:t>
            </w:r>
            <w:r>
              <w:rPr>
                <w:rFonts w:hint="eastAsia"/>
                <w:color w:val="000000" w:themeColor="text1"/>
                <w:w w:val="99"/>
                <w:sz w:val="21"/>
                <w:szCs w:val="21"/>
                <w:lang w:val="en-US"/>
              </w:rPr>
              <w:t>.9</w:t>
            </w:r>
          </w:p>
        </w:tc>
        <w:tc>
          <w:tcPr>
            <w:tcW w:w="1636" w:type="dxa"/>
            <w:tcBorders>
              <w:top w:val="single" w:color="000000" w:sz="4" w:space="0"/>
              <w:left w:val="single" w:color="000000" w:sz="4" w:space="0"/>
              <w:bottom w:val="single" w:color="000000" w:sz="4" w:space="0"/>
              <w:right w:val="single" w:color="000000" w:sz="4" w:space="0"/>
            </w:tcBorders>
            <w:noWrap/>
          </w:tcPr>
          <w:p w14:paraId="37336A75">
            <w:pPr>
              <w:pStyle w:val="3"/>
              <w:spacing w:line="240" w:lineRule="auto"/>
              <w:rPr>
                <w:rFonts w:ascii="宋体" w:hAnsi="宋体" w:eastAsia="宋体"/>
                <w:color w:val="000000" w:themeColor="text1"/>
                <w:sz w:val="21"/>
                <w:szCs w:val="21"/>
                <w:lang w:val="en-US"/>
              </w:rPr>
            </w:pPr>
            <w:bookmarkStart w:id="198" w:name="_Toc672760539"/>
            <w:r>
              <w:rPr>
                <w:rFonts w:hint="eastAsia" w:ascii="宋体" w:hAnsi="宋体" w:eastAsia="宋体"/>
                <w:color w:val="000000" w:themeColor="text1"/>
                <w:sz w:val="21"/>
                <w:szCs w:val="21"/>
                <w:lang w:val="en-US"/>
              </w:rPr>
              <w:t>对将重金属或者其他有毒有害物质含量超标的工业固体废物、生活垃圾或者污染土壤用于土地复垦的行政处罚</w:t>
            </w:r>
            <w:bookmarkEnd w:id="198"/>
          </w:p>
        </w:tc>
        <w:tc>
          <w:tcPr>
            <w:tcW w:w="927" w:type="dxa"/>
            <w:tcBorders>
              <w:top w:val="single" w:color="000000" w:sz="4" w:space="0"/>
              <w:left w:val="single" w:color="000000" w:sz="4" w:space="0"/>
              <w:bottom w:val="single" w:color="000000" w:sz="4" w:space="0"/>
              <w:right w:val="single" w:color="000000" w:sz="4" w:space="0"/>
            </w:tcBorders>
            <w:noWrap/>
          </w:tcPr>
          <w:p w14:paraId="31124D1B">
            <w:pPr>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2799051B">
            <w:pPr>
              <w:pStyle w:val="14"/>
              <w:ind w:right="18" w:firstLine="420" w:firstLineChars="200"/>
              <w:rPr>
                <w:color w:val="000000" w:themeColor="text1"/>
                <w:sz w:val="21"/>
                <w:szCs w:val="21"/>
              </w:rPr>
            </w:pPr>
            <w:r>
              <w:rPr>
                <w:rFonts w:hint="eastAsia"/>
                <w:color w:val="000000" w:themeColor="text1"/>
                <w:sz w:val="21"/>
                <w:szCs w:val="21"/>
              </w:rPr>
              <w:t>【法律】</w:t>
            </w:r>
            <w:r>
              <w:rPr>
                <w:color w:val="000000" w:themeColor="text1"/>
                <w:sz w:val="21"/>
                <w:szCs w:val="21"/>
              </w:rPr>
              <w:t>《中华人民共和国土壤污染防治法》（2018年8月31日通过，自2019年1月1日起施行）</w:t>
            </w:r>
          </w:p>
          <w:p w14:paraId="2B1A7156">
            <w:pPr>
              <w:pStyle w:val="14"/>
              <w:ind w:right="18" w:firstLine="420" w:firstLineChars="200"/>
              <w:rPr>
                <w:color w:val="000000" w:themeColor="text1"/>
                <w:sz w:val="21"/>
                <w:szCs w:val="21"/>
              </w:rPr>
            </w:pPr>
            <w:r>
              <w:rPr>
                <w:rFonts w:hint="eastAsia"/>
                <w:color w:val="000000" w:themeColor="text1"/>
                <w:sz w:val="21"/>
                <w:szCs w:val="21"/>
              </w:rPr>
              <w:t>第八十九条　违反本法规定，将重金属或者其他有毒有害物质含量超标的工业固体废物、生活垃圾或者污染土壤用于土地复垦的，由</w:t>
            </w:r>
            <w:r>
              <w:rPr>
                <w:rFonts w:hint="eastAsia"/>
                <w:b/>
                <w:bCs/>
                <w:color w:val="000000" w:themeColor="text1"/>
                <w:sz w:val="21"/>
                <w:szCs w:val="21"/>
              </w:rPr>
              <w:t>地方人民政府生态环境主管部门</w:t>
            </w:r>
            <w:r>
              <w:rPr>
                <w:rFonts w:hint="eastAsia"/>
                <w:color w:val="000000" w:themeColor="text1"/>
                <w:sz w:val="21"/>
                <w:szCs w:val="21"/>
              </w:rPr>
              <w:t>责令改正，处十万元以上一百万元以下的罚款；有违法所得的，没收违法所得。</w:t>
            </w:r>
          </w:p>
          <w:p w14:paraId="3958527F">
            <w:pPr>
              <w:pStyle w:val="14"/>
              <w:ind w:right="18" w:firstLine="420" w:firstLineChars="200"/>
              <w:rPr>
                <w:color w:val="000000" w:themeColor="text1"/>
                <w:sz w:val="21"/>
                <w:szCs w:val="21"/>
              </w:rPr>
            </w:pPr>
            <w:r>
              <w:rPr>
                <w:rFonts w:hint="eastAsia"/>
                <w:color w:val="000000" w:themeColor="text1"/>
                <w:sz w:val="21"/>
                <w:szCs w:val="21"/>
              </w:rPr>
              <w:t>【行政法规】《土地复垦条例》（2011年3月5日公布，自2011年3月5日起施行）</w:t>
            </w:r>
          </w:p>
          <w:p w14:paraId="25777AD5">
            <w:pPr>
              <w:pStyle w:val="14"/>
              <w:ind w:right="18" w:firstLine="420" w:firstLineChars="200"/>
              <w:rPr>
                <w:color w:val="000000" w:themeColor="text1"/>
                <w:sz w:val="21"/>
                <w:szCs w:val="21"/>
              </w:rPr>
            </w:pPr>
            <w:r>
              <w:rPr>
                <w:rFonts w:hint="eastAsia"/>
                <w:color w:val="000000" w:themeColor="text1"/>
                <w:sz w:val="21"/>
                <w:szCs w:val="21"/>
              </w:rPr>
              <w:t>第四十条 土地复垦义务人将重金属污染物或者其他有毒有害物质用作回填或者充填材料的，由</w:t>
            </w:r>
            <w:r>
              <w:rPr>
                <w:rFonts w:hint="eastAsia"/>
                <w:b/>
                <w:bCs/>
                <w:color w:val="000000" w:themeColor="text1"/>
                <w:sz w:val="21"/>
                <w:szCs w:val="21"/>
              </w:rPr>
              <w:t>县级以上地方人民政府环境保护主管部门</w:t>
            </w:r>
            <w:r>
              <w:rPr>
                <w:rFonts w:hint="eastAsia"/>
                <w:color w:val="000000" w:themeColor="text1"/>
                <w:sz w:val="21"/>
                <w:szCs w:val="21"/>
              </w:rPr>
              <w:t>责令停止违法行为，限期采取治理措施，消除污染，处10万元以上50万元以下的罚款；逾期不采取治理措施的，</w:t>
            </w:r>
            <w:r>
              <w:rPr>
                <w:rFonts w:hint="eastAsia"/>
                <w:b/>
                <w:bCs/>
                <w:color w:val="000000" w:themeColor="text1"/>
                <w:sz w:val="21"/>
                <w:szCs w:val="21"/>
              </w:rPr>
              <w:t>环境保护主管部门</w:t>
            </w:r>
            <w:r>
              <w:rPr>
                <w:rFonts w:hint="eastAsia"/>
                <w:color w:val="000000" w:themeColor="text1"/>
                <w:sz w:val="21"/>
                <w:szCs w:val="21"/>
              </w:rPr>
              <w:t>可以指定有治理能力的单位代为治理，所需费用由违法者承担。</w:t>
            </w:r>
          </w:p>
          <w:p w14:paraId="622DF0FE">
            <w:pPr>
              <w:ind w:firstLine="420" w:firstLineChars="200"/>
              <w:rPr>
                <w:color w:val="000000" w:themeColor="text1"/>
                <w:sz w:val="21"/>
                <w:szCs w:val="21"/>
                <w:lang w:val="en-US"/>
              </w:rPr>
            </w:pPr>
            <w:r>
              <w:rPr>
                <w:rFonts w:hint="eastAsia"/>
                <w:color w:val="000000" w:themeColor="text1"/>
                <w:sz w:val="21"/>
                <w:szCs w:val="21"/>
                <w:lang w:val="en-US"/>
              </w:rPr>
              <w:t>【部门规章】</w:t>
            </w:r>
            <w:r>
              <w:rPr>
                <w:rFonts w:hint="eastAsia"/>
                <w:color w:val="000000" w:themeColor="text1"/>
                <w:sz w:val="21"/>
                <w:szCs w:val="21"/>
              </w:rPr>
              <w:t>《煤矸石综合利用管理办法》（2014年12月22日公布，自2015年3月1日起施行</w:t>
            </w:r>
            <w:r>
              <w:rPr>
                <w:rFonts w:hint="eastAsia"/>
                <w:color w:val="000000" w:themeColor="text1"/>
                <w:sz w:val="21"/>
                <w:szCs w:val="21"/>
                <w:lang w:val="en-US"/>
              </w:rPr>
              <w:t>）</w:t>
            </w:r>
          </w:p>
          <w:p w14:paraId="3CC8292A">
            <w:pPr>
              <w:ind w:firstLine="420" w:firstLineChars="200"/>
              <w:rPr>
                <w:color w:val="000000" w:themeColor="text1"/>
                <w:sz w:val="21"/>
                <w:szCs w:val="21"/>
              </w:rPr>
            </w:pPr>
            <w:r>
              <w:rPr>
                <w:rFonts w:hint="eastAsia"/>
                <w:color w:val="000000" w:themeColor="text1"/>
                <w:sz w:val="21"/>
                <w:szCs w:val="21"/>
              </w:rPr>
              <w:t>第二十三条</w:t>
            </w:r>
            <w:r>
              <w:rPr>
                <w:rFonts w:hint="eastAsia"/>
                <w:color w:val="000000" w:themeColor="text1"/>
                <w:sz w:val="21"/>
                <w:szCs w:val="21"/>
                <w:lang w:val="en-US"/>
              </w:rPr>
              <w:t xml:space="preserve">第二款  </w:t>
            </w:r>
            <w:r>
              <w:rPr>
                <w:rFonts w:hint="eastAsia"/>
                <w:color w:val="000000" w:themeColor="text1"/>
                <w:sz w:val="21"/>
                <w:szCs w:val="21"/>
              </w:rPr>
              <w:t>违反本办法第十条、第十二条、第十四条、第十六条有关规定对环境造成污染的，由</w:t>
            </w:r>
            <w:r>
              <w:rPr>
                <w:rFonts w:hint="eastAsia"/>
                <w:b/>
                <w:bCs/>
                <w:color w:val="000000" w:themeColor="text1"/>
                <w:sz w:val="21"/>
                <w:szCs w:val="21"/>
              </w:rPr>
              <w:t>环境保护部门</w:t>
            </w:r>
            <w:r>
              <w:rPr>
                <w:rFonts w:hint="eastAsia"/>
                <w:color w:val="000000" w:themeColor="text1"/>
                <w:sz w:val="21"/>
                <w:szCs w:val="21"/>
                <w:lang w:val="en-US"/>
              </w:rPr>
              <w:t>依法处</w:t>
            </w:r>
            <w:r>
              <w:rPr>
                <w:rFonts w:hint="eastAsia"/>
                <w:color w:val="000000" w:themeColor="text1"/>
                <w:sz w:val="21"/>
                <w:szCs w:val="21"/>
              </w:rPr>
              <w:t>罚；煤矸石发电企业超标排放的，由所在地价格主管部门依据环境保护部门提供的环保设施运行情况按照燃煤发电机组环保电价及环保设施运行监管办法有关规定罚没其环保电价款，同时</w:t>
            </w:r>
            <w:r>
              <w:rPr>
                <w:rFonts w:hint="eastAsia"/>
                <w:b/>
                <w:bCs/>
                <w:color w:val="000000" w:themeColor="text1"/>
                <w:sz w:val="21"/>
                <w:szCs w:val="21"/>
              </w:rPr>
              <w:t>环境保护部门</w:t>
            </w:r>
            <w:r>
              <w:rPr>
                <w:rFonts w:hint="eastAsia"/>
                <w:color w:val="000000" w:themeColor="text1"/>
                <w:sz w:val="21"/>
                <w:szCs w:val="21"/>
              </w:rPr>
              <w:t>每年向社会公告不达标企业名单。</w:t>
            </w:r>
          </w:p>
        </w:tc>
        <w:tc>
          <w:tcPr>
            <w:tcW w:w="1440" w:type="dxa"/>
            <w:tcBorders>
              <w:top w:val="single" w:color="000000" w:sz="4" w:space="0"/>
              <w:left w:val="single" w:color="000000" w:sz="4" w:space="0"/>
              <w:bottom w:val="single" w:color="000000" w:sz="4" w:space="0"/>
              <w:right w:val="single" w:color="auto" w:sz="4" w:space="0"/>
            </w:tcBorders>
            <w:noWrap/>
          </w:tcPr>
          <w:p w14:paraId="444C2410">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3A2F340C">
            <w:pPr>
              <w:jc w:val="both"/>
              <w:rPr>
                <w:color w:val="000000" w:themeColor="text1"/>
                <w:sz w:val="21"/>
                <w:szCs w:val="21"/>
                <w:lang w:val="en-US"/>
              </w:rPr>
            </w:pPr>
          </w:p>
        </w:tc>
      </w:tr>
      <w:tr w14:paraId="376D30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45" w:type="dxa"/>
            <w:tcBorders>
              <w:top w:val="single" w:color="000000" w:sz="4" w:space="0"/>
              <w:bottom w:val="single" w:color="000000" w:sz="4" w:space="0"/>
              <w:right w:val="single" w:color="000000" w:sz="4" w:space="0"/>
            </w:tcBorders>
            <w:noWrap/>
          </w:tcPr>
          <w:p w14:paraId="599618FA">
            <w:pPr>
              <w:pStyle w:val="14"/>
              <w:jc w:val="center"/>
              <w:rPr>
                <w:color w:val="000000" w:themeColor="text1"/>
                <w:w w:val="99"/>
                <w:sz w:val="21"/>
                <w:szCs w:val="21"/>
                <w:lang w:val="en-US"/>
              </w:rPr>
            </w:pPr>
            <w:r>
              <w:rPr>
                <w:rFonts w:hint="eastAsia"/>
                <w:color w:val="000000" w:themeColor="text1"/>
                <w:w w:val="99"/>
                <w:sz w:val="21"/>
                <w:szCs w:val="21"/>
                <w:lang w:val="en-US" w:eastAsia="zh-CN"/>
              </w:rPr>
              <w:t>5</w:t>
            </w:r>
            <w:r>
              <w:rPr>
                <w:rFonts w:hint="eastAsia"/>
                <w:color w:val="000000" w:themeColor="text1"/>
                <w:w w:val="99"/>
                <w:sz w:val="21"/>
                <w:szCs w:val="21"/>
                <w:lang w:val="en-US"/>
              </w:rPr>
              <w:t>.10</w:t>
            </w:r>
          </w:p>
        </w:tc>
        <w:tc>
          <w:tcPr>
            <w:tcW w:w="1636" w:type="dxa"/>
            <w:tcBorders>
              <w:top w:val="single" w:color="000000" w:sz="4" w:space="0"/>
              <w:left w:val="single" w:color="000000" w:sz="4" w:space="0"/>
              <w:bottom w:val="single" w:color="000000" w:sz="4" w:space="0"/>
              <w:right w:val="single" w:color="000000" w:sz="4" w:space="0"/>
            </w:tcBorders>
            <w:noWrap/>
          </w:tcPr>
          <w:p w14:paraId="0CE5E7A6">
            <w:pPr>
              <w:pStyle w:val="3"/>
              <w:spacing w:line="240" w:lineRule="auto"/>
              <w:rPr>
                <w:rFonts w:ascii="宋体" w:hAnsi="宋体" w:eastAsia="宋体"/>
                <w:color w:val="000000" w:themeColor="text1"/>
                <w:sz w:val="21"/>
                <w:szCs w:val="21"/>
                <w:lang w:val="en-US"/>
              </w:rPr>
            </w:pPr>
            <w:bookmarkStart w:id="199" w:name="_Toc584977518"/>
            <w:r>
              <w:rPr>
                <w:rFonts w:hint="eastAsia" w:ascii="宋体" w:hAnsi="宋体" w:eastAsia="宋体"/>
                <w:color w:val="000000" w:themeColor="text1"/>
                <w:sz w:val="21"/>
                <w:szCs w:val="21"/>
                <w:lang w:val="en-US"/>
              </w:rPr>
              <w:t>对受委托从事土壤污染状况调查和土壤污染风险评估、风险管控效果评估、修复效果评估活动的单位，出具虚假调查报告、风险评估报告、风险管控效果评估报告、修复效果评估报告的行政处罚</w:t>
            </w:r>
            <w:bookmarkEnd w:id="199"/>
          </w:p>
        </w:tc>
        <w:tc>
          <w:tcPr>
            <w:tcW w:w="927" w:type="dxa"/>
            <w:tcBorders>
              <w:top w:val="single" w:color="000000" w:sz="4" w:space="0"/>
              <w:left w:val="single" w:color="000000" w:sz="4" w:space="0"/>
              <w:bottom w:val="single" w:color="000000" w:sz="4" w:space="0"/>
              <w:right w:val="single" w:color="000000" w:sz="4" w:space="0"/>
            </w:tcBorders>
            <w:noWrap/>
          </w:tcPr>
          <w:p w14:paraId="49815849">
            <w:pPr>
              <w:pStyle w:val="14"/>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3CB1163A">
            <w:pPr>
              <w:pStyle w:val="14"/>
              <w:ind w:right="18" w:firstLine="420" w:firstLineChars="200"/>
              <w:rPr>
                <w:color w:val="000000" w:themeColor="text1"/>
                <w:sz w:val="21"/>
                <w:szCs w:val="21"/>
              </w:rPr>
            </w:pPr>
            <w:r>
              <w:rPr>
                <w:rFonts w:hint="eastAsia"/>
                <w:color w:val="000000" w:themeColor="text1"/>
                <w:sz w:val="21"/>
                <w:szCs w:val="21"/>
              </w:rPr>
              <w:t>【法律】</w:t>
            </w:r>
            <w:r>
              <w:rPr>
                <w:color w:val="000000" w:themeColor="text1"/>
                <w:sz w:val="21"/>
                <w:szCs w:val="21"/>
              </w:rPr>
              <w:t>《中华人民共和国土壤污染防治法》（2018年8月31日通过，自2019年1月1日起施行）</w:t>
            </w:r>
          </w:p>
          <w:p w14:paraId="2EF959DF">
            <w:pPr>
              <w:pStyle w:val="14"/>
              <w:ind w:right="18" w:firstLine="420" w:firstLineChars="200"/>
              <w:rPr>
                <w:color w:val="000000" w:themeColor="text1"/>
                <w:sz w:val="21"/>
                <w:szCs w:val="21"/>
              </w:rPr>
            </w:pPr>
            <w:r>
              <w:rPr>
                <w:rFonts w:hint="eastAsia"/>
                <w:color w:val="000000" w:themeColor="text1"/>
                <w:sz w:val="21"/>
                <w:szCs w:val="21"/>
              </w:rPr>
              <w:t>第九十条　违反本法规定，受委托从事土壤污染状况调查和土壤污染风险评估、风险管控效果评估、修复效果评估活动的单位，出具虚假调查报告、风险评估报告、风险管控效果评估报告、修复效果评估报告的，由</w:t>
            </w:r>
            <w:r>
              <w:rPr>
                <w:rFonts w:hint="eastAsia"/>
                <w:b/>
                <w:bCs/>
                <w:color w:val="000000" w:themeColor="text1"/>
                <w:sz w:val="21"/>
                <w:szCs w:val="21"/>
              </w:rPr>
              <w:t>地方人民政府生态环境主管部门</w:t>
            </w:r>
            <w:r>
              <w:rPr>
                <w:rFonts w:hint="eastAsia"/>
                <w:color w:val="000000" w:themeColor="text1"/>
                <w:sz w:val="21"/>
                <w:szCs w:val="21"/>
              </w:rPr>
              <w:t>处十万元以上五十万元以下的罚款；情节严重的，禁止从事上述业务，并处五十万元以上一百万元以下的罚款；有违法所得的，没收违法所得。</w:t>
            </w:r>
          </w:p>
          <w:p w14:paraId="4D344787">
            <w:pPr>
              <w:pStyle w:val="14"/>
              <w:ind w:right="18" w:firstLine="420" w:firstLineChars="200"/>
              <w:rPr>
                <w:color w:val="000000" w:themeColor="text1"/>
                <w:sz w:val="21"/>
                <w:szCs w:val="21"/>
              </w:rPr>
            </w:pPr>
            <w:r>
              <w:rPr>
                <w:rFonts w:hint="eastAsia"/>
                <w:color w:val="000000" w:themeColor="text1"/>
                <w:sz w:val="21"/>
                <w:szCs w:val="21"/>
              </w:rPr>
              <w:t>前款规定的单位出具虚假报告的，由</w:t>
            </w:r>
            <w:r>
              <w:rPr>
                <w:rFonts w:hint="eastAsia"/>
                <w:b/>
                <w:bCs/>
                <w:color w:val="000000" w:themeColor="text1"/>
                <w:sz w:val="21"/>
                <w:szCs w:val="21"/>
              </w:rPr>
              <w:t>地方人民政府生态环境主管部门</w:t>
            </w:r>
            <w:r>
              <w:rPr>
                <w:rFonts w:hint="eastAsia"/>
                <w:color w:val="000000" w:themeColor="text1"/>
                <w:sz w:val="21"/>
                <w:szCs w:val="21"/>
              </w:rPr>
              <w:t>对直接负责的主管人员和其他直接责任人员处一万元以上五万元以下的罚款；情节严重的，十年内禁止从事前款规定的业务；构成犯罪的，终身禁止从事前款规定的业务。</w:t>
            </w:r>
          </w:p>
          <w:p w14:paraId="20A1DEC1">
            <w:pPr>
              <w:pStyle w:val="14"/>
              <w:ind w:right="18" w:firstLine="420" w:firstLineChars="200"/>
              <w:rPr>
                <w:rFonts w:hint="eastAsia"/>
                <w:color w:val="000000" w:themeColor="text1"/>
                <w:sz w:val="21"/>
                <w:szCs w:val="21"/>
              </w:rPr>
            </w:pPr>
            <w:r>
              <w:rPr>
                <w:rFonts w:hint="eastAsia"/>
                <w:color w:val="000000" w:themeColor="text1"/>
                <w:sz w:val="21"/>
                <w:szCs w:val="21"/>
              </w:rPr>
              <w:t>本条第一款规定的单位和委托人恶意串通，出具虚假报告，造成他人人身或者财产损害的，还应当与委托人承担连带责任。</w:t>
            </w:r>
          </w:p>
          <w:p w14:paraId="558D4649">
            <w:pPr>
              <w:pStyle w:val="14"/>
              <w:ind w:right="18" w:firstLine="420" w:firstLineChars="200"/>
              <w:rPr>
                <w:rFonts w:hint="eastAsia"/>
                <w:color w:val="000000" w:themeColor="text1"/>
                <w:sz w:val="21"/>
                <w:szCs w:val="21"/>
                <w:highlight w:val="none"/>
                <w:lang w:eastAsia="zh-CN"/>
              </w:rPr>
            </w:pPr>
            <w:r>
              <w:rPr>
                <w:rFonts w:hint="eastAsia"/>
                <w:color w:val="000000" w:themeColor="text1"/>
                <w:sz w:val="21"/>
                <w:szCs w:val="21"/>
                <w:highlight w:val="none"/>
              </w:rPr>
              <w:t>【</w:t>
            </w:r>
            <w:r>
              <w:rPr>
                <w:rFonts w:hint="eastAsia"/>
                <w:color w:val="000000" w:themeColor="text1"/>
                <w:sz w:val="21"/>
                <w:szCs w:val="21"/>
                <w:highlight w:val="none"/>
                <w:lang w:val="en-US" w:eastAsia="zh-CN"/>
              </w:rPr>
              <w:t>地方性</w:t>
            </w:r>
            <w:r>
              <w:rPr>
                <w:rFonts w:hint="eastAsia"/>
                <w:color w:val="000000" w:themeColor="text1"/>
                <w:sz w:val="21"/>
                <w:szCs w:val="21"/>
                <w:highlight w:val="none"/>
              </w:rPr>
              <w:t>法规】</w:t>
            </w:r>
            <w:r>
              <w:rPr>
                <w:rFonts w:hint="eastAsia"/>
                <w:color w:val="000000" w:themeColor="text1"/>
                <w:sz w:val="21"/>
                <w:szCs w:val="21"/>
                <w:highlight w:val="none"/>
                <w:lang w:eastAsia="zh-CN"/>
              </w:rPr>
              <w:t>《江苏省生态环境保护条例》（</w:t>
            </w:r>
            <w:r>
              <w:rPr>
                <w:rFonts w:hint="eastAsia"/>
                <w:color w:val="000000" w:themeColor="text1"/>
                <w:highlight w:val="none"/>
              </w:rPr>
              <w:t>2024年3月27日江苏省第十四届人民代表大会常务委员会第八次会议通过</w:t>
            </w:r>
            <w:r>
              <w:rPr>
                <w:rFonts w:hint="eastAsia"/>
                <w:color w:val="000000" w:themeColor="text1"/>
                <w:highlight w:val="none"/>
                <w:lang w:eastAsia="zh-CN"/>
              </w:rPr>
              <w:t>，</w:t>
            </w:r>
            <w:r>
              <w:rPr>
                <w:rFonts w:hint="eastAsia"/>
                <w:color w:val="000000" w:themeColor="text1"/>
                <w:highlight w:val="none"/>
              </w:rPr>
              <w:t>2024年6月5日起施行</w:t>
            </w:r>
            <w:r>
              <w:rPr>
                <w:rFonts w:hint="eastAsia"/>
                <w:color w:val="000000" w:themeColor="text1"/>
                <w:sz w:val="21"/>
                <w:szCs w:val="21"/>
                <w:highlight w:val="none"/>
                <w:lang w:eastAsia="zh-CN"/>
              </w:rPr>
              <w:t>）</w:t>
            </w:r>
          </w:p>
          <w:p w14:paraId="07ACD01D">
            <w:pPr>
              <w:pStyle w:val="14"/>
              <w:ind w:right="18" w:firstLine="420" w:firstLineChars="200"/>
              <w:rPr>
                <w:rFonts w:hint="eastAsia"/>
                <w:color w:val="000000" w:themeColor="text1"/>
                <w:sz w:val="21"/>
                <w:szCs w:val="21"/>
              </w:rPr>
            </w:pPr>
            <w:r>
              <w:rPr>
                <w:rFonts w:hint="eastAsia"/>
                <w:color w:val="000000" w:themeColor="text1"/>
                <w:sz w:val="21"/>
                <w:szCs w:val="21"/>
                <w:highlight w:val="none"/>
                <w:lang w:eastAsia="zh-CN"/>
              </w:rPr>
              <w:t>第八十条违反本条例第六十三条第一款规定，第三方机构在有关环境服务活动中弄虚作假的，由</w:t>
            </w:r>
            <w:r>
              <w:rPr>
                <w:rFonts w:hint="eastAsia"/>
                <w:b/>
                <w:bCs/>
                <w:color w:val="000000" w:themeColor="text1"/>
                <w:sz w:val="21"/>
                <w:szCs w:val="21"/>
                <w:highlight w:val="none"/>
                <w:lang w:eastAsia="zh-CN"/>
              </w:rPr>
              <w:t>生态环境主管部门</w:t>
            </w:r>
            <w:r>
              <w:rPr>
                <w:rFonts w:hint="eastAsia"/>
                <w:color w:val="000000" w:themeColor="text1"/>
                <w:sz w:val="21"/>
                <w:szCs w:val="21"/>
                <w:highlight w:val="none"/>
                <w:lang w:eastAsia="zh-CN"/>
              </w:rPr>
              <w:t>责令改正，没收违法所得，并处十万元以上五十万元以下罚款；对直接负责的主管人员和其他直接责任人员由生态环境主管部门给予警告，并处一万元以上十万元以下罚款，有关责任人员五年内不得从事生态环境服务工作。依法应当撤销资质认定证书的，资质认定主管部门应当撤销。</w:t>
            </w:r>
          </w:p>
        </w:tc>
        <w:tc>
          <w:tcPr>
            <w:tcW w:w="1440" w:type="dxa"/>
            <w:tcBorders>
              <w:top w:val="single" w:color="000000" w:sz="4" w:space="0"/>
              <w:left w:val="single" w:color="000000" w:sz="4" w:space="0"/>
              <w:bottom w:val="single" w:color="000000" w:sz="4" w:space="0"/>
              <w:right w:val="single" w:color="auto" w:sz="4" w:space="0"/>
            </w:tcBorders>
            <w:noWrap/>
          </w:tcPr>
          <w:p w14:paraId="4568750F">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539CFBA5">
            <w:pPr>
              <w:jc w:val="both"/>
              <w:rPr>
                <w:color w:val="000000" w:themeColor="text1"/>
                <w:sz w:val="21"/>
                <w:szCs w:val="21"/>
                <w:lang w:val="en-US"/>
              </w:rPr>
            </w:pPr>
          </w:p>
        </w:tc>
      </w:tr>
      <w:tr w14:paraId="3FC1C7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45" w:type="dxa"/>
            <w:tcBorders>
              <w:top w:val="single" w:color="000000" w:sz="4" w:space="0"/>
              <w:bottom w:val="single" w:color="000000" w:sz="4" w:space="0"/>
              <w:right w:val="single" w:color="000000" w:sz="4" w:space="0"/>
            </w:tcBorders>
            <w:noWrap/>
          </w:tcPr>
          <w:p w14:paraId="1DBF87A6">
            <w:pPr>
              <w:pStyle w:val="14"/>
              <w:jc w:val="center"/>
              <w:rPr>
                <w:color w:val="000000" w:themeColor="text1"/>
                <w:w w:val="99"/>
                <w:sz w:val="21"/>
                <w:szCs w:val="21"/>
                <w:lang w:val="en-US"/>
              </w:rPr>
            </w:pPr>
            <w:r>
              <w:rPr>
                <w:rFonts w:hint="eastAsia"/>
                <w:color w:val="000000" w:themeColor="text1"/>
                <w:w w:val="99"/>
                <w:sz w:val="21"/>
                <w:szCs w:val="21"/>
                <w:lang w:val="en-US" w:eastAsia="zh-CN"/>
              </w:rPr>
              <w:t>5</w:t>
            </w:r>
            <w:r>
              <w:rPr>
                <w:rFonts w:hint="eastAsia"/>
                <w:color w:val="000000" w:themeColor="text1"/>
                <w:w w:val="99"/>
                <w:sz w:val="21"/>
                <w:szCs w:val="21"/>
                <w:lang w:val="en-US"/>
              </w:rPr>
              <w:t>.11</w:t>
            </w:r>
          </w:p>
        </w:tc>
        <w:tc>
          <w:tcPr>
            <w:tcW w:w="1636" w:type="dxa"/>
            <w:tcBorders>
              <w:top w:val="single" w:color="000000" w:sz="4" w:space="0"/>
              <w:left w:val="single" w:color="000000" w:sz="4" w:space="0"/>
              <w:bottom w:val="single" w:color="000000" w:sz="4" w:space="0"/>
              <w:right w:val="single" w:color="000000" w:sz="4" w:space="0"/>
            </w:tcBorders>
            <w:noWrap/>
          </w:tcPr>
          <w:p w14:paraId="6B224842">
            <w:pPr>
              <w:pStyle w:val="3"/>
              <w:spacing w:line="240" w:lineRule="auto"/>
              <w:rPr>
                <w:rFonts w:ascii="宋体" w:hAnsi="宋体" w:eastAsia="宋体"/>
                <w:color w:val="000000" w:themeColor="text1"/>
                <w:sz w:val="21"/>
                <w:szCs w:val="21"/>
                <w:lang w:val="en-US"/>
              </w:rPr>
            </w:pPr>
            <w:bookmarkStart w:id="200" w:name="_Toc537009060"/>
            <w:r>
              <w:rPr>
                <w:rFonts w:hint="eastAsia" w:ascii="宋体" w:hAnsi="宋体" w:eastAsia="宋体"/>
                <w:color w:val="000000" w:themeColor="text1"/>
                <w:sz w:val="21"/>
                <w:szCs w:val="21"/>
                <w:lang w:val="en-US"/>
              </w:rPr>
              <w:t>对未单独收集、存放开发建设过程中剥离的表土的行政处罚</w:t>
            </w:r>
            <w:bookmarkEnd w:id="200"/>
          </w:p>
        </w:tc>
        <w:tc>
          <w:tcPr>
            <w:tcW w:w="927" w:type="dxa"/>
            <w:tcBorders>
              <w:top w:val="single" w:color="000000" w:sz="4" w:space="0"/>
              <w:left w:val="single" w:color="000000" w:sz="4" w:space="0"/>
              <w:bottom w:val="single" w:color="000000" w:sz="4" w:space="0"/>
              <w:right w:val="single" w:color="000000" w:sz="4" w:space="0"/>
            </w:tcBorders>
            <w:noWrap/>
          </w:tcPr>
          <w:p w14:paraId="30F898B8">
            <w:pPr>
              <w:pStyle w:val="14"/>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6B5D534B">
            <w:pPr>
              <w:pStyle w:val="14"/>
              <w:ind w:right="18" w:firstLine="420" w:firstLineChars="200"/>
              <w:rPr>
                <w:color w:val="000000" w:themeColor="text1"/>
                <w:sz w:val="21"/>
                <w:szCs w:val="21"/>
              </w:rPr>
            </w:pPr>
            <w:r>
              <w:rPr>
                <w:rFonts w:hint="eastAsia"/>
                <w:color w:val="000000" w:themeColor="text1"/>
                <w:sz w:val="21"/>
                <w:szCs w:val="21"/>
              </w:rPr>
              <w:t>【法律】</w:t>
            </w:r>
            <w:r>
              <w:rPr>
                <w:color w:val="000000" w:themeColor="text1"/>
                <w:sz w:val="21"/>
                <w:szCs w:val="21"/>
              </w:rPr>
              <w:t>《中华人民共和国土壤污染防治法》（2018年8月31日通过，自2019年1月1日起施行）</w:t>
            </w:r>
          </w:p>
          <w:p w14:paraId="32F41CBA">
            <w:pPr>
              <w:pStyle w:val="14"/>
              <w:ind w:right="18" w:firstLine="420" w:firstLineChars="200"/>
              <w:rPr>
                <w:color w:val="000000" w:themeColor="text1"/>
                <w:sz w:val="21"/>
                <w:szCs w:val="21"/>
              </w:rPr>
            </w:pPr>
            <w:r>
              <w:rPr>
                <w:rFonts w:hint="eastAsia"/>
                <w:color w:val="000000" w:themeColor="text1"/>
                <w:sz w:val="21"/>
                <w:szCs w:val="21"/>
              </w:rPr>
              <w:t>第九十一条　违反本法规定，有下列行为之一的，由</w:t>
            </w:r>
            <w:r>
              <w:rPr>
                <w:rFonts w:hint="eastAsia"/>
                <w:b/>
                <w:bCs/>
                <w:color w:val="000000" w:themeColor="text1"/>
                <w:sz w:val="21"/>
                <w:szCs w:val="21"/>
              </w:rPr>
              <w:t>地方人民政府生态环境主管部门</w:t>
            </w:r>
            <w:r>
              <w:rPr>
                <w:rFonts w:hint="eastAsia"/>
                <w:color w:val="000000" w:themeColor="text1"/>
                <w:sz w:val="21"/>
                <w:szCs w:val="21"/>
              </w:rPr>
              <w:t>责令改正，处十万元以上五十万元以下的罚款；情节严重的，处五十万元以上一百万元以下的罚款；有违法所得的，没收违法所得；对直接负责的主管人员和其他直接责任人员处五千元以上二万元以下的罚款：（一）未单独收集、存放开发建设过程中剥离的表土的。</w:t>
            </w:r>
          </w:p>
        </w:tc>
        <w:tc>
          <w:tcPr>
            <w:tcW w:w="1440" w:type="dxa"/>
            <w:tcBorders>
              <w:top w:val="single" w:color="000000" w:sz="4" w:space="0"/>
              <w:left w:val="single" w:color="000000" w:sz="4" w:space="0"/>
              <w:bottom w:val="single" w:color="000000" w:sz="4" w:space="0"/>
              <w:right w:val="single" w:color="auto" w:sz="4" w:space="0"/>
            </w:tcBorders>
            <w:noWrap/>
          </w:tcPr>
          <w:p w14:paraId="35575A8A">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244FF1A6">
            <w:pPr>
              <w:jc w:val="both"/>
              <w:rPr>
                <w:color w:val="000000" w:themeColor="text1"/>
                <w:sz w:val="21"/>
                <w:szCs w:val="21"/>
                <w:lang w:val="en-US"/>
              </w:rPr>
            </w:pPr>
          </w:p>
        </w:tc>
      </w:tr>
      <w:tr w14:paraId="59AEDE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45" w:type="dxa"/>
            <w:tcBorders>
              <w:top w:val="single" w:color="000000" w:sz="4" w:space="0"/>
              <w:bottom w:val="single" w:color="000000" w:sz="4" w:space="0"/>
              <w:right w:val="single" w:color="000000" w:sz="4" w:space="0"/>
            </w:tcBorders>
            <w:noWrap/>
          </w:tcPr>
          <w:p w14:paraId="63FCD845">
            <w:pPr>
              <w:pStyle w:val="14"/>
              <w:jc w:val="center"/>
              <w:rPr>
                <w:color w:val="000000" w:themeColor="text1"/>
                <w:w w:val="99"/>
                <w:sz w:val="21"/>
                <w:szCs w:val="21"/>
                <w:lang w:val="en-US"/>
              </w:rPr>
            </w:pPr>
            <w:r>
              <w:rPr>
                <w:rFonts w:hint="eastAsia"/>
                <w:color w:val="000000" w:themeColor="text1"/>
                <w:w w:val="99"/>
                <w:sz w:val="21"/>
                <w:szCs w:val="21"/>
                <w:lang w:val="en-US" w:eastAsia="zh-CN"/>
              </w:rPr>
              <w:t>5</w:t>
            </w:r>
            <w:r>
              <w:rPr>
                <w:rFonts w:hint="eastAsia"/>
                <w:color w:val="000000" w:themeColor="text1"/>
                <w:w w:val="99"/>
                <w:sz w:val="21"/>
                <w:szCs w:val="21"/>
                <w:lang w:val="en-US"/>
              </w:rPr>
              <w:t>.12</w:t>
            </w:r>
          </w:p>
        </w:tc>
        <w:tc>
          <w:tcPr>
            <w:tcW w:w="1636" w:type="dxa"/>
            <w:tcBorders>
              <w:top w:val="single" w:color="000000" w:sz="4" w:space="0"/>
              <w:left w:val="single" w:color="000000" w:sz="4" w:space="0"/>
              <w:bottom w:val="single" w:color="000000" w:sz="4" w:space="0"/>
              <w:right w:val="single" w:color="000000" w:sz="4" w:space="0"/>
            </w:tcBorders>
            <w:noWrap/>
          </w:tcPr>
          <w:p w14:paraId="5CD239F4">
            <w:pPr>
              <w:pStyle w:val="3"/>
              <w:spacing w:line="240" w:lineRule="auto"/>
              <w:rPr>
                <w:rFonts w:ascii="宋体" w:hAnsi="宋体" w:eastAsia="宋体"/>
                <w:color w:val="000000" w:themeColor="text1"/>
                <w:sz w:val="21"/>
                <w:szCs w:val="21"/>
                <w:lang w:val="en-US"/>
              </w:rPr>
            </w:pPr>
            <w:bookmarkStart w:id="201" w:name="_Toc1784986726"/>
            <w:r>
              <w:rPr>
                <w:rFonts w:hint="eastAsia" w:ascii="宋体" w:hAnsi="宋体" w:eastAsia="宋体"/>
                <w:color w:val="000000" w:themeColor="text1"/>
                <w:sz w:val="21"/>
                <w:szCs w:val="21"/>
                <w:lang w:val="en-US"/>
              </w:rPr>
              <w:t>对实施风险管控、修复活动对土壤、周边环境造成新的污染的行政处罚</w:t>
            </w:r>
            <w:bookmarkEnd w:id="201"/>
          </w:p>
        </w:tc>
        <w:tc>
          <w:tcPr>
            <w:tcW w:w="927" w:type="dxa"/>
            <w:tcBorders>
              <w:top w:val="single" w:color="000000" w:sz="4" w:space="0"/>
              <w:left w:val="single" w:color="000000" w:sz="4" w:space="0"/>
              <w:bottom w:val="single" w:color="000000" w:sz="4" w:space="0"/>
              <w:right w:val="single" w:color="000000" w:sz="4" w:space="0"/>
            </w:tcBorders>
            <w:noWrap/>
          </w:tcPr>
          <w:p w14:paraId="08730CD9">
            <w:pPr>
              <w:pStyle w:val="14"/>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1F70A5CF">
            <w:pPr>
              <w:pStyle w:val="14"/>
              <w:ind w:right="18" w:firstLine="420" w:firstLineChars="200"/>
              <w:rPr>
                <w:color w:val="000000" w:themeColor="text1"/>
                <w:sz w:val="21"/>
                <w:szCs w:val="21"/>
              </w:rPr>
            </w:pPr>
            <w:r>
              <w:rPr>
                <w:rFonts w:hint="eastAsia"/>
                <w:color w:val="000000" w:themeColor="text1"/>
                <w:sz w:val="21"/>
                <w:szCs w:val="21"/>
              </w:rPr>
              <w:t>【法律】</w:t>
            </w:r>
            <w:r>
              <w:rPr>
                <w:color w:val="000000" w:themeColor="text1"/>
                <w:sz w:val="21"/>
                <w:szCs w:val="21"/>
              </w:rPr>
              <w:t>《中华人民共和国土壤污染防治法》（2018年8月31日通过，自2019年1月1日起施行）</w:t>
            </w:r>
          </w:p>
          <w:p w14:paraId="1F465BE2">
            <w:pPr>
              <w:pStyle w:val="14"/>
              <w:ind w:right="18" w:firstLine="420" w:firstLineChars="200"/>
              <w:rPr>
                <w:color w:val="000000" w:themeColor="text1"/>
                <w:sz w:val="21"/>
                <w:szCs w:val="21"/>
              </w:rPr>
            </w:pPr>
            <w:r>
              <w:rPr>
                <w:rFonts w:hint="eastAsia"/>
                <w:color w:val="000000" w:themeColor="text1"/>
                <w:sz w:val="21"/>
                <w:szCs w:val="21"/>
              </w:rPr>
              <w:t>第九十一条　违反本法规定，有下列行为之一的，由</w:t>
            </w:r>
            <w:r>
              <w:rPr>
                <w:rFonts w:hint="eastAsia"/>
                <w:b/>
                <w:bCs/>
                <w:color w:val="000000" w:themeColor="text1"/>
                <w:sz w:val="21"/>
                <w:szCs w:val="21"/>
              </w:rPr>
              <w:t>地方人民政府生态环境主管部门</w:t>
            </w:r>
            <w:r>
              <w:rPr>
                <w:rFonts w:hint="eastAsia"/>
                <w:color w:val="000000" w:themeColor="text1"/>
                <w:sz w:val="21"/>
                <w:szCs w:val="21"/>
              </w:rPr>
              <w:t>责令改正，处十万元以上五十万元以下的罚款；情节严重的，处五十万元以上一百万元以下的罚款；有违法所得的，没收违法所得；对直接负责的主管人员和其他直接责任人员处五千元以上二万元以下的罚款：（二）实施风险管控、修复活动对土壤、周边环境造成新的污染的。</w:t>
            </w:r>
          </w:p>
        </w:tc>
        <w:tc>
          <w:tcPr>
            <w:tcW w:w="1440" w:type="dxa"/>
            <w:tcBorders>
              <w:top w:val="single" w:color="000000" w:sz="4" w:space="0"/>
              <w:left w:val="single" w:color="000000" w:sz="4" w:space="0"/>
              <w:bottom w:val="single" w:color="000000" w:sz="4" w:space="0"/>
              <w:right w:val="single" w:color="auto" w:sz="4" w:space="0"/>
            </w:tcBorders>
            <w:noWrap/>
          </w:tcPr>
          <w:p w14:paraId="45CE6AAA">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3A460171">
            <w:pPr>
              <w:jc w:val="both"/>
              <w:rPr>
                <w:color w:val="000000" w:themeColor="text1"/>
                <w:sz w:val="21"/>
                <w:szCs w:val="21"/>
                <w:lang w:val="en-US"/>
              </w:rPr>
            </w:pPr>
          </w:p>
        </w:tc>
      </w:tr>
      <w:tr w14:paraId="15FF16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45" w:type="dxa"/>
            <w:tcBorders>
              <w:top w:val="single" w:color="000000" w:sz="4" w:space="0"/>
              <w:bottom w:val="single" w:color="000000" w:sz="4" w:space="0"/>
              <w:right w:val="single" w:color="000000" w:sz="4" w:space="0"/>
            </w:tcBorders>
            <w:noWrap/>
          </w:tcPr>
          <w:p w14:paraId="7C638B9D">
            <w:pPr>
              <w:pStyle w:val="14"/>
              <w:jc w:val="center"/>
              <w:rPr>
                <w:color w:val="000000" w:themeColor="text1"/>
                <w:w w:val="99"/>
                <w:sz w:val="21"/>
                <w:szCs w:val="21"/>
                <w:lang w:val="en-US"/>
              </w:rPr>
            </w:pPr>
            <w:r>
              <w:rPr>
                <w:rFonts w:hint="eastAsia"/>
                <w:color w:val="000000" w:themeColor="text1"/>
                <w:w w:val="99"/>
                <w:sz w:val="21"/>
                <w:szCs w:val="21"/>
                <w:lang w:val="en-US" w:eastAsia="zh-CN"/>
              </w:rPr>
              <w:t>5</w:t>
            </w:r>
            <w:r>
              <w:rPr>
                <w:rFonts w:hint="eastAsia"/>
                <w:color w:val="000000" w:themeColor="text1"/>
                <w:w w:val="99"/>
                <w:sz w:val="21"/>
                <w:szCs w:val="21"/>
                <w:lang w:val="en-US"/>
              </w:rPr>
              <w:t>.13</w:t>
            </w:r>
          </w:p>
        </w:tc>
        <w:tc>
          <w:tcPr>
            <w:tcW w:w="1636" w:type="dxa"/>
            <w:tcBorders>
              <w:top w:val="single" w:color="000000" w:sz="4" w:space="0"/>
              <w:left w:val="single" w:color="000000" w:sz="4" w:space="0"/>
              <w:bottom w:val="single" w:color="000000" w:sz="4" w:space="0"/>
              <w:right w:val="single" w:color="000000" w:sz="4" w:space="0"/>
            </w:tcBorders>
            <w:noWrap/>
          </w:tcPr>
          <w:p w14:paraId="314B37B2">
            <w:pPr>
              <w:pStyle w:val="3"/>
              <w:spacing w:line="240" w:lineRule="auto"/>
              <w:rPr>
                <w:rFonts w:ascii="宋体" w:hAnsi="宋体" w:eastAsia="宋体"/>
                <w:color w:val="000000" w:themeColor="text1"/>
                <w:sz w:val="21"/>
                <w:szCs w:val="21"/>
                <w:lang w:val="en-US"/>
              </w:rPr>
            </w:pPr>
            <w:bookmarkStart w:id="202" w:name="_Toc2072838939"/>
            <w:r>
              <w:rPr>
                <w:rFonts w:hint="eastAsia" w:ascii="宋体" w:hAnsi="宋体" w:eastAsia="宋体"/>
                <w:color w:val="000000" w:themeColor="text1"/>
                <w:sz w:val="21"/>
                <w:szCs w:val="21"/>
                <w:lang w:val="en-US"/>
              </w:rPr>
              <w:t>对转运污染土壤，未将运输时间、方式、线路和污染土壤数量、去向、最终处置措施等提前报所在地和接收地生态环境主管部门的行政处罚</w:t>
            </w:r>
            <w:bookmarkEnd w:id="202"/>
          </w:p>
        </w:tc>
        <w:tc>
          <w:tcPr>
            <w:tcW w:w="927" w:type="dxa"/>
            <w:tcBorders>
              <w:top w:val="single" w:color="000000" w:sz="4" w:space="0"/>
              <w:left w:val="single" w:color="000000" w:sz="4" w:space="0"/>
              <w:bottom w:val="single" w:color="000000" w:sz="4" w:space="0"/>
              <w:right w:val="single" w:color="000000" w:sz="4" w:space="0"/>
            </w:tcBorders>
            <w:noWrap/>
          </w:tcPr>
          <w:p w14:paraId="3A9BDA79">
            <w:pPr>
              <w:pStyle w:val="14"/>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6F4B1C8E">
            <w:pPr>
              <w:pStyle w:val="14"/>
              <w:ind w:right="18" w:firstLine="420" w:firstLineChars="200"/>
              <w:rPr>
                <w:color w:val="000000" w:themeColor="text1"/>
                <w:sz w:val="21"/>
                <w:szCs w:val="21"/>
              </w:rPr>
            </w:pPr>
            <w:r>
              <w:rPr>
                <w:rFonts w:hint="eastAsia"/>
                <w:color w:val="000000" w:themeColor="text1"/>
                <w:sz w:val="21"/>
                <w:szCs w:val="21"/>
              </w:rPr>
              <w:t>【法律】</w:t>
            </w:r>
            <w:r>
              <w:rPr>
                <w:color w:val="000000" w:themeColor="text1"/>
                <w:sz w:val="21"/>
                <w:szCs w:val="21"/>
              </w:rPr>
              <w:t>《中华人民共和国土壤污染防治法》（2018年8月31日通过，自2019年1月1日起施行）</w:t>
            </w:r>
          </w:p>
          <w:p w14:paraId="76F0B433">
            <w:pPr>
              <w:pStyle w:val="14"/>
              <w:ind w:right="18" w:firstLine="420" w:firstLineChars="200"/>
              <w:rPr>
                <w:color w:val="000000" w:themeColor="text1"/>
                <w:sz w:val="21"/>
                <w:szCs w:val="21"/>
              </w:rPr>
            </w:pPr>
            <w:r>
              <w:rPr>
                <w:rFonts w:hint="eastAsia"/>
                <w:color w:val="000000" w:themeColor="text1"/>
                <w:sz w:val="21"/>
                <w:szCs w:val="21"/>
              </w:rPr>
              <w:t>第九十一条　违反本法规定，有下列行为之一的，由</w:t>
            </w:r>
            <w:r>
              <w:rPr>
                <w:rFonts w:hint="eastAsia"/>
                <w:b/>
                <w:bCs/>
                <w:color w:val="000000" w:themeColor="text1"/>
                <w:sz w:val="21"/>
                <w:szCs w:val="21"/>
              </w:rPr>
              <w:t>地方人民政府生态环境主管部门</w:t>
            </w:r>
            <w:r>
              <w:rPr>
                <w:rFonts w:hint="eastAsia"/>
                <w:color w:val="000000" w:themeColor="text1"/>
                <w:sz w:val="21"/>
                <w:szCs w:val="21"/>
              </w:rPr>
              <w:t>责令改正，处十万元以上五十万元以下的罚款；情节严重的，处五十万元以上一百万元以下的罚款；有违法所得的，没收违法所得；对直接负责的主管人员和其他直接责任人员处五千元以上二万元以下的罚款：（三）转运污染土壤，未将运输时间、方式、线路和污染土壤数量、去向、最终处置措施等提前报所在地和接收地生态环境主管部门的。</w:t>
            </w:r>
          </w:p>
        </w:tc>
        <w:tc>
          <w:tcPr>
            <w:tcW w:w="1440" w:type="dxa"/>
            <w:tcBorders>
              <w:top w:val="single" w:color="000000" w:sz="4" w:space="0"/>
              <w:left w:val="single" w:color="000000" w:sz="4" w:space="0"/>
              <w:bottom w:val="single" w:color="000000" w:sz="4" w:space="0"/>
              <w:right w:val="single" w:color="auto" w:sz="4" w:space="0"/>
            </w:tcBorders>
            <w:noWrap/>
          </w:tcPr>
          <w:p w14:paraId="65A29F98">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084F6882">
            <w:pPr>
              <w:jc w:val="both"/>
              <w:rPr>
                <w:color w:val="000000" w:themeColor="text1"/>
                <w:sz w:val="21"/>
                <w:szCs w:val="21"/>
                <w:lang w:val="en-US"/>
              </w:rPr>
            </w:pPr>
          </w:p>
        </w:tc>
      </w:tr>
      <w:tr w14:paraId="19AADB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45" w:type="dxa"/>
            <w:tcBorders>
              <w:top w:val="single" w:color="000000" w:sz="4" w:space="0"/>
              <w:bottom w:val="single" w:color="000000" w:sz="4" w:space="0"/>
              <w:right w:val="single" w:color="000000" w:sz="4" w:space="0"/>
            </w:tcBorders>
            <w:noWrap/>
          </w:tcPr>
          <w:p w14:paraId="6095172A">
            <w:pPr>
              <w:pStyle w:val="14"/>
              <w:jc w:val="center"/>
              <w:rPr>
                <w:color w:val="000000" w:themeColor="text1"/>
                <w:w w:val="99"/>
                <w:sz w:val="21"/>
                <w:szCs w:val="21"/>
                <w:lang w:val="en-US"/>
              </w:rPr>
            </w:pPr>
            <w:r>
              <w:rPr>
                <w:rFonts w:hint="eastAsia"/>
                <w:color w:val="000000" w:themeColor="text1"/>
                <w:w w:val="99"/>
                <w:sz w:val="21"/>
                <w:szCs w:val="21"/>
                <w:lang w:val="en-US" w:eastAsia="zh-CN"/>
              </w:rPr>
              <w:t>5</w:t>
            </w:r>
            <w:r>
              <w:rPr>
                <w:rFonts w:hint="eastAsia"/>
                <w:color w:val="000000" w:themeColor="text1"/>
                <w:w w:val="99"/>
                <w:sz w:val="21"/>
                <w:szCs w:val="21"/>
                <w:lang w:val="en-US"/>
              </w:rPr>
              <w:t>.14</w:t>
            </w:r>
          </w:p>
        </w:tc>
        <w:tc>
          <w:tcPr>
            <w:tcW w:w="1636" w:type="dxa"/>
            <w:tcBorders>
              <w:top w:val="single" w:color="000000" w:sz="4" w:space="0"/>
              <w:left w:val="single" w:color="000000" w:sz="4" w:space="0"/>
              <w:bottom w:val="single" w:color="000000" w:sz="4" w:space="0"/>
              <w:right w:val="single" w:color="000000" w:sz="4" w:space="0"/>
            </w:tcBorders>
            <w:noWrap/>
          </w:tcPr>
          <w:p w14:paraId="65654BD0">
            <w:pPr>
              <w:pStyle w:val="3"/>
              <w:spacing w:line="240" w:lineRule="auto"/>
              <w:rPr>
                <w:rFonts w:ascii="宋体" w:hAnsi="宋体" w:eastAsia="宋体"/>
                <w:color w:val="000000" w:themeColor="text1"/>
                <w:sz w:val="21"/>
                <w:szCs w:val="21"/>
                <w:lang w:val="en-US"/>
              </w:rPr>
            </w:pPr>
            <w:bookmarkStart w:id="203" w:name="_Toc1724326139"/>
            <w:r>
              <w:rPr>
                <w:rFonts w:hint="eastAsia" w:ascii="宋体" w:hAnsi="宋体" w:eastAsia="宋体"/>
                <w:color w:val="000000" w:themeColor="text1"/>
                <w:sz w:val="21"/>
                <w:szCs w:val="21"/>
                <w:lang w:val="en-US"/>
              </w:rPr>
              <w:t>对未达到土壤污染风险评估报告确定的风险管控、修复目标的建设用地地块，开工建设与风险管控、修复无关的项目的行政处罚</w:t>
            </w:r>
            <w:bookmarkEnd w:id="203"/>
          </w:p>
        </w:tc>
        <w:tc>
          <w:tcPr>
            <w:tcW w:w="927" w:type="dxa"/>
            <w:tcBorders>
              <w:top w:val="single" w:color="000000" w:sz="4" w:space="0"/>
              <w:left w:val="single" w:color="000000" w:sz="4" w:space="0"/>
              <w:bottom w:val="single" w:color="000000" w:sz="4" w:space="0"/>
              <w:right w:val="single" w:color="000000" w:sz="4" w:space="0"/>
            </w:tcBorders>
            <w:noWrap/>
          </w:tcPr>
          <w:p w14:paraId="27372F1A">
            <w:pPr>
              <w:pStyle w:val="14"/>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6F3CE511">
            <w:pPr>
              <w:pStyle w:val="14"/>
              <w:ind w:right="18" w:firstLine="420" w:firstLineChars="200"/>
              <w:rPr>
                <w:color w:val="000000" w:themeColor="text1"/>
                <w:sz w:val="21"/>
                <w:szCs w:val="21"/>
              </w:rPr>
            </w:pPr>
            <w:r>
              <w:rPr>
                <w:rFonts w:hint="eastAsia"/>
                <w:color w:val="000000" w:themeColor="text1"/>
                <w:sz w:val="21"/>
                <w:szCs w:val="21"/>
              </w:rPr>
              <w:t>【法律】</w:t>
            </w:r>
            <w:r>
              <w:rPr>
                <w:color w:val="000000" w:themeColor="text1"/>
                <w:sz w:val="21"/>
                <w:szCs w:val="21"/>
              </w:rPr>
              <w:t>《中华人民共和国土壤污染防治法》（2018年8月31日通过，自2019年1月1日起施行）</w:t>
            </w:r>
          </w:p>
          <w:p w14:paraId="32DD7AB5">
            <w:pPr>
              <w:pStyle w:val="14"/>
              <w:ind w:right="18" w:firstLine="420" w:firstLineChars="200"/>
              <w:rPr>
                <w:color w:val="000000" w:themeColor="text1"/>
                <w:sz w:val="21"/>
                <w:szCs w:val="21"/>
              </w:rPr>
            </w:pPr>
            <w:r>
              <w:rPr>
                <w:rFonts w:hint="eastAsia"/>
                <w:color w:val="000000" w:themeColor="text1"/>
                <w:sz w:val="21"/>
                <w:szCs w:val="21"/>
              </w:rPr>
              <w:t>第九十一条　违反本法规定，有下列行为之一的，由</w:t>
            </w:r>
            <w:r>
              <w:rPr>
                <w:rFonts w:hint="eastAsia"/>
                <w:b/>
                <w:bCs/>
                <w:color w:val="000000" w:themeColor="text1"/>
                <w:sz w:val="21"/>
                <w:szCs w:val="21"/>
              </w:rPr>
              <w:t>地方人民政府生态环境主管部门</w:t>
            </w:r>
            <w:r>
              <w:rPr>
                <w:rFonts w:hint="eastAsia"/>
                <w:color w:val="000000" w:themeColor="text1"/>
                <w:sz w:val="21"/>
                <w:szCs w:val="21"/>
              </w:rPr>
              <w:t>责令改正，处十万元以上五十万元以下的罚款；情节严重的，处五十万元以上一百万元以下的罚款；有违法所得的，没收违法所得；对直接负责的主管人员和其他直接责任人员处五千元以上二万元以下的罚款：（四）未达到土壤污染风险评估报告确定的风险管控、修复目标的建设用地地块，开工建设与风险管控、修复无关的项目的。</w:t>
            </w:r>
          </w:p>
        </w:tc>
        <w:tc>
          <w:tcPr>
            <w:tcW w:w="1440" w:type="dxa"/>
            <w:tcBorders>
              <w:top w:val="single" w:color="000000" w:sz="4" w:space="0"/>
              <w:left w:val="single" w:color="000000" w:sz="4" w:space="0"/>
              <w:bottom w:val="single" w:color="000000" w:sz="4" w:space="0"/>
              <w:right w:val="single" w:color="auto" w:sz="4" w:space="0"/>
            </w:tcBorders>
            <w:noWrap/>
          </w:tcPr>
          <w:p w14:paraId="15D1F6ED">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652C4155">
            <w:pPr>
              <w:jc w:val="both"/>
              <w:rPr>
                <w:color w:val="000000" w:themeColor="text1"/>
                <w:sz w:val="21"/>
                <w:szCs w:val="21"/>
                <w:lang w:val="en-US"/>
              </w:rPr>
            </w:pPr>
          </w:p>
        </w:tc>
      </w:tr>
      <w:tr w14:paraId="1AF3D5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45" w:type="dxa"/>
            <w:tcBorders>
              <w:top w:val="single" w:color="000000" w:sz="4" w:space="0"/>
              <w:bottom w:val="single" w:color="000000" w:sz="4" w:space="0"/>
              <w:right w:val="single" w:color="000000" w:sz="4" w:space="0"/>
            </w:tcBorders>
            <w:noWrap/>
          </w:tcPr>
          <w:p w14:paraId="1B1EE2C2">
            <w:pPr>
              <w:pStyle w:val="14"/>
              <w:jc w:val="center"/>
              <w:rPr>
                <w:color w:val="000000" w:themeColor="text1"/>
                <w:w w:val="99"/>
                <w:sz w:val="21"/>
                <w:szCs w:val="21"/>
                <w:lang w:val="en-US"/>
              </w:rPr>
            </w:pPr>
            <w:r>
              <w:rPr>
                <w:rFonts w:hint="eastAsia"/>
                <w:color w:val="000000" w:themeColor="text1"/>
                <w:w w:val="99"/>
                <w:sz w:val="21"/>
                <w:szCs w:val="21"/>
                <w:lang w:val="en-US" w:eastAsia="zh-CN"/>
              </w:rPr>
              <w:t>5</w:t>
            </w:r>
            <w:r>
              <w:rPr>
                <w:rFonts w:hint="eastAsia"/>
                <w:color w:val="000000" w:themeColor="text1"/>
                <w:w w:val="99"/>
                <w:sz w:val="21"/>
                <w:szCs w:val="21"/>
                <w:lang w:val="en-US"/>
              </w:rPr>
              <w:t>.15</w:t>
            </w:r>
          </w:p>
        </w:tc>
        <w:tc>
          <w:tcPr>
            <w:tcW w:w="1636" w:type="dxa"/>
            <w:tcBorders>
              <w:top w:val="single" w:color="000000" w:sz="4" w:space="0"/>
              <w:left w:val="single" w:color="000000" w:sz="4" w:space="0"/>
              <w:bottom w:val="single" w:color="000000" w:sz="4" w:space="0"/>
              <w:right w:val="single" w:color="000000" w:sz="4" w:space="0"/>
            </w:tcBorders>
            <w:noWrap/>
          </w:tcPr>
          <w:p w14:paraId="5AD21E7A">
            <w:pPr>
              <w:pStyle w:val="3"/>
              <w:spacing w:line="240" w:lineRule="auto"/>
              <w:rPr>
                <w:rFonts w:ascii="宋体" w:hAnsi="宋体" w:eastAsia="宋体"/>
                <w:color w:val="000000" w:themeColor="text1"/>
                <w:sz w:val="21"/>
                <w:szCs w:val="21"/>
                <w:lang w:val="en-US"/>
              </w:rPr>
            </w:pPr>
            <w:bookmarkStart w:id="204" w:name="_Toc457601908"/>
            <w:r>
              <w:rPr>
                <w:rFonts w:hint="eastAsia" w:ascii="宋体" w:hAnsi="宋体" w:eastAsia="宋体"/>
                <w:color w:val="000000" w:themeColor="text1"/>
                <w:sz w:val="21"/>
                <w:szCs w:val="21"/>
                <w:lang w:val="en-US"/>
              </w:rPr>
              <w:t>对土壤污染责任人或者土地使用权人未按照规定实施后期管理的行政处罚</w:t>
            </w:r>
            <w:bookmarkEnd w:id="204"/>
          </w:p>
        </w:tc>
        <w:tc>
          <w:tcPr>
            <w:tcW w:w="927" w:type="dxa"/>
            <w:tcBorders>
              <w:top w:val="single" w:color="000000" w:sz="4" w:space="0"/>
              <w:left w:val="single" w:color="000000" w:sz="4" w:space="0"/>
              <w:bottom w:val="single" w:color="000000" w:sz="4" w:space="0"/>
              <w:right w:val="single" w:color="000000" w:sz="4" w:space="0"/>
            </w:tcBorders>
            <w:noWrap/>
          </w:tcPr>
          <w:p w14:paraId="1F116808">
            <w:pPr>
              <w:pStyle w:val="14"/>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4064B245">
            <w:pPr>
              <w:pStyle w:val="14"/>
              <w:ind w:right="18" w:firstLine="420" w:firstLineChars="200"/>
              <w:rPr>
                <w:color w:val="000000" w:themeColor="text1"/>
                <w:sz w:val="21"/>
                <w:szCs w:val="21"/>
              </w:rPr>
            </w:pPr>
            <w:r>
              <w:rPr>
                <w:rFonts w:hint="eastAsia"/>
                <w:color w:val="000000" w:themeColor="text1"/>
                <w:sz w:val="21"/>
                <w:szCs w:val="21"/>
              </w:rPr>
              <w:t>【法律】</w:t>
            </w:r>
            <w:r>
              <w:rPr>
                <w:color w:val="000000" w:themeColor="text1"/>
                <w:sz w:val="21"/>
                <w:szCs w:val="21"/>
              </w:rPr>
              <w:t>《中华人民共和国土壤污染防治法》（2018年8月31日通过，自2019年1月1日起施行）</w:t>
            </w:r>
          </w:p>
          <w:p w14:paraId="508CA8E3">
            <w:pPr>
              <w:pStyle w:val="14"/>
              <w:ind w:right="18" w:firstLine="420" w:firstLineChars="200"/>
              <w:rPr>
                <w:color w:val="000000" w:themeColor="text1"/>
                <w:sz w:val="21"/>
                <w:szCs w:val="21"/>
              </w:rPr>
            </w:pPr>
            <w:r>
              <w:rPr>
                <w:rFonts w:hint="eastAsia"/>
                <w:color w:val="000000" w:themeColor="text1"/>
                <w:sz w:val="21"/>
                <w:szCs w:val="21"/>
              </w:rPr>
              <w:t>第九十二条　违反本法规定，土壤污染责任人或者土地使用权人未按照规定实施后期管理的，由</w:t>
            </w:r>
            <w:r>
              <w:rPr>
                <w:rFonts w:hint="eastAsia"/>
                <w:b/>
                <w:bCs/>
                <w:color w:val="000000" w:themeColor="text1"/>
                <w:sz w:val="21"/>
                <w:szCs w:val="21"/>
              </w:rPr>
              <w:t>地方人民政府生态环境主管部门或者其他负有土壤污染防治监督管理职责的部门</w:t>
            </w:r>
            <w:r>
              <w:rPr>
                <w:rFonts w:hint="eastAsia"/>
                <w:color w:val="000000" w:themeColor="text1"/>
                <w:sz w:val="21"/>
                <w:szCs w:val="21"/>
              </w:rPr>
              <w:t>责令改正，处一万元以上五万元以下的罚款；情节严重的，处五万元以上五十万元以下的罚款。</w:t>
            </w:r>
          </w:p>
        </w:tc>
        <w:tc>
          <w:tcPr>
            <w:tcW w:w="1440" w:type="dxa"/>
            <w:tcBorders>
              <w:top w:val="single" w:color="000000" w:sz="4" w:space="0"/>
              <w:left w:val="single" w:color="000000" w:sz="4" w:space="0"/>
              <w:bottom w:val="single" w:color="000000" w:sz="4" w:space="0"/>
              <w:right w:val="single" w:color="auto" w:sz="4" w:space="0"/>
            </w:tcBorders>
            <w:noWrap/>
          </w:tcPr>
          <w:p w14:paraId="2D24C032">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714DDC00">
            <w:pPr>
              <w:jc w:val="both"/>
              <w:rPr>
                <w:color w:val="000000" w:themeColor="text1"/>
                <w:sz w:val="21"/>
                <w:szCs w:val="21"/>
                <w:lang w:val="en-US"/>
              </w:rPr>
            </w:pPr>
          </w:p>
        </w:tc>
      </w:tr>
      <w:tr w14:paraId="78539C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45" w:type="dxa"/>
            <w:tcBorders>
              <w:top w:val="single" w:color="000000" w:sz="4" w:space="0"/>
              <w:bottom w:val="single" w:color="000000" w:sz="4" w:space="0"/>
              <w:right w:val="single" w:color="000000" w:sz="4" w:space="0"/>
            </w:tcBorders>
            <w:noWrap/>
          </w:tcPr>
          <w:p w14:paraId="67DCB242">
            <w:pPr>
              <w:pStyle w:val="14"/>
              <w:jc w:val="center"/>
              <w:rPr>
                <w:color w:val="000000" w:themeColor="text1"/>
                <w:w w:val="99"/>
                <w:sz w:val="21"/>
                <w:szCs w:val="21"/>
                <w:lang w:val="en-US"/>
              </w:rPr>
            </w:pPr>
            <w:r>
              <w:rPr>
                <w:rFonts w:hint="eastAsia"/>
                <w:color w:val="000000" w:themeColor="text1"/>
                <w:w w:val="99"/>
                <w:sz w:val="21"/>
                <w:szCs w:val="21"/>
                <w:lang w:val="en-US" w:eastAsia="zh-CN"/>
              </w:rPr>
              <w:t>5</w:t>
            </w:r>
            <w:r>
              <w:rPr>
                <w:rFonts w:hint="eastAsia"/>
                <w:color w:val="000000" w:themeColor="text1"/>
                <w:w w:val="99"/>
                <w:sz w:val="21"/>
                <w:szCs w:val="21"/>
                <w:lang w:val="en-US"/>
              </w:rPr>
              <w:t>.16</w:t>
            </w:r>
          </w:p>
        </w:tc>
        <w:tc>
          <w:tcPr>
            <w:tcW w:w="1636" w:type="dxa"/>
            <w:tcBorders>
              <w:top w:val="single" w:color="000000" w:sz="4" w:space="0"/>
              <w:left w:val="single" w:color="000000" w:sz="4" w:space="0"/>
              <w:bottom w:val="single" w:color="000000" w:sz="4" w:space="0"/>
              <w:right w:val="single" w:color="000000" w:sz="4" w:space="0"/>
            </w:tcBorders>
            <w:noWrap/>
          </w:tcPr>
          <w:p w14:paraId="651371CB">
            <w:pPr>
              <w:pStyle w:val="3"/>
              <w:spacing w:line="240" w:lineRule="auto"/>
              <w:rPr>
                <w:rFonts w:ascii="宋体" w:hAnsi="宋体" w:eastAsia="宋体"/>
                <w:color w:val="000000" w:themeColor="text1"/>
                <w:sz w:val="21"/>
                <w:szCs w:val="21"/>
                <w:lang w:val="en-US"/>
              </w:rPr>
            </w:pPr>
            <w:bookmarkStart w:id="205" w:name="_Toc776327849"/>
            <w:r>
              <w:rPr>
                <w:rFonts w:hint="eastAsia" w:ascii="宋体" w:hAnsi="宋体" w:eastAsia="宋体"/>
                <w:color w:val="000000" w:themeColor="text1"/>
                <w:sz w:val="21"/>
                <w:szCs w:val="21"/>
                <w:lang w:val="en-US"/>
              </w:rPr>
              <w:t>对土壤污染责任人或者土地使用权人未按照规定进行土壤污染状况调查的行政处罚</w:t>
            </w:r>
            <w:bookmarkEnd w:id="205"/>
          </w:p>
        </w:tc>
        <w:tc>
          <w:tcPr>
            <w:tcW w:w="927" w:type="dxa"/>
            <w:tcBorders>
              <w:top w:val="single" w:color="000000" w:sz="4" w:space="0"/>
              <w:left w:val="single" w:color="000000" w:sz="4" w:space="0"/>
              <w:bottom w:val="single" w:color="000000" w:sz="4" w:space="0"/>
              <w:right w:val="single" w:color="000000" w:sz="4" w:space="0"/>
            </w:tcBorders>
            <w:noWrap/>
          </w:tcPr>
          <w:p w14:paraId="3505145A">
            <w:pPr>
              <w:pStyle w:val="14"/>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069CA7C8">
            <w:pPr>
              <w:pStyle w:val="14"/>
              <w:ind w:right="18" w:firstLine="420" w:firstLineChars="200"/>
              <w:rPr>
                <w:color w:val="000000" w:themeColor="text1"/>
                <w:sz w:val="21"/>
                <w:szCs w:val="21"/>
              </w:rPr>
            </w:pPr>
            <w:r>
              <w:rPr>
                <w:rFonts w:hint="eastAsia"/>
                <w:color w:val="000000" w:themeColor="text1"/>
                <w:sz w:val="21"/>
                <w:szCs w:val="21"/>
              </w:rPr>
              <w:t>【法律】</w:t>
            </w:r>
            <w:r>
              <w:rPr>
                <w:color w:val="000000" w:themeColor="text1"/>
                <w:sz w:val="21"/>
                <w:szCs w:val="21"/>
              </w:rPr>
              <w:t>《中华人民共和国土壤污染防治法》（2018年8月31日通过，自2019年1月1日起施行）</w:t>
            </w:r>
          </w:p>
          <w:p w14:paraId="735A0B8A">
            <w:pPr>
              <w:pStyle w:val="14"/>
              <w:ind w:right="18" w:firstLine="420" w:firstLineChars="200"/>
              <w:rPr>
                <w:color w:val="000000" w:themeColor="text1"/>
                <w:sz w:val="21"/>
                <w:szCs w:val="21"/>
              </w:rPr>
            </w:pPr>
            <w:r>
              <w:rPr>
                <w:rFonts w:hint="eastAsia"/>
                <w:color w:val="000000" w:themeColor="text1"/>
                <w:sz w:val="21"/>
                <w:szCs w:val="21"/>
              </w:rPr>
              <w:t>第九十四条</w:t>
            </w:r>
            <w:r>
              <w:rPr>
                <w:rFonts w:hint="eastAsia"/>
                <w:color w:val="000000" w:themeColor="text1"/>
                <w:sz w:val="21"/>
                <w:szCs w:val="21"/>
                <w:lang w:val="en-US"/>
              </w:rPr>
              <w:t>第一款</w:t>
            </w:r>
            <w:r>
              <w:rPr>
                <w:rFonts w:hint="eastAsia"/>
                <w:color w:val="000000" w:themeColor="text1"/>
                <w:sz w:val="21"/>
                <w:szCs w:val="21"/>
              </w:rPr>
              <w:t>　违反本法规定，土壤污染责任人或者土地使用权人有下列行为之一的，由</w:t>
            </w:r>
            <w:r>
              <w:rPr>
                <w:rFonts w:hint="eastAsia"/>
                <w:b/>
                <w:bCs/>
                <w:color w:val="000000" w:themeColor="text1"/>
                <w:sz w:val="21"/>
                <w:szCs w:val="21"/>
              </w:rPr>
              <w:t>地方人民政府生态环境主管部门或者其他负有土壤污染防治监督管理职责的部门</w:t>
            </w:r>
            <w:r>
              <w:rPr>
                <w:rFonts w:hint="eastAsia"/>
                <w:color w:val="000000" w:themeColor="text1"/>
                <w:sz w:val="21"/>
                <w:szCs w:val="21"/>
              </w:rPr>
              <w:t>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一）未按照规定进行土壤污染状况调查的。</w:t>
            </w:r>
          </w:p>
        </w:tc>
        <w:tc>
          <w:tcPr>
            <w:tcW w:w="1440" w:type="dxa"/>
            <w:tcBorders>
              <w:top w:val="single" w:color="000000" w:sz="4" w:space="0"/>
              <w:left w:val="single" w:color="000000" w:sz="4" w:space="0"/>
              <w:bottom w:val="single" w:color="000000" w:sz="4" w:space="0"/>
              <w:right w:val="single" w:color="auto" w:sz="4" w:space="0"/>
            </w:tcBorders>
            <w:noWrap/>
          </w:tcPr>
          <w:p w14:paraId="54863912">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4B560076">
            <w:pPr>
              <w:jc w:val="both"/>
              <w:rPr>
                <w:color w:val="000000" w:themeColor="text1"/>
                <w:sz w:val="21"/>
                <w:szCs w:val="21"/>
                <w:lang w:val="en-US"/>
              </w:rPr>
            </w:pPr>
          </w:p>
        </w:tc>
      </w:tr>
      <w:tr w14:paraId="03313C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45" w:type="dxa"/>
            <w:tcBorders>
              <w:top w:val="single" w:color="000000" w:sz="4" w:space="0"/>
              <w:bottom w:val="single" w:color="000000" w:sz="4" w:space="0"/>
              <w:right w:val="single" w:color="000000" w:sz="4" w:space="0"/>
            </w:tcBorders>
            <w:noWrap/>
          </w:tcPr>
          <w:p w14:paraId="6F04AE1A">
            <w:pPr>
              <w:pStyle w:val="14"/>
              <w:jc w:val="center"/>
              <w:rPr>
                <w:color w:val="000000" w:themeColor="text1"/>
                <w:w w:val="99"/>
                <w:sz w:val="21"/>
                <w:szCs w:val="21"/>
                <w:lang w:val="en-US"/>
              </w:rPr>
            </w:pPr>
            <w:r>
              <w:rPr>
                <w:rFonts w:hint="eastAsia"/>
                <w:color w:val="000000" w:themeColor="text1"/>
                <w:w w:val="99"/>
                <w:sz w:val="21"/>
                <w:szCs w:val="21"/>
                <w:lang w:val="en-US" w:eastAsia="zh-CN"/>
              </w:rPr>
              <w:t>5</w:t>
            </w:r>
            <w:r>
              <w:rPr>
                <w:rFonts w:hint="eastAsia"/>
                <w:color w:val="000000" w:themeColor="text1"/>
                <w:w w:val="99"/>
                <w:sz w:val="21"/>
                <w:szCs w:val="21"/>
                <w:lang w:val="en-US"/>
              </w:rPr>
              <w:t>.17</w:t>
            </w:r>
          </w:p>
        </w:tc>
        <w:tc>
          <w:tcPr>
            <w:tcW w:w="1636" w:type="dxa"/>
            <w:tcBorders>
              <w:top w:val="single" w:color="000000" w:sz="4" w:space="0"/>
              <w:left w:val="single" w:color="000000" w:sz="4" w:space="0"/>
              <w:bottom w:val="single" w:color="000000" w:sz="4" w:space="0"/>
              <w:right w:val="single" w:color="000000" w:sz="4" w:space="0"/>
            </w:tcBorders>
            <w:noWrap/>
          </w:tcPr>
          <w:p w14:paraId="5617A9CC">
            <w:pPr>
              <w:pStyle w:val="3"/>
              <w:spacing w:line="240" w:lineRule="auto"/>
              <w:rPr>
                <w:rFonts w:ascii="宋体" w:hAnsi="宋体" w:eastAsia="宋体"/>
                <w:color w:val="000000" w:themeColor="text1"/>
                <w:sz w:val="21"/>
                <w:szCs w:val="21"/>
                <w:lang w:val="en-US"/>
              </w:rPr>
            </w:pPr>
            <w:bookmarkStart w:id="206" w:name="_Toc1779002618"/>
            <w:r>
              <w:rPr>
                <w:rFonts w:hint="eastAsia" w:ascii="宋体" w:hAnsi="宋体" w:eastAsia="宋体"/>
                <w:color w:val="000000" w:themeColor="text1"/>
                <w:sz w:val="21"/>
                <w:szCs w:val="21"/>
                <w:lang w:val="en-US"/>
              </w:rPr>
              <w:t>对土壤污染责任人或者土地使用权人未按照规定进行土壤污染风险评估的行政处罚</w:t>
            </w:r>
            <w:bookmarkEnd w:id="206"/>
          </w:p>
        </w:tc>
        <w:tc>
          <w:tcPr>
            <w:tcW w:w="927" w:type="dxa"/>
            <w:tcBorders>
              <w:top w:val="single" w:color="000000" w:sz="4" w:space="0"/>
              <w:left w:val="single" w:color="000000" w:sz="4" w:space="0"/>
              <w:bottom w:val="single" w:color="000000" w:sz="4" w:space="0"/>
              <w:right w:val="single" w:color="000000" w:sz="4" w:space="0"/>
            </w:tcBorders>
            <w:noWrap/>
          </w:tcPr>
          <w:p w14:paraId="1803D531">
            <w:pPr>
              <w:pStyle w:val="14"/>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0BBCC28F">
            <w:pPr>
              <w:pStyle w:val="14"/>
              <w:ind w:right="18" w:firstLine="420" w:firstLineChars="200"/>
              <w:rPr>
                <w:color w:val="000000" w:themeColor="text1"/>
                <w:sz w:val="21"/>
                <w:szCs w:val="21"/>
              </w:rPr>
            </w:pPr>
            <w:r>
              <w:rPr>
                <w:rFonts w:hint="eastAsia"/>
                <w:color w:val="000000" w:themeColor="text1"/>
                <w:sz w:val="21"/>
                <w:szCs w:val="21"/>
              </w:rPr>
              <w:t>【法律】</w:t>
            </w:r>
            <w:r>
              <w:rPr>
                <w:color w:val="000000" w:themeColor="text1"/>
                <w:sz w:val="21"/>
                <w:szCs w:val="21"/>
              </w:rPr>
              <w:t>《中华人民共和国土壤污染防治法》（2018年8月31日通过，自2019年1月1日起施行）</w:t>
            </w:r>
          </w:p>
          <w:p w14:paraId="7117A04E">
            <w:pPr>
              <w:pStyle w:val="14"/>
              <w:ind w:right="18" w:firstLine="420" w:firstLineChars="200"/>
              <w:rPr>
                <w:color w:val="000000" w:themeColor="text1"/>
                <w:sz w:val="21"/>
                <w:szCs w:val="21"/>
              </w:rPr>
            </w:pPr>
            <w:r>
              <w:rPr>
                <w:rFonts w:hint="eastAsia"/>
                <w:color w:val="000000" w:themeColor="text1"/>
                <w:sz w:val="21"/>
                <w:szCs w:val="21"/>
              </w:rPr>
              <w:t>第九十四条</w:t>
            </w:r>
            <w:r>
              <w:rPr>
                <w:rFonts w:hint="eastAsia"/>
                <w:color w:val="000000" w:themeColor="text1"/>
                <w:sz w:val="21"/>
                <w:szCs w:val="21"/>
                <w:lang w:val="en-US"/>
              </w:rPr>
              <w:t>第一款</w:t>
            </w:r>
            <w:r>
              <w:rPr>
                <w:rFonts w:hint="eastAsia"/>
                <w:color w:val="000000" w:themeColor="text1"/>
                <w:sz w:val="21"/>
                <w:szCs w:val="21"/>
              </w:rPr>
              <w:t>　违反本法规定，土壤污染责任人或者土地使用权人有下列行为之一的，由</w:t>
            </w:r>
            <w:r>
              <w:rPr>
                <w:rFonts w:hint="eastAsia"/>
                <w:b/>
                <w:bCs/>
                <w:color w:val="000000" w:themeColor="text1"/>
                <w:sz w:val="21"/>
                <w:szCs w:val="21"/>
              </w:rPr>
              <w:t>地方人民政府生态环境主管部门或者其他负有土壤污染防治监督管理职责的部门</w:t>
            </w:r>
            <w:r>
              <w:rPr>
                <w:rFonts w:hint="eastAsia"/>
                <w:color w:val="000000" w:themeColor="text1"/>
                <w:sz w:val="21"/>
                <w:szCs w:val="21"/>
              </w:rPr>
              <w:t>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二）未按照规定进行土壤污染风险评估的。</w:t>
            </w:r>
          </w:p>
        </w:tc>
        <w:tc>
          <w:tcPr>
            <w:tcW w:w="1440" w:type="dxa"/>
            <w:tcBorders>
              <w:top w:val="single" w:color="000000" w:sz="4" w:space="0"/>
              <w:left w:val="single" w:color="000000" w:sz="4" w:space="0"/>
              <w:bottom w:val="single" w:color="000000" w:sz="4" w:space="0"/>
              <w:right w:val="single" w:color="auto" w:sz="4" w:space="0"/>
            </w:tcBorders>
            <w:noWrap/>
          </w:tcPr>
          <w:p w14:paraId="53CBC7CF">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1461ED89">
            <w:pPr>
              <w:jc w:val="both"/>
              <w:rPr>
                <w:color w:val="000000" w:themeColor="text1"/>
                <w:sz w:val="21"/>
                <w:szCs w:val="21"/>
                <w:lang w:val="en-US"/>
              </w:rPr>
            </w:pPr>
          </w:p>
        </w:tc>
      </w:tr>
      <w:tr w14:paraId="2EA15D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45" w:type="dxa"/>
            <w:tcBorders>
              <w:top w:val="single" w:color="000000" w:sz="4" w:space="0"/>
              <w:bottom w:val="single" w:color="000000" w:sz="4" w:space="0"/>
              <w:right w:val="single" w:color="000000" w:sz="4" w:space="0"/>
            </w:tcBorders>
            <w:noWrap/>
          </w:tcPr>
          <w:p w14:paraId="454165BA">
            <w:pPr>
              <w:pStyle w:val="14"/>
              <w:jc w:val="center"/>
              <w:rPr>
                <w:color w:val="000000" w:themeColor="text1"/>
                <w:w w:val="99"/>
                <w:sz w:val="21"/>
                <w:szCs w:val="21"/>
                <w:lang w:val="en-US"/>
              </w:rPr>
            </w:pPr>
            <w:r>
              <w:rPr>
                <w:rFonts w:hint="eastAsia"/>
                <w:color w:val="000000" w:themeColor="text1"/>
                <w:w w:val="99"/>
                <w:sz w:val="21"/>
                <w:szCs w:val="21"/>
                <w:lang w:val="en-US" w:eastAsia="zh-CN"/>
              </w:rPr>
              <w:t>5</w:t>
            </w:r>
            <w:r>
              <w:rPr>
                <w:rFonts w:hint="eastAsia"/>
                <w:color w:val="000000" w:themeColor="text1"/>
                <w:w w:val="99"/>
                <w:sz w:val="21"/>
                <w:szCs w:val="21"/>
                <w:lang w:val="en-US"/>
              </w:rPr>
              <w:t>.18</w:t>
            </w:r>
          </w:p>
        </w:tc>
        <w:tc>
          <w:tcPr>
            <w:tcW w:w="1636" w:type="dxa"/>
            <w:tcBorders>
              <w:top w:val="single" w:color="000000" w:sz="4" w:space="0"/>
              <w:left w:val="single" w:color="000000" w:sz="4" w:space="0"/>
              <w:bottom w:val="single" w:color="000000" w:sz="4" w:space="0"/>
              <w:right w:val="single" w:color="000000" w:sz="4" w:space="0"/>
            </w:tcBorders>
            <w:noWrap/>
          </w:tcPr>
          <w:p w14:paraId="64687265">
            <w:pPr>
              <w:pStyle w:val="3"/>
              <w:spacing w:line="240" w:lineRule="auto"/>
              <w:rPr>
                <w:rFonts w:ascii="宋体" w:hAnsi="宋体" w:eastAsia="宋体"/>
                <w:color w:val="000000" w:themeColor="text1"/>
                <w:sz w:val="21"/>
                <w:szCs w:val="21"/>
                <w:lang w:val="en-US"/>
              </w:rPr>
            </w:pPr>
            <w:bookmarkStart w:id="207" w:name="_Toc282183545"/>
            <w:r>
              <w:rPr>
                <w:rFonts w:hint="eastAsia" w:ascii="宋体" w:hAnsi="宋体" w:eastAsia="宋体"/>
                <w:color w:val="000000" w:themeColor="text1"/>
                <w:sz w:val="21"/>
                <w:szCs w:val="21"/>
                <w:lang w:val="en-US"/>
              </w:rPr>
              <w:t>对土壤污染责任人或者土地使用权人未按照规定采取风险管控措施的行政处罚</w:t>
            </w:r>
            <w:bookmarkEnd w:id="207"/>
          </w:p>
        </w:tc>
        <w:tc>
          <w:tcPr>
            <w:tcW w:w="927" w:type="dxa"/>
            <w:tcBorders>
              <w:top w:val="single" w:color="000000" w:sz="4" w:space="0"/>
              <w:left w:val="single" w:color="000000" w:sz="4" w:space="0"/>
              <w:bottom w:val="single" w:color="000000" w:sz="4" w:space="0"/>
              <w:right w:val="single" w:color="000000" w:sz="4" w:space="0"/>
            </w:tcBorders>
            <w:noWrap/>
          </w:tcPr>
          <w:p w14:paraId="303B61FC">
            <w:pPr>
              <w:pStyle w:val="14"/>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33078D8B">
            <w:pPr>
              <w:pStyle w:val="14"/>
              <w:ind w:right="18" w:firstLine="420" w:firstLineChars="200"/>
              <w:rPr>
                <w:color w:val="000000" w:themeColor="text1"/>
                <w:sz w:val="21"/>
                <w:szCs w:val="21"/>
              </w:rPr>
            </w:pPr>
            <w:r>
              <w:rPr>
                <w:rFonts w:hint="eastAsia"/>
                <w:color w:val="000000" w:themeColor="text1"/>
                <w:sz w:val="21"/>
                <w:szCs w:val="21"/>
              </w:rPr>
              <w:t>【法律】</w:t>
            </w:r>
            <w:r>
              <w:rPr>
                <w:color w:val="000000" w:themeColor="text1"/>
                <w:sz w:val="21"/>
                <w:szCs w:val="21"/>
              </w:rPr>
              <w:t>《中华人民共和国土壤污染防治法》（2018年8月31日通过，自2019年1月1日起施行）</w:t>
            </w:r>
          </w:p>
          <w:p w14:paraId="26A576A0">
            <w:pPr>
              <w:pStyle w:val="14"/>
              <w:ind w:right="18" w:firstLine="420" w:firstLineChars="200"/>
              <w:rPr>
                <w:color w:val="000000" w:themeColor="text1"/>
                <w:sz w:val="21"/>
                <w:szCs w:val="21"/>
              </w:rPr>
            </w:pPr>
            <w:r>
              <w:rPr>
                <w:rFonts w:hint="eastAsia"/>
                <w:color w:val="000000" w:themeColor="text1"/>
                <w:sz w:val="21"/>
                <w:szCs w:val="21"/>
              </w:rPr>
              <w:t>第九十四条　违反本法规定，土壤污染责任人或者土地使用权人有下列行为之一的，由</w:t>
            </w:r>
            <w:r>
              <w:rPr>
                <w:rFonts w:hint="eastAsia"/>
                <w:b/>
                <w:bCs/>
                <w:color w:val="000000" w:themeColor="text1"/>
                <w:sz w:val="21"/>
                <w:szCs w:val="21"/>
              </w:rPr>
              <w:t>地方人民政府生态环境主管部门或者其他负有土壤污染防治监督管理职责的部门</w:t>
            </w:r>
            <w:r>
              <w:rPr>
                <w:rFonts w:hint="eastAsia"/>
                <w:color w:val="000000" w:themeColor="text1"/>
                <w:sz w:val="21"/>
                <w:szCs w:val="21"/>
              </w:rPr>
              <w:t>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三）未按照规定采取风险管控措施的。</w:t>
            </w:r>
          </w:p>
          <w:p w14:paraId="0ABDEC12">
            <w:pPr>
              <w:pStyle w:val="14"/>
              <w:ind w:right="18" w:firstLine="420" w:firstLineChars="200"/>
              <w:rPr>
                <w:color w:val="000000" w:themeColor="text1"/>
                <w:sz w:val="21"/>
                <w:szCs w:val="21"/>
              </w:rPr>
            </w:pPr>
            <w:r>
              <w:rPr>
                <w:rFonts w:hint="eastAsia"/>
                <w:color w:val="000000" w:themeColor="text1"/>
                <w:sz w:val="21"/>
                <w:szCs w:val="21"/>
              </w:rPr>
              <w:t>土壤污染责任人或者土地使用权人有前款第三项、第四项规定行为之一，情节严重的，</w:t>
            </w:r>
            <w:r>
              <w:rPr>
                <w:rFonts w:hint="eastAsia"/>
                <w:b/>
                <w:bCs/>
                <w:color w:val="000000" w:themeColor="text1"/>
                <w:sz w:val="21"/>
                <w:szCs w:val="21"/>
              </w:rPr>
              <w:t>地方人民政府生态环境主管部门或者其他负有土壤污染防治监督管理职责的部门</w:t>
            </w:r>
            <w:r>
              <w:rPr>
                <w:rFonts w:hint="eastAsia"/>
                <w:color w:val="000000" w:themeColor="text1"/>
                <w:sz w:val="21"/>
                <w:szCs w:val="21"/>
              </w:rPr>
              <w:t>可以将案件移送公安机关，对直接负责的主管人员和其他直接责任人员处五日以上十五日以下的拘留。</w:t>
            </w:r>
          </w:p>
        </w:tc>
        <w:tc>
          <w:tcPr>
            <w:tcW w:w="1440" w:type="dxa"/>
            <w:tcBorders>
              <w:top w:val="single" w:color="000000" w:sz="4" w:space="0"/>
              <w:left w:val="single" w:color="000000" w:sz="4" w:space="0"/>
              <w:bottom w:val="single" w:color="000000" w:sz="4" w:space="0"/>
              <w:right w:val="single" w:color="auto" w:sz="4" w:space="0"/>
            </w:tcBorders>
            <w:noWrap/>
          </w:tcPr>
          <w:p w14:paraId="41AE3019">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65DC30E7">
            <w:pPr>
              <w:jc w:val="both"/>
              <w:rPr>
                <w:color w:val="000000" w:themeColor="text1"/>
                <w:sz w:val="21"/>
                <w:szCs w:val="21"/>
                <w:lang w:val="en-US"/>
              </w:rPr>
            </w:pPr>
          </w:p>
        </w:tc>
      </w:tr>
      <w:tr w14:paraId="074497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45" w:type="dxa"/>
            <w:tcBorders>
              <w:top w:val="single" w:color="000000" w:sz="4" w:space="0"/>
              <w:bottom w:val="single" w:color="000000" w:sz="4" w:space="0"/>
              <w:right w:val="single" w:color="000000" w:sz="4" w:space="0"/>
            </w:tcBorders>
            <w:noWrap/>
          </w:tcPr>
          <w:p w14:paraId="236E51AA">
            <w:pPr>
              <w:pStyle w:val="14"/>
              <w:jc w:val="center"/>
              <w:rPr>
                <w:color w:val="000000" w:themeColor="text1"/>
                <w:w w:val="99"/>
                <w:sz w:val="21"/>
                <w:szCs w:val="21"/>
                <w:lang w:val="en-US"/>
              </w:rPr>
            </w:pPr>
            <w:r>
              <w:rPr>
                <w:rFonts w:hint="eastAsia"/>
                <w:color w:val="000000" w:themeColor="text1"/>
                <w:w w:val="99"/>
                <w:sz w:val="21"/>
                <w:szCs w:val="21"/>
                <w:lang w:val="en-US" w:eastAsia="zh-CN"/>
              </w:rPr>
              <w:t>5</w:t>
            </w:r>
            <w:r>
              <w:rPr>
                <w:rFonts w:hint="eastAsia"/>
                <w:color w:val="000000" w:themeColor="text1"/>
                <w:w w:val="99"/>
                <w:sz w:val="21"/>
                <w:szCs w:val="21"/>
                <w:lang w:val="en-US"/>
              </w:rPr>
              <w:t>.19</w:t>
            </w:r>
          </w:p>
        </w:tc>
        <w:tc>
          <w:tcPr>
            <w:tcW w:w="1636" w:type="dxa"/>
            <w:tcBorders>
              <w:top w:val="single" w:color="000000" w:sz="4" w:space="0"/>
              <w:left w:val="single" w:color="000000" w:sz="4" w:space="0"/>
              <w:bottom w:val="single" w:color="000000" w:sz="4" w:space="0"/>
              <w:right w:val="single" w:color="000000" w:sz="4" w:space="0"/>
            </w:tcBorders>
            <w:noWrap/>
          </w:tcPr>
          <w:p w14:paraId="6E1BE3E4">
            <w:pPr>
              <w:pStyle w:val="3"/>
              <w:spacing w:line="240" w:lineRule="auto"/>
              <w:rPr>
                <w:rFonts w:ascii="宋体" w:hAnsi="宋体" w:eastAsia="宋体"/>
                <w:color w:val="000000" w:themeColor="text1"/>
                <w:sz w:val="21"/>
                <w:szCs w:val="21"/>
                <w:lang w:val="en-US"/>
              </w:rPr>
            </w:pPr>
            <w:bookmarkStart w:id="208" w:name="_Toc1014948239"/>
            <w:r>
              <w:rPr>
                <w:rFonts w:hint="eastAsia" w:ascii="宋体" w:hAnsi="宋体" w:eastAsia="宋体"/>
                <w:color w:val="000000" w:themeColor="text1"/>
                <w:sz w:val="21"/>
                <w:szCs w:val="21"/>
                <w:lang w:val="en-US"/>
              </w:rPr>
              <w:t>对土壤污染责任人或者土地使用权人未按照规定实施修复的行政处罚</w:t>
            </w:r>
            <w:bookmarkEnd w:id="208"/>
          </w:p>
        </w:tc>
        <w:tc>
          <w:tcPr>
            <w:tcW w:w="927" w:type="dxa"/>
            <w:tcBorders>
              <w:top w:val="single" w:color="000000" w:sz="4" w:space="0"/>
              <w:left w:val="single" w:color="000000" w:sz="4" w:space="0"/>
              <w:bottom w:val="single" w:color="000000" w:sz="4" w:space="0"/>
              <w:right w:val="single" w:color="000000" w:sz="4" w:space="0"/>
            </w:tcBorders>
            <w:noWrap/>
          </w:tcPr>
          <w:p w14:paraId="648D7AF9">
            <w:pPr>
              <w:pStyle w:val="14"/>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5A7C9B46">
            <w:pPr>
              <w:pStyle w:val="14"/>
              <w:ind w:right="18" w:firstLine="420" w:firstLineChars="200"/>
              <w:rPr>
                <w:color w:val="000000" w:themeColor="text1"/>
                <w:sz w:val="21"/>
                <w:szCs w:val="21"/>
              </w:rPr>
            </w:pPr>
            <w:r>
              <w:rPr>
                <w:rFonts w:hint="eastAsia"/>
                <w:color w:val="000000" w:themeColor="text1"/>
                <w:sz w:val="21"/>
                <w:szCs w:val="21"/>
              </w:rPr>
              <w:t>【法律】</w:t>
            </w:r>
            <w:r>
              <w:rPr>
                <w:color w:val="000000" w:themeColor="text1"/>
                <w:sz w:val="21"/>
                <w:szCs w:val="21"/>
              </w:rPr>
              <w:t>《中华人民共和国土壤污染防治法》（2018年8月31日通过，自2019年1月1日起施行）</w:t>
            </w:r>
          </w:p>
          <w:p w14:paraId="376267FC">
            <w:pPr>
              <w:pStyle w:val="14"/>
              <w:ind w:right="18" w:firstLine="420" w:firstLineChars="200"/>
              <w:rPr>
                <w:color w:val="000000" w:themeColor="text1"/>
                <w:sz w:val="21"/>
                <w:szCs w:val="21"/>
              </w:rPr>
            </w:pPr>
            <w:r>
              <w:rPr>
                <w:rFonts w:hint="eastAsia"/>
                <w:color w:val="000000" w:themeColor="text1"/>
                <w:sz w:val="21"/>
                <w:szCs w:val="21"/>
              </w:rPr>
              <w:t>第九十四条　违反本法规定，土壤污染责任人或者土地使用权人有下列行为之一的，由</w:t>
            </w:r>
            <w:r>
              <w:rPr>
                <w:rFonts w:hint="eastAsia"/>
                <w:b/>
                <w:bCs/>
                <w:color w:val="000000" w:themeColor="text1"/>
                <w:sz w:val="21"/>
                <w:szCs w:val="21"/>
              </w:rPr>
              <w:t>地方人民政府生态环境主管部门或者其他负有土壤污染防治监督管理职责的部门</w:t>
            </w:r>
            <w:r>
              <w:rPr>
                <w:rFonts w:hint="eastAsia"/>
                <w:color w:val="000000" w:themeColor="text1"/>
                <w:sz w:val="21"/>
                <w:szCs w:val="21"/>
              </w:rPr>
              <w:t>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四）未按照规定实施修复的。</w:t>
            </w:r>
          </w:p>
          <w:p w14:paraId="2A8D880E">
            <w:pPr>
              <w:pStyle w:val="14"/>
              <w:ind w:right="18" w:firstLine="420" w:firstLineChars="200"/>
              <w:rPr>
                <w:color w:val="000000" w:themeColor="text1"/>
                <w:sz w:val="21"/>
                <w:szCs w:val="21"/>
              </w:rPr>
            </w:pPr>
            <w:r>
              <w:rPr>
                <w:rFonts w:hint="eastAsia"/>
                <w:color w:val="000000" w:themeColor="text1"/>
                <w:sz w:val="21"/>
                <w:szCs w:val="21"/>
              </w:rPr>
              <w:t>土壤污染责任人或者土地使用权人有前款第三项、第四项规定行为之一，情节严重的，地方人民政府生态环境主管部门或者其他负有土壤污染防治监督管理职责的部门可以将案件移送公安机关，对直接负责的主管人员和其他直接责任人员处五日以上十五日以下的拘留。</w:t>
            </w:r>
          </w:p>
        </w:tc>
        <w:tc>
          <w:tcPr>
            <w:tcW w:w="1440" w:type="dxa"/>
            <w:tcBorders>
              <w:top w:val="single" w:color="000000" w:sz="4" w:space="0"/>
              <w:left w:val="single" w:color="000000" w:sz="4" w:space="0"/>
              <w:bottom w:val="single" w:color="000000" w:sz="4" w:space="0"/>
              <w:right w:val="single" w:color="auto" w:sz="4" w:space="0"/>
            </w:tcBorders>
            <w:noWrap/>
          </w:tcPr>
          <w:p w14:paraId="37894DBA">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2F656605">
            <w:pPr>
              <w:jc w:val="both"/>
              <w:rPr>
                <w:color w:val="000000" w:themeColor="text1"/>
                <w:sz w:val="21"/>
                <w:szCs w:val="21"/>
                <w:lang w:val="en-US"/>
              </w:rPr>
            </w:pPr>
          </w:p>
        </w:tc>
      </w:tr>
      <w:tr w14:paraId="10AC75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45" w:type="dxa"/>
            <w:tcBorders>
              <w:top w:val="single" w:color="000000" w:sz="4" w:space="0"/>
              <w:bottom w:val="single" w:color="000000" w:sz="4" w:space="0"/>
              <w:right w:val="single" w:color="000000" w:sz="4" w:space="0"/>
            </w:tcBorders>
            <w:noWrap/>
          </w:tcPr>
          <w:p w14:paraId="056D9173">
            <w:pPr>
              <w:pStyle w:val="14"/>
              <w:jc w:val="center"/>
              <w:rPr>
                <w:color w:val="000000" w:themeColor="text1"/>
                <w:w w:val="99"/>
                <w:sz w:val="21"/>
                <w:szCs w:val="21"/>
                <w:lang w:val="en-US"/>
              </w:rPr>
            </w:pPr>
            <w:r>
              <w:rPr>
                <w:rFonts w:hint="eastAsia"/>
                <w:color w:val="000000" w:themeColor="text1"/>
                <w:w w:val="99"/>
                <w:sz w:val="21"/>
                <w:szCs w:val="21"/>
                <w:lang w:val="en-US" w:eastAsia="zh-CN"/>
              </w:rPr>
              <w:t>5</w:t>
            </w:r>
            <w:r>
              <w:rPr>
                <w:rFonts w:hint="eastAsia"/>
                <w:color w:val="000000" w:themeColor="text1"/>
                <w:w w:val="99"/>
                <w:sz w:val="21"/>
                <w:szCs w:val="21"/>
                <w:lang w:val="en-US"/>
              </w:rPr>
              <w:t>.20</w:t>
            </w:r>
          </w:p>
        </w:tc>
        <w:tc>
          <w:tcPr>
            <w:tcW w:w="1636" w:type="dxa"/>
            <w:tcBorders>
              <w:top w:val="single" w:color="000000" w:sz="4" w:space="0"/>
              <w:left w:val="single" w:color="000000" w:sz="4" w:space="0"/>
              <w:bottom w:val="single" w:color="000000" w:sz="4" w:space="0"/>
              <w:right w:val="single" w:color="000000" w:sz="4" w:space="0"/>
            </w:tcBorders>
            <w:noWrap/>
          </w:tcPr>
          <w:p w14:paraId="63C29B5D">
            <w:pPr>
              <w:pStyle w:val="3"/>
              <w:spacing w:line="240" w:lineRule="auto"/>
              <w:rPr>
                <w:rFonts w:ascii="宋体" w:hAnsi="宋体" w:eastAsia="宋体"/>
                <w:color w:val="000000" w:themeColor="text1"/>
                <w:sz w:val="21"/>
                <w:szCs w:val="21"/>
                <w:lang w:val="en-US"/>
              </w:rPr>
            </w:pPr>
            <w:bookmarkStart w:id="209" w:name="_Toc772444752"/>
            <w:r>
              <w:rPr>
                <w:rFonts w:hint="eastAsia" w:ascii="宋体" w:hAnsi="宋体" w:eastAsia="宋体"/>
                <w:color w:val="000000" w:themeColor="text1"/>
                <w:sz w:val="21"/>
                <w:szCs w:val="21"/>
                <w:lang w:val="en-US"/>
              </w:rPr>
              <w:t>对土壤污染责任人或者土地使用权人的风险管控、修复活动完成后，未另行委托有关单位对风险管控效果、修复效果进行评估的行政处罚</w:t>
            </w:r>
            <w:bookmarkEnd w:id="209"/>
          </w:p>
        </w:tc>
        <w:tc>
          <w:tcPr>
            <w:tcW w:w="927" w:type="dxa"/>
            <w:tcBorders>
              <w:top w:val="single" w:color="000000" w:sz="4" w:space="0"/>
              <w:left w:val="single" w:color="000000" w:sz="4" w:space="0"/>
              <w:bottom w:val="single" w:color="000000" w:sz="4" w:space="0"/>
              <w:right w:val="single" w:color="000000" w:sz="4" w:space="0"/>
            </w:tcBorders>
            <w:noWrap/>
          </w:tcPr>
          <w:p w14:paraId="0B67FD06">
            <w:pPr>
              <w:pStyle w:val="14"/>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649AD4C8">
            <w:pPr>
              <w:pStyle w:val="14"/>
              <w:ind w:right="18" w:firstLine="420" w:firstLineChars="200"/>
              <w:rPr>
                <w:color w:val="000000" w:themeColor="text1"/>
                <w:sz w:val="21"/>
                <w:szCs w:val="21"/>
              </w:rPr>
            </w:pPr>
            <w:r>
              <w:rPr>
                <w:rFonts w:hint="eastAsia"/>
                <w:color w:val="000000" w:themeColor="text1"/>
                <w:sz w:val="21"/>
                <w:szCs w:val="21"/>
              </w:rPr>
              <w:t>【法律】</w:t>
            </w:r>
            <w:r>
              <w:rPr>
                <w:color w:val="000000" w:themeColor="text1"/>
                <w:sz w:val="21"/>
                <w:szCs w:val="21"/>
              </w:rPr>
              <w:t>《中华人民共和国土壤污染防治法》（2018年8月31日通过，自2019年1月1日起施行）</w:t>
            </w:r>
          </w:p>
          <w:p w14:paraId="6690512D">
            <w:pPr>
              <w:pStyle w:val="14"/>
              <w:ind w:right="18" w:firstLine="420" w:firstLineChars="200"/>
              <w:rPr>
                <w:color w:val="000000" w:themeColor="text1"/>
                <w:sz w:val="21"/>
                <w:szCs w:val="21"/>
              </w:rPr>
            </w:pPr>
            <w:r>
              <w:rPr>
                <w:rFonts w:hint="eastAsia"/>
                <w:color w:val="000000" w:themeColor="text1"/>
                <w:sz w:val="21"/>
                <w:szCs w:val="21"/>
              </w:rPr>
              <w:t>第九十四条</w:t>
            </w:r>
            <w:r>
              <w:rPr>
                <w:rFonts w:hint="eastAsia"/>
                <w:color w:val="000000" w:themeColor="text1"/>
                <w:sz w:val="21"/>
                <w:szCs w:val="21"/>
                <w:lang w:val="en-US"/>
              </w:rPr>
              <w:t>第一款</w:t>
            </w:r>
            <w:r>
              <w:rPr>
                <w:rFonts w:hint="eastAsia"/>
                <w:color w:val="000000" w:themeColor="text1"/>
                <w:sz w:val="21"/>
                <w:szCs w:val="21"/>
              </w:rPr>
              <w:t>　违反本法规定，土壤污染责任人或者土地使用权人有下列行为之一的，由</w:t>
            </w:r>
            <w:r>
              <w:rPr>
                <w:rFonts w:hint="eastAsia"/>
                <w:b/>
                <w:bCs/>
                <w:color w:val="000000" w:themeColor="text1"/>
                <w:sz w:val="21"/>
                <w:szCs w:val="21"/>
              </w:rPr>
              <w:t>地方人民政府生态环境主管部门或者其他负有土壤污染防治监督管理职责的部门</w:t>
            </w:r>
            <w:r>
              <w:rPr>
                <w:rFonts w:hint="eastAsia"/>
                <w:color w:val="000000" w:themeColor="text1"/>
                <w:sz w:val="21"/>
                <w:szCs w:val="21"/>
              </w:rPr>
              <w:t>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五）风险管控、修复活动完成后，未另行委托有关单位对风险管控效果、修复效果进行评估的。</w:t>
            </w:r>
          </w:p>
          <w:p w14:paraId="4B57AD69">
            <w:pPr>
              <w:pStyle w:val="14"/>
              <w:ind w:right="18" w:firstLine="420" w:firstLineChars="200"/>
              <w:rPr>
                <w:color w:val="000000" w:themeColor="text1"/>
                <w:sz w:val="21"/>
                <w:szCs w:val="21"/>
              </w:rPr>
            </w:pPr>
          </w:p>
        </w:tc>
        <w:tc>
          <w:tcPr>
            <w:tcW w:w="1440" w:type="dxa"/>
            <w:tcBorders>
              <w:top w:val="single" w:color="000000" w:sz="4" w:space="0"/>
              <w:left w:val="single" w:color="000000" w:sz="4" w:space="0"/>
              <w:bottom w:val="single" w:color="000000" w:sz="4" w:space="0"/>
              <w:right w:val="single" w:color="auto" w:sz="4" w:space="0"/>
            </w:tcBorders>
            <w:noWrap/>
          </w:tcPr>
          <w:p w14:paraId="3A6F9967">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10023492">
            <w:pPr>
              <w:jc w:val="both"/>
              <w:rPr>
                <w:color w:val="000000" w:themeColor="text1"/>
                <w:sz w:val="21"/>
                <w:szCs w:val="21"/>
                <w:lang w:val="en-US"/>
              </w:rPr>
            </w:pPr>
          </w:p>
        </w:tc>
      </w:tr>
      <w:tr w14:paraId="73BD44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45" w:type="dxa"/>
            <w:tcBorders>
              <w:top w:val="single" w:color="000000" w:sz="4" w:space="0"/>
              <w:bottom w:val="single" w:color="000000" w:sz="4" w:space="0"/>
              <w:right w:val="single" w:color="000000" w:sz="4" w:space="0"/>
            </w:tcBorders>
            <w:noWrap/>
          </w:tcPr>
          <w:p w14:paraId="7817F93D">
            <w:pPr>
              <w:pStyle w:val="14"/>
              <w:jc w:val="center"/>
              <w:rPr>
                <w:color w:val="000000" w:themeColor="text1"/>
                <w:w w:val="99"/>
                <w:sz w:val="21"/>
                <w:szCs w:val="21"/>
                <w:lang w:val="en-US"/>
              </w:rPr>
            </w:pPr>
            <w:r>
              <w:rPr>
                <w:rFonts w:hint="eastAsia"/>
                <w:color w:val="000000" w:themeColor="text1"/>
                <w:w w:val="99"/>
                <w:sz w:val="21"/>
                <w:szCs w:val="21"/>
                <w:lang w:val="en-US" w:eastAsia="zh-CN"/>
              </w:rPr>
              <w:t>5</w:t>
            </w:r>
            <w:r>
              <w:rPr>
                <w:rFonts w:hint="eastAsia"/>
                <w:color w:val="000000" w:themeColor="text1"/>
                <w:w w:val="99"/>
                <w:sz w:val="21"/>
                <w:szCs w:val="21"/>
                <w:lang w:val="en-US"/>
              </w:rPr>
              <w:t>.21</w:t>
            </w:r>
          </w:p>
        </w:tc>
        <w:tc>
          <w:tcPr>
            <w:tcW w:w="1636" w:type="dxa"/>
            <w:tcBorders>
              <w:top w:val="single" w:color="000000" w:sz="4" w:space="0"/>
              <w:left w:val="single" w:color="000000" w:sz="4" w:space="0"/>
              <w:bottom w:val="single" w:color="000000" w:sz="4" w:space="0"/>
              <w:right w:val="single" w:color="000000" w:sz="4" w:space="0"/>
            </w:tcBorders>
            <w:noWrap/>
          </w:tcPr>
          <w:p w14:paraId="44FB92F8">
            <w:pPr>
              <w:pStyle w:val="3"/>
              <w:spacing w:line="240" w:lineRule="auto"/>
              <w:rPr>
                <w:rFonts w:ascii="宋体" w:hAnsi="宋体" w:eastAsia="宋体"/>
                <w:color w:val="000000" w:themeColor="text1"/>
                <w:sz w:val="21"/>
                <w:szCs w:val="21"/>
                <w:lang w:val="en-US"/>
              </w:rPr>
            </w:pPr>
            <w:bookmarkStart w:id="210" w:name="_Toc940300749"/>
            <w:r>
              <w:rPr>
                <w:rFonts w:hint="eastAsia" w:ascii="宋体" w:hAnsi="宋体" w:eastAsia="宋体"/>
                <w:color w:val="000000" w:themeColor="text1"/>
                <w:sz w:val="21"/>
                <w:szCs w:val="21"/>
                <w:lang w:val="en-US"/>
              </w:rPr>
              <w:t>对未按照规定将土壤污染状况调查报告、防治方案、修复方案、效果评估备案的行政处罚</w:t>
            </w:r>
            <w:bookmarkEnd w:id="210"/>
          </w:p>
        </w:tc>
        <w:tc>
          <w:tcPr>
            <w:tcW w:w="927" w:type="dxa"/>
            <w:tcBorders>
              <w:top w:val="single" w:color="000000" w:sz="4" w:space="0"/>
              <w:left w:val="single" w:color="000000" w:sz="4" w:space="0"/>
              <w:bottom w:val="single" w:color="000000" w:sz="4" w:space="0"/>
              <w:right w:val="single" w:color="000000" w:sz="4" w:space="0"/>
            </w:tcBorders>
            <w:noWrap/>
          </w:tcPr>
          <w:p w14:paraId="0EF10E1F">
            <w:pPr>
              <w:pStyle w:val="14"/>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1A7A7D93">
            <w:pPr>
              <w:pStyle w:val="14"/>
              <w:ind w:right="18" w:firstLine="420" w:firstLineChars="200"/>
              <w:rPr>
                <w:color w:val="000000" w:themeColor="text1"/>
                <w:sz w:val="21"/>
                <w:szCs w:val="21"/>
              </w:rPr>
            </w:pPr>
            <w:r>
              <w:rPr>
                <w:rFonts w:hint="eastAsia"/>
                <w:color w:val="000000" w:themeColor="text1"/>
                <w:sz w:val="21"/>
                <w:szCs w:val="21"/>
              </w:rPr>
              <w:t>【法律】</w:t>
            </w:r>
            <w:r>
              <w:rPr>
                <w:color w:val="000000" w:themeColor="text1"/>
                <w:sz w:val="21"/>
                <w:szCs w:val="21"/>
              </w:rPr>
              <w:t>《中华人民共和国土壤污染防治法》（2018年8月31日通过，自2019年1月1日起施行）</w:t>
            </w:r>
          </w:p>
          <w:p w14:paraId="5835CD8A">
            <w:pPr>
              <w:pStyle w:val="14"/>
              <w:ind w:right="18" w:firstLine="420" w:firstLineChars="200"/>
              <w:rPr>
                <w:color w:val="000000" w:themeColor="text1"/>
                <w:sz w:val="21"/>
                <w:szCs w:val="21"/>
              </w:rPr>
            </w:pPr>
            <w:r>
              <w:rPr>
                <w:rFonts w:hint="eastAsia"/>
                <w:color w:val="000000" w:themeColor="text1"/>
                <w:sz w:val="21"/>
                <w:szCs w:val="21"/>
              </w:rPr>
              <w:t>第九十五条 违反本法规定，有下列行为之一的，由</w:t>
            </w:r>
            <w:r>
              <w:rPr>
                <w:rFonts w:hint="eastAsia"/>
                <w:b/>
                <w:bCs/>
                <w:color w:val="000000" w:themeColor="text1"/>
                <w:sz w:val="21"/>
                <w:szCs w:val="21"/>
              </w:rPr>
              <w:t>地方人民政府有关部门</w:t>
            </w:r>
            <w:r>
              <w:rPr>
                <w:rFonts w:hint="eastAsia"/>
                <w:color w:val="000000" w:themeColor="text1"/>
                <w:sz w:val="21"/>
                <w:szCs w:val="21"/>
              </w:rPr>
              <w:t>责令改正；拒不改正的，处一万元以上五万元以下的罚款：（一）土壤污染重点监管单位未按照规定将土壤污染防治工作方案报地方人民政府生态环境、工业和信息化主管部门备案的；（二）土壤污染责任人或者土地使用权人未按照规定将修复方案、效果评估报告报地方人民政府生态环境、农业农村、林业草原主管部门备案的；（三）土地使用权人未按照规定将土壤污染状况调查报告报地方人民政府生态环境主管部门备案的。</w:t>
            </w:r>
          </w:p>
        </w:tc>
        <w:tc>
          <w:tcPr>
            <w:tcW w:w="1440" w:type="dxa"/>
            <w:tcBorders>
              <w:top w:val="single" w:color="000000" w:sz="4" w:space="0"/>
              <w:left w:val="single" w:color="000000" w:sz="4" w:space="0"/>
              <w:bottom w:val="single" w:color="000000" w:sz="4" w:space="0"/>
              <w:right w:val="single" w:color="auto" w:sz="4" w:space="0"/>
            </w:tcBorders>
            <w:noWrap/>
          </w:tcPr>
          <w:p w14:paraId="53240E4E">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6BF49BB8">
            <w:pPr>
              <w:jc w:val="both"/>
              <w:rPr>
                <w:color w:val="000000" w:themeColor="text1"/>
                <w:sz w:val="21"/>
                <w:szCs w:val="21"/>
                <w:lang w:val="en-US"/>
              </w:rPr>
            </w:pPr>
          </w:p>
        </w:tc>
      </w:tr>
      <w:tr w14:paraId="54DB5D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45" w:type="dxa"/>
            <w:tcBorders>
              <w:top w:val="single" w:color="000000" w:sz="4" w:space="0"/>
              <w:bottom w:val="single" w:color="000000" w:sz="4" w:space="0"/>
              <w:right w:val="single" w:color="000000" w:sz="4" w:space="0"/>
            </w:tcBorders>
            <w:noWrap/>
          </w:tcPr>
          <w:p w14:paraId="5FD8C5DF">
            <w:pPr>
              <w:pStyle w:val="14"/>
              <w:ind w:left="12"/>
              <w:jc w:val="center"/>
              <w:rPr>
                <w:color w:val="000000" w:themeColor="text1"/>
                <w:w w:val="99"/>
                <w:sz w:val="21"/>
                <w:szCs w:val="21"/>
                <w:lang w:val="en-US"/>
              </w:rPr>
            </w:pPr>
            <w:r>
              <w:rPr>
                <w:rFonts w:hint="eastAsia"/>
                <w:color w:val="000000" w:themeColor="text1"/>
                <w:w w:val="99"/>
                <w:sz w:val="21"/>
                <w:szCs w:val="21"/>
                <w:lang w:val="en-US" w:eastAsia="zh-CN"/>
              </w:rPr>
              <w:t>5</w:t>
            </w:r>
            <w:r>
              <w:rPr>
                <w:rFonts w:hint="eastAsia"/>
                <w:color w:val="000000" w:themeColor="text1"/>
                <w:w w:val="99"/>
                <w:sz w:val="21"/>
                <w:szCs w:val="21"/>
                <w:lang w:val="en-US"/>
              </w:rPr>
              <w:t>.22</w:t>
            </w:r>
          </w:p>
        </w:tc>
        <w:tc>
          <w:tcPr>
            <w:tcW w:w="1636" w:type="dxa"/>
            <w:tcBorders>
              <w:top w:val="single" w:color="000000" w:sz="4" w:space="0"/>
              <w:left w:val="single" w:color="000000" w:sz="4" w:space="0"/>
              <w:bottom w:val="single" w:color="000000" w:sz="4" w:space="0"/>
              <w:right w:val="single" w:color="000000" w:sz="4" w:space="0"/>
            </w:tcBorders>
            <w:noWrap/>
          </w:tcPr>
          <w:p w14:paraId="16B3ABE2">
            <w:pPr>
              <w:pStyle w:val="3"/>
              <w:spacing w:line="240" w:lineRule="auto"/>
              <w:rPr>
                <w:rFonts w:ascii="宋体" w:hAnsi="宋体" w:eastAsia="宋体"/>
                <w:color w:val="000000" w:themeColor="text1"/>
                <w:sz w:val="21"/>
                <w:szCs w:val="21"/>
                <w:lang w:val="en-US"/>
              </w:rPr>
            </w:pPr>
            <w:bookmarkStart w:id="211" w:name="_Toc302530170"/>
            <w:r>
              <w:rPr>
                <w:rFonts w:hint="eastAsia" w:ascii="宋体" w:hAnsi="宋体" w:eastAsia="宋体"/>
                <w:color w:val="000000" w:themeColor="text1"/>
                <w:sz w:val="21"/>
                <w:szCs w:val="21"/>
                <w:lang w:val="en-US"/>
              </w:rPr>
              <w:t>对因开发土地造成土地荒 漠化、盐渍化的行政处罚（国土部门转入）</w:t>
            </w:r>
            <w:bookmarkEnd w:id="211"/>
          </w:p>
        </w:tc>
        <w:tc>
          <w:tcPr>
            <w:tcW w:w="927" w:type="dxa"/>
            <w:tcBorders>
              <w:top w:val="single" w:color="000000" w:sz="4" w:space="0"/>
              <w:left w:val="single" w:color="000000" w:sz="4" w:space="0"/>
              <w:bottom w:val="single" w:color="000000" w:sz="4" w:space="0"/>
              <w:right w:val="single" w:color="000000" w:sz="4" w:space="0"/>
            </w:tcBorders>
            <w:noWrap/>
          </w:tcPr>
          <w:p w14:paraId="7B24A9C1">
            <w:pPr>
              <w:jc w:val="center"/>
              <w:rPr>
                <w:color w:val="000000" w:themeColor="text1"/>
                <w:sz w:val="21"/>
                <w:szCs w:val="21"/>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471F107E">
            <w:pPr>
              <w:ind w:firstLine="420"/>
              <w:rPr>
                <w:color w:val="000000" w:themeColor="text1"/>
                <w:sz w:val="21"/>
                <w:szCs w:val="21"/>
                <w:lang w:val="en-US"/>
              </w:rPr>
            </w:pPr>
            <w:r>
              <w:rPr>
                <w:rFonts w:hint="eastAsia"/>
                <w:color w:val="000000" w:themeColor="text1"/>
                <w:sz w:val="21"/>
                <w:szCs w:val="21"/>
              </w:rPr>
              <w:t>【法律】</w:t>
            </w:r>
            <w:r>
              <w:rPr>
                <w:rFonts w:hint="eastAsia"/>
                <w:color w:val="000000" w:themeColor="text1"/>
                <w:sz w:val="21"/>
                <w:szCs w:val="21"/>
                <w:lang w:val="en-US"/>
              </w:rPr>
              <w:t>《中华人民共和国土地管理法》（2019年8月26日第十三届全国人民代表大会常务委员会第十二次会议《关于修改〈中华人民共和国土地管理法〉、〈中华人民共和国城市房地产管理法〉的决定》第三次修正）</w:t>
            </w:r>
          </w:p>
          <w:p w14:paraId="7EB6741C">
            <w:pPr>
              <w:ind w:firstLine="420"/>
              <w:rPr>
                <w:color w:val="000000" w:themeColor="text1"/>
                <w:sz w:val="21"/>
                <w:szCs w:val="21"/>
              </w:rPr>
            </w:pPr>
            <w:r>
              <w:rPr>
                <w:rFonts w:hint="eastAsia"/>
                <w:color w:val="000000" w:themeColor="text1"/>
                <w:sz w:val="21"/>
                <w:szCs w:val="21"/>
                <w:lang w:val="en-US"/>
              </w:rPr>
              <w:t>第七十五条 违反本法规定，占用耕地建窑、建坟或者擅自在耕地上建房、挖砂、采石、采矿、取土等，破坏种植条件的，或者因开发土地造成土地荒漠化、盐渍化的，由</w:t>
            </w:r>
            <w:r>
              <w:rPr>
                <w:rFonts w:hint="eastAsia"/>
                <w:b/>
                <w:bCs/>
                <w:color w:val="000000" w:themeColor="text1"/>
                <w:sz w:val="21"/>
                <w:szCs w:val="21"/>
                <w:lang w:val="en-US"/>
              </w:rPr>
              <w:t>县级以上人民政府自然资源主管部门、农业农村主管部门</w:t>
            </w:r>
            <w:r>
              <w:rPr>
                <w:rFonts w:hint="eastAsia"/>
                <w:color w:val="000000" w:themeColor="text1"/>
                <w:sz w:val="21"/>
                <w:szCs w:val="21"/>
                <w:lang w:val="en-US"/>
              </w:rPr>
              <w:t>等按照职责责令限期改正或者治理，可以并处罚款；构成犯罪的，依法追究刑事责任。</w:t>
            </w:r>
          </w:p>
        </w:tc>
        <w:tc>
          <w:tcPr>
            <w:tcW w:w="1440" w:type="dxa"/>
            <w:tcBorders>
              <w:top w:val="single" w:color="000000" w:sz="4" w:space="0"/>
              <w:left w:val="single" w:color="000000" w:sz="4" w:space="0"/>
              <w:bottom w:val="single" w:color="000000" w:sz="4" w:space="0"/>
              <w:right w:val="single" w:color="auto" w:sz="4" w:space="0"/>
            </w:tcBorders>
            <w:noWrap/>
          </w:tcPr>
          <w:p w14:paraId="46A87C06">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43B364D0">
            <w:pPr>
              <w:jc w:val="both"/>
              <w:rPr>
                <w:color w:val="000000" w:themeColor="text1"/>
                <w:sz w:val="21"/>
                <w:szCs w:val="21"/>
                <w:lang w:val="en-US"/>
              </w:rPr>
            </w:pPr>
          </w:p>
        </w:tc>
      </w:tr>
      <w:tr w14:paraId="161848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45" w:type="dxa"/>
            <w:tcBorders>
              <w:top w:val="single" w:color="000000" w:sz="4" w:space="0"/>
              <w:bottom w:val="single" w:color="000000" w:sz="4" w:space="0"/>
              <w:right w:val="single" w:color="000000" w:sz="4" w:space="0"/>
            </w:tcBorders>
            <w:noWrap/>
          </w:tcPr>
          <w:p w14:paraId="58BF1D0A">
            <w:pPr>
              <w:pStyle w:val="14"/>
              <w:ind w:left="12"/>
              <w:jc w:val="center"/>
              <w:rPr>
                <w:color w:val="000000" w:themeColor="text1"/>
                <w:w w:val="99"/>
                <w:sz w:val="21"/>
                <w:szCs w:val="21"/>
                <w:lang w:val="en-US"/>
              </w:rPr>
            </w:pPr>
            <w:bookmarkStart w:id="212" w:name="_Toc1564"/>
            <w:r>
              <w:rPr>
                <w:rFonts w:hint="eastAsia"/>
                <w:color w:val="000000" w:themeColor="text1"/>
                <w:w w:val="99"/>
                <w:sz w:val="21"/>
                <w:szCs w:val="21"/>
                <w:lang w:val="en-US" w:eastAsia="zh-CN"/>
              </w:rPr>
              <w:t>5</w:t>
            </w:r>
            <w:r>
              <w:rPr>
                <w:rFonts w:hint="eastAsia"/>
                <w:color w:val="000000" w:themeColor="text1"/>
                <w:w w:val="99"/>
                <w:sz w:val="21"/>
                <w:szCs w:val="21"/>
                <w:lang w:val="en-US"/>
              </w:rPr>
              <w:t>.23</w:t>
            </w:r>
          </w:p>
        </w:tc>
        <w:tc>
          <w:tcPr>
            <w:tcW w:w="1636" w:type="dxa"/>
            <w:tcBorders>
              <w:top w:val="single" w:color="000000" w:sz="4" w:space="0"/>
              <w:left w:val="single" w:color="000000" w:sz="4" w:space="0"/>
              <w:bottom w:val="single" w:color="000000" w:sz="4" w:space="0"/>
              <w:right w:val="single" w:color="000000" w:sz="4" w:space="0"/>
            </w:tcBorders>
            <w:noWrap/>
          </w:tcPr>
          <w:p w14:paraId="19EDE61F">
            <w:pPr>
              <w:pStyle w:val="3"/>
              <w:spacing w:line="240" w:lineRule="auto"/>
              <w:rPr>
                <w:rFonts w:ascii="宋体" w:hAnsi="宋体" w:eastAsia="宋体"/>
                <w:color w:val="000000" w:themeColor="text1"/>
                <w:sz w:val="21"/>
                <w:szCs w:val="21"/>
                <w:lang w:val="en-US"/>
              </w:rPr>
            </w:pPr>
            <w:bookmarkStart w:id="213" w:name="_Toc1530774741"/>
            <w:r>
              <w:rPr>
                <w:rFonts w:hint="eastAsia" w:ascii="宋体" w:hAnsi="宋体" w:eastAsia="宋体"/>
                <w:color w:val="000000" w:themeColor="text1"/>
                <w:sz w:val="21"/>
                <w:szCs w:val="21"/>
                <w:lang w:val="en-US"/>
              </w:rPr>
              <w:t>对输油管、加油站、地下储罐、填埋场，存放或者处理有毒有害物质的地下水池、半地下水池的设计、建设或者使用，不符合防腐蚀、防渗漏、防挥发等要求的行政处罚</w:t>
            </w:r>
            <w:bookmarkEnd w:id="213"/>
          </w:p>
        </w:tc>
        <w:tc>
          <w:tcPr>
            <w:tcW w:w="927" w:type="dxa"/>
            <w:tcBorders>
              <w:top w:val="single" w:color="000000" w:sz="4" w:space="0"/>
              <w:left w:val="single" w:color="000000" w:sz="4" w:space="0"/>
              <w:bottom w:val="single" w:color="000000" w:sz="4" w:space="0"/>
              <w:right w:val="single" w:color="000000" w:sz="4" w:space="0"/>
            </w:tcBorders>
            <w:noWrap/>
          </w:tcPr>
          <w:p w14:paraId="25D74794">
            <w:pPr>
              <w:pStyle w:val="7"/>
              <w:widowControl/>
              <w:jc w:val="center"/>
              <w:rPr>
                <w:color w:val="000000" w:themeColor="text1"/>
                <w:sz w:val="21"/>
                <w:szCs w:val="21"/>
              </w:rPr>
            </w:pPr>
            <w:r>
              <w:rPr>
                <w:rFonts w:hint="eastAsia"/>
                <w:color w:val="000000" w:themeColor="text1"/>
                <w:sz w:val="21"/>
                <w:szCs w:val="21"/>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540110EE">
            <w:pPr>
              <w:pStyle w:val="7"/>
              <w:widowControl/>
              <w:ind w:firstLine="420"/>
              <w:jc w:val="both"/>
              <w:rPr>
                <w:rFonts w:cs="宋体"/>
                <w:color w:val="000000" w:themeColor="text1"/>
                <w:sz w:val="21"/>
                <w:szCs w:val="21"/>
              </w:rPr>
            </w:pPr>
            <w:r>
              <w:rPr>
                <w:rFonts w:hint="eastAsia"/>
                <w:color w:val="000000" w:themeColor="text1"/>
                <w:sz w:val="21"/>
                <w:szCs w:val="21"/>
              </w:rPr>
              <w:t>【地方性法规】</w:t>
            </w:r>
            <w:r>
              <w:rPr>
                <w:color w:val="000000" w:themeColor="text1"/>
                <w:sz w:val="21"/>
                <w:szCs w:val="21"/>
              </w:rPr>
              <w:t>《江苏省土壤污染防治条例》（2022年3月31日通过，2022年9月1日施行）</w:t>
            </w:r>
          </w:p>
          <w:p w14:paraId="0C452DE6">
            <w:pPr>
              <w:pStyle w:val="7"/>
              <w:widowControl/>
              <w:ind w:firstLine="420"/>
              <w:jc w:val="both"/>
              <w:rPr>
                <w:color w:val="000000" w:themeColor="text1"/>
                <w:sz w:val="21"/>
                <w:szCs w:val="21"/>
              </w:rPr>
            </w:pPr>
            <w:r>
              <w:rPr>
                <w:rFonts w:hint="eastAsia" w:cs="宋体"/>
                <w:color w:val="000000" w:themeColor="text1"/>
                <w:sz w:val="21"/>
                <w:szCs w:val="21"/>
              </w:rPr>
              <w:t xml:space="preserve">第七十五条  </w:t>
            </w:r>
            <w:r>
              <w:rPr>
                <w:rFonts w:hint="eastAsia"/>
                <w:color w:val="000000" w:themeColor="text1"/>
                <w:sz w:val="21"/>
                <w:szCs w:val="21"/>
              </w:rPr>
              <w:t>违反本条例第十九条规定，有下列行为之一的，由</w:t>
            </w:r>
            <w:r>
              <w:rPr>
                <w:rFonts w:hint="eastAsia"/>
                <w:b/>
                <w:bCs/>
                <w:color w:val="000000" w:themeColor="text1"/>
                <w:sz w:val="21"/>
                <w:szCs w:val="21"/>
              </w:rPr>
              <w:t>生态环境主管部门或者其他负有土壤污染防治监督管理职责的部门</w:t>
            </w:r>
            <w:r>
              <w:rPr>
                <w:rFonts w:hint="eastAsia"/>
                <w:color w:val="000000" w:themeColor="text1"/>
                <w:sz w:val="21"/>
                <w:szCs w:val="21"/>
              </w:rPr>
              <w:t>责令改正，处二万元以上二十万元以下罚款；造成严重后果的，处二十万元以上二百万元以下罚款；拒不改正的，责令停产整治：（一）输油管、加油站、地下储罐、填埋场，存放或者处理有毒有害物质的地下水池、半地下水池的设计、建设或者使用，不符合防腐蚀、防渗漏、防挥发等要求。</w:t>
            </w:r>
          </w:p>
        </w:tc>
        <w:tc>
          <w:tcPr>
            <w:tcW w:w="1440" w:type="dxa"/>
            <w:tcBorders>
              <w:top w:val="single" w:color="000000" w:sz="4" w:space="0"/>
              <w:left w:val="single" w:color="000000" w:sz="4" w:space="0"/>
              <w:bottom w:val="single" w:color="000000" w:sz="4" w:space="0"/>
              <w:right w:val="single" w:color="auto" w:sz="4" w:space="0"/>
            </w:tcBorders>
            <w:noWrap/>
          </w:tcPr>
          <w:p w14:paraId="49E5C4CE">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35446730">
            <w:pPr>
              <w:jc w:val="both"/>
              <w:rPr>
                <w:color w:val="000000" w:themeColor="text1"/>
                <w:sz w:val="21"/>
                <w:szCs w:val="21"/>
                <w:lang w:val="en-US"/>
              </w:rPr>
            </w:pPr>
          </w:p>
        </w:tc>
      </w:tr>
      <w:tr w14:paraId="5261E2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545" w:type="dxa"/>
            <w:tcBorders>
              <w:top w:val="single" w:color="000000" w:sz="4" w:space="0"/>
              <w:bottom w:val="single" w:color="000000" w:sz="4" w:space="0"/>
              <w:right w:val="single" w:color="000000" w:sz="4" w:space="0"/>
            </w:tcBorders>
            <w:noWrap/>
          </w:tcPr>
          <w:p w14:paraId="4300FEA3">
            <w:pPr>
              <w:pStyle w:val="14"/>
              <w:ind w:left="12"/>
              <w:jc w:val="center"/>
              <w:rPr>
                <w:color w:val="000000" w:themeColor="text1"/>
                <w:w w:val="99"/>
                <w:sz w:val="21"/>
                <w:szCs w:val="21"/>
                <w:lang w:val="en-US"/>
              </w:rPr>
            </w:pPr>
            <w:r>
              <w:rPr>
                <w:rFonts w:hint="eastAsia"/>
                <w:color w:val="000000" w:themeColor="text1"/>
                <w:w w:val="99"/>
                <w:sz w:val="21"/>
                <w:szCs w:val="21"/>
                <w:lang w:val="en-US" w:eastAsia="zh-CN"/>
              </w:rPr>
              <w:t>5</w:t>
            </w:r>
            <w:r>
              <w:rPr>
                <w:rFonts w:hint="eastAsia"/>
                <w:color w:val="000000" w:themeColor="text1"/>
                <w:w w:val="99"/>
                <w:sz w:val="21"/>
                <w:szCs w:val="21"/>
                <w:lang w:val="en-US"/>
              </w:rPr>
              <w:t>.24</w:t>
            </w:r>
          </w:p>
        </w:tc>
        <w:tc>
          <w:tcPr>
            <w:tcW w:w="1636" w:type="dxa"/>
            <w:tcBorders>
              <w:top w:val="single" w:color="000000" w:sz="4" w:space="0"/>
              <w:left w:val="single" w:color="000000" w:sz="4" w:space="0"/>
              <w:bottom w:val="single" w:color="000000" w:sz="4" w:space="0"/>
              <w:right w:val="single" w:color="000000" w:sz="4" w:space="0"/>
            </w:tcBorders>
            <w:noWrap/>
          </w:tcPr>
          <w:p w14:paraId="305AF1CC">
            <w:pPr>
              <w:pStyle w:val="3"/>
              <w:spacing w:line="240" w:lineRule="auto"/>
              <w:rPr>
                <w:rFonts w:ascii="宋体" w:hAnsi="宋体" w:eastAsia="宋体"/>
                <w:color w:val="000000" w:themeColor="text1"/>
                <w:sz w:val="21"/>
                <w:szCs w:val="21"/>
                <w:lang w:val="en-US"/>
              </w:rPr>
            </w:pPr>
            <w:bookmarkStart w:id="214" w:name="_Toc876980927"/>
            <w:r>
              <w:rPr>
                <w:rFonts w:hint="eastAsia" w:ascii="宋体" w:hAnsi="宋体" w:eastAsia="宋体"/>
                <w:color w:val="000000" w:themeColor="text1"/>
                <w:sz w:val="21"/>
                <w:szCs w:val="21"/>
                <w:lang w:val="en-US"/>
              </w:rPr>
              <w:t>对输油管、加油站、地下储罐、填埋场，存放或者处理有毒有害物质的地下水池、半地下水池的所有者、运营者未对设施定期开展腐蚀、泄漏检测的行政处罚</w:t>
            </w:r>
            <w:bookmarkEnd w:id="214"/>
          </w:p>
          <w:p w14:paraId="1E258627">
            <w:pPr>
              <w:rPr>
                <w:color w:val="000000" w:themeColor="text1"/>
                <w:sz w:val="21"/>
                <w:szCs w:val="21"/>
                <w:lang w:val="en-US"/>
              </w:rPr>
            </w:pPr>
          </w:p>
        </w:tc>
        <w:tc>
          <w:tcPr>
            <w:tcW w:w="927" w:type="dxa"/>
            <w:tcBorders>
              <w:top w:val="single" w:color="000000" w:sz="4" w:space="0"/>
              <w:left w:val="single" w:color="000000" w:sz="4" w:space="0"/>
              <w:bottom w:val="single" w:color="000000" w:sz="4" w:space="0"/>
              <w:right w:val="single" w:color="000000" w:sz="4" w:space="0"/>
            </w:tcBorders>
            <w:noWrap/>
          </w:tcPr>
          <w:p w14:paraId="619964A0">
            <w:pPr>
              <w:pStyle w:val="7"/>
              <w:widowControl/>
              <w:jc w:val="center"/>
              <w:rPr>
                <w:color w:val="000000" w:themeColor="text1"/>
                <w:sz w:val="21"/>
                <w:szCs w:val="21"/>
              </w:rPr>
            </w:pPr>
            <w:r>
              <w:rPr>
                <w:rFonts w:hint="eastAsia"/>
                <w:color w:val="000000" w:themeColor="text1"/>
                <w:sz w:val="21"/>
                <w:szCs w:val="21"/>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44A968D5">
            <w:pPr>
              <w:pStyle w:val="7"/>
              <w:widowControl/>
              <w:ind w:firstLine="420"/>
              <w:jc w:val="both"/>
              <w:rPr>
                <w:color w:val="000000" w:themeColor="text1"/>
                <w:sz w:val="21"/>
                <w:szCs w:val="21"/>
              </w:rPr>
            </w:pPr>
            <w:r>
              <w:rPr>
                <w:rFonts w:hint="eastAsia"/>
                <w:color w:val="000000" w:themeColor="text1"/>
                <w:sz w:val="21"/>
                <w:szCs w:val="21"/>
              </w:rPr>
              <w:t>【地方性法规】</w:t>
            </w:r>
            <w:r>
              <w:rPr>
                <w:color w:val="000000" w:themeColor="text1"/>
                <w:sz w:val="21"/>
                <w:szCs w:val="21"/>
              </w:rPr>
              <w:t>《江苏省土壤污染防治条例》（2022年3月31日通过，2022年9月1日施行）</w:t>
            </w:r>
          </w:p>
          <w:p w14:paraId="7D8D1EB9">
            <w:pPr>
              <w:pStyle w:val="7"/>
              <w:widowControl/>
              <w:ind w:firstLine="420"/>
              <w:jc w:val="both"/>
              <w:rPr>
                <w:color w:val="000000" w:themeColor="text1"/>
                <w:sz w:val="21"/>
                <w:szCs w:val="21"/>
              </w:rPr>
            </w:pPr>
            <w:r>
              <w:rPr>
                <w:rFonts w:hint="eastAsia"/>
                <w:color w:val="000000" w:themeColor="text1"/>
                <w:sz w:val="21"/>
                <w:szCs w:val="21"/>
              </w:rPr>
              <w:t>第七十五条  违反本条例第十九条规定，有下列行为之一的，由</w:t>
            </w:r>
            <w:r>
              <w:rPr>
                <w:rFonts w:hint="eastAsia"/>
                <w:b/>
                <w:bCs/>
                <w:color w:val="000000" w:themeColor="text1"/>
                <w:sz w:val="21"/>
                <w:szCs w:val="21"/>
              </w:rPr>
              <w:t>生态环境主管部门或者其他负有土壤污染防治监督管理职责的部门</w:t>
            </w:r>
            <w:r>
              <w:rPr>
                <w:rFonts w:hint="eastAsia"/>
                <w:color w:val="000000" w:themeColor="text1"/>
                <w:sz w:val="21"/>
                <w:szCs w:val="21"/>
              </w:rPr>
              <w:t>责令改正，处二万元以上二十万元以下罚款；造成严重后果的，处二十万元以上二百万元以下罚款；拒不改正的，责令停产整治：（二）输油管、加油站、地下储罐、填埋场，存放或者处理有毒有害物质的地下水池、半地下水池的所有者、运营者未对设施定期开展腐蚀、泄漏检测。</w:t>
            </w:r>
          </w:p>
        </w:tc>
        <w:tc>
          <w:tcPr>
            <w:tcW w:w="1440" w:type="dxa"/>
            <w:tcBorders>
              <w:top w:val="single" w:color="000000" w:sz="4" w:space="0"/>
              <w:left w:val="single" w:color="000000" w:sz="4" w:space="0"/>
              <w:bottom w:val="single" w:color="000000" w:sz="4" w:space="0"/>
              <w:right w:val="single" w:color="auto" w:sz="4" w:space="0"/>
            </w:tcBorders>
            <w:noWrap/>
          </w:tcPr>
          <w:p w14:paraId="328171AB">
            <w:pPr>
              <w:pStyle w:val="7"/>
              <w:widowControl/>
              <w:jc w:val="both"/>
              <w:rPr>
                <w:color w:val="000000" w:themeColor="text1"/>
                <w:sz w:val="21"/>
                <w:szCs w:val="21"/>
              </w:rPr>
            </w:pPr>
            <w:r>
              <w:rPr>
                <w:rFonts w:hint="eastAsia"/>
                <w:color w:val="000000" w:themeColor="text1"/>
                <w:sz w:val="21"/>
                <w:szCs w:val="21"/>
              </w:rPr>
              <w:t>设区市</w:t>
            </w:r>
          </w:p>
        </w:tc>
        <w:tc>
          <w:tcPr>
            <w:tcW w:w="1120" w:type="dxa"/>
            <w:tcBorders>
              <w:top w:val="single" w:color="000000" w:sz="4" w:space="0"/>
              <w:left w:val="single" w:color="auto" w:sz="4" w:space="0"/>
              <w:bottom w:val="single" w:color="000000" w:sz="4" w:space="0"/>
            </w:tcBorders>
            <w:noWrap/>
          </w:tcPr>
          <w:p w14:paraId="14C5C847">
            <w:pPr>
              <w:jc w:val="both"/>
              <w:rPr>
                <w:rFonts w:hint="default" w:eastAsia="宋体"/>
                <w:color w:val="000000" w:themeColor="text1"/>
                <w:sz w:val="21"/>
                <w:szCs w:val="21"/>
                <w:lang w:val="en-US" w:eastAsia="zh-CN"/>
              </w:rPr>
            </w:pPr>
          </w:p>
        </w:tc>
      </w:tr>
    </w:tbl>
    <w:p w14:paraId="72CDDC76">
      <w:pPr>
        <w:pStyle w:val="2"/>
        <w:spacing w:line="240" w:lineRule="auto"/>
        <w:rPr>
          <w:color w:val="000000" w:themeColor="text1"/>
          <w:sz w:val="28"/>
          <w:lang w:val="en-US"/>
        </w:rPr>
      </w:pPr>
      <w:bookmarkStart w:id="215" w:name="_Toc23572"/>
      <w:bookmarkStart w:id="216" w:name="_Toc568283834"/>
      <w:bookmarkStart w:id="217" w:name="_Toc1920991986"/>
      <w:bookmarkStart w:id="218" w:name="_Toc820211339"/>
      <w:bookmarkStart w:id="219" w:name="_Toc1397717540"/>
      <w:bookmarkStart w:id="220" w:name="_Toc1645113282"/>
      <w:bookmarkStart w:id="221" w:name="_Toc577812709"/>
      <w:bookmarkStart w:id="222" w:name="_Toc1159"/>
    </w:p>
    <w:p w14:paraId="609CC5CA">
      <w:pPr>
        <w:pStyle w:val="2"/>
        <w:spacing w:line="240" w:lineRule="auto"/>
        <w:rPr>
          <w:color w:val="000000" w:themeColor="text1"/>
          <w:sz w:val="28"/>
          <w:lang w:val="en-US"/>
        </w:rPr>
      </w:pPr>
      <w:bookmarkStart w:id="223" w:name="_Toc1238170728"/>
      <w:r>
        <w:rPr>
          <w:rFonts w:hint="eastAsia"/>
          <w:color w:val="000000" w:themeColor="text1"/>
          <w:sz w:val="28"/>
          <w:lang w:val="en-US" w:eastAsia="zh-CN"/>
        </w:rPr>
        <w:t>6</w:t>
      </w:r>
      <w:r>
        <w:rPr>
          <w:color w:val="000000" w:themeColor="text1"/>
          <w:sz w:val="28"/>
          <w:lang w:val="en-US"/>
        </w:rPr>
        <w:t>.违反核与辐射管理制度类</w:t>
      </w:r>
      <w:bookmarkEnd w:id="212"/>
      <w:bookmarkEnd w:id="215"/>
      <w:bookmarkEnd w:id="216"/>
      <w:bookmarkEnd w:id="217"/>
      <w:bookmarkEnd w:id="218"/>
      <w:bookmarkEnd w:id="219"/>
      <w:bookmarkEnd w:id="220"/>
      <w:bookmarkEnd w:id="221"/>
      <w:bookmarkEnd w:id="222"/>
      <w:bookmarkEnd w:id="223"/>
    </w:p>
    <w:tbl>
      <w:tblPr>
        <w:tblStyle w:val="8"/>
        <w:tblW w:w="13803" w:type="dxa"/>
        <w:tblInd w:w="13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3"/>
        <w:gridCol w:w="1739"/>
        <w:gridCol w:w="927"/>
        <w:gridCol w:w="8134"/>
        <w:gridCol w:w="1440"/>
        <w:gridCol w:w="1120"/>
      </w:tblGrid>
      <w:tr w14:paraId="214E0A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bottom w:val="single" w:color="000000" w:sz="4" w:space="0"/>
              <w:right w:val="single" w:color="000000" w:sz="4" w:space="0"/>
            </w:tcBorders>
            <w:noWrap/>
            <w:vAlign w:val="center"/>
          </w:tcPr>
          <w:p w14:paraId="1CD4091C">
            <w:pPr>
              <w:pStyle w:val="14"/>
              <w:jc w:val="center"/>
              <w:rPr>
                <w:b/>
                <w:bCs/>
                <w:color w:val="000000" w:themeColor="text1"/>
                <w:sz w:val="21"/>
                <w:szCs w:val="21"/>
              </w:rPr>
            </w:pPr>
            <w:r>
              <w:rPr>
                <w:rFonts w:hint="eastAsia"/>
                <w:b/>
                <w:bCs/>
                <w:color w:val="000000" w:themeColor="text1"/>
                <w:sz w:val="21"/>
                <w:szCs w:val="21"/>
              </w:rPr>
              <w:t>序号</w:t>
            </w:r>
          </w:p>
        </w:tc>
        <w:tc>
          <w:tcPr>
            <w:tcW w:w="1739" w:type="dxa"/>
            <w:tcBorders>
              <w:left w:val="single" w:color="000000" w:sz="4" w:space="0"/>
              <w:bottom w:val="single" w:color="000000" w:sz="4" w:space="0"/>
              <w:right w:val="single" w:color="000000" w:sz="4" w:space="0"/>
            </w:tcBorders>
            <w:noWrap/>
            <w:vAlign w:val="center"/>
          </w:tcPr>
          <w:p w14:paraId="7AEDD85E">
            <w:pPr>
              <w:jc w:val="center"/>
              <w:rPr>
                <w:color w:val="000000" w:themeColor="text1"/>
                <w:sz w:val="21"/>
                <w:szCs w:val="21"/>
              </w:rPr>
            </w:pPr>
            <w:r>
              <w:rPr>
                <w:rFonts w:hint="eastAsia"/>
                <w:b/>
                <w:bCs/>
                <w:color w:val="000000" w:themeColor="text1"/>
                <w:sz w:val="21"/>
                <w:szCs w:val="21"/>
              </w:rPr>
              <w:t>事项名称</w:t>
            </w:r>
          </w:p>
        </w:tc>
        <w:tc>
          <w:tcPr>
            <w:tcW w:w="927" w:type="dxa"/>
            <w:tcBorders>
              <w:left w:val="single" w:color="000000" w:sz="4" w:space="0"/>
              <w:bottom w:val="single" w:color="000000" w:sz="4" w:space="0"/>
              <w:right w:val="single" w:color="000000" w:sz="4" w:space="0"/>
            </w:tcBorders>
            <w:noWrap/>
            <w:vAlign w:val="center"/>
          </w:tcPr>
          <w:p w14:paraId="7BE31445">
            <w:pPr>
              <w:pStyle w:val="14"/>
              <w:tabs>
                <w:tab w:val="left" w:pos="438"/>
                <w:tab w:val="left" w:pos="858"/>
                <w:tab w:val="left" w:pos="1278"/>
              </w:tabs>
              <w:jc w:val="center"/>
              <w:rPr>
                <w:b/>
                <w:bCs/>
                <w:color w:val="000000" w:themeColor="text1"/>
                <w:sz w:val="21"/>
                <w:szCs w:val="21"/>
                <w:lang w:val="en-US"/>
              </w:rPr>
            </w:pPr>
            <w:r>
              <w:rPr>
                <w:rFonts w:hint="eastAsia"/>
                <w:b/>
                <w:bCs/>
                <w:color w:val="000000" w:themeColor="text1"/>
                <w:sz w:val="21"/>
                <w:szCs w:val="21"/>
                <w:lang w:val="en-US"/>
              </w:rPr>
              <w:t>行政类型</w:t>
            </w:r>
          </w:p>
        </w:tc>
        <w:tc>
          <w:tcPr>
            <w:tcW w:w="8134" w:type="dxa"/>
            <w:tcBorders>
              <w:left w:val="single" w:color="000000" w:sz="4" w:space="0"/>
              <w:bottom w:val="single" w:color="000000" w:sz="4" w:space="0"/>
              <w:right w:val="single" w:color="000000" w:sz="4" w:space="0"/>
            </w:tcBorders>
            <w:noWrap/>
            <w:vAlign w:val="center"/>
          </w:tcPr>
          <w:p w14:paraId="68CBB18E">
            <w:pPr>
              <w:pStyle w:val="14"/>
              <w:tabs>
                <w:tab w:val="left" w:pos="438"/>
                <w:tab w:val="left" w:pos="858"/>
                <w:tab w:val="left" w:pos="1278"/>
              </w:tabs>
              <w:jc w:val="center"/>
              <w:rPr>
                <w:b/>
                <w:bCs/>
                <w:color w:val="000000" w:themeColor="text1"/>
                <w:sz w:val="21"/>
                <w:szCs w:val="21"/>
              </w:rPr>
            </w:pPr>
            <w:r>
              <w:rPr>
                <w:rFonts w:hint="eastAsia"/>
                <w:b/>
                <w:bCs/>
                <w:color w:val="000000" w:themeColor="text1"/>
                <w:sz w:val="21"/>
                <w:szCs w:val="21"/>
              </w:rPr>
              <w:t>实</w:t>
            </w:r>
            <w:r>
              <w:rPr>
                <w:rFonts w:hint="eastAsia"/>
                <w:b/>
                <w:bCs/>
                <w:color w:val="000000" w:themeColor="text1"/>
                <w:sz w:val="21"/>
                <w:szCs w:val="21"/>
              </w:rPr>
              <w:tab/>
            </w:r>
            <w:r>
              <w:rPr>
                <w:rFonts w:hint="eastAsia"/>
                <w:b/>
                <w:bCs/>
                <w:color w:val="000000" w:themeColor="text1"/>
                <w:sz w:val="21"/>
                <w:szCs w:val="21"/>
              </w:rPr>
              <w:t>施</w:t>
            </w:r>
            <w:r>
              <w:rPr>
                <w:rFonts w:hint="eastAsia"/>
                <w:b/>
                <w:bCs/>
                <w:color w:val="000000" w:themeColor="text1"/>
                <w:sz w:val="21"/>
                <w:szCs w:val="21"/>
              </w:rPr>
              <w:tab/>
            </w:r>
            <w:r>
              <w:rPr>
                <w:rFonts w:hint="eastAsia"/>
                <w:b/>
                <w:bCs/>
                <w:color w:val="000000" w:themeColor="text1"/>
                <w:sz w:val="21"/>
                <w:szCs w:val="21"/>
              </w:rPr>
              <w:t>依</w:t>
            </w:r>
            <w:r>
              <w:rPr>
                <w:rFonts w:hint="eastAsia"/>
                <w:b/>
                <w:bCs/>
                <w:color w:val="000000" w:themeColor="text1"/>
                <w:sz w:val="21"/>
                <w:szCs w:val="21"/>
              </w:rPr>
              <w:tab/>
            </w:r>
            <w:r>
              <w:rPr>
                <w:rFonts w:hint="eastAsia"/>
                <w:b/>
                <w:bCs/>
                <w:color w:val="000000" w:themeColor="text1"/>
                <w:sz w:val="21"/>
                <w:szCs w:val="21"/>
              </w:rPr>
              <w:t>据</w:t>
            </w:r>
          </w:p>
        </w:tc>
        <w:tc>
          <w:tcPr>
            <w:tcW w:w="1440" w:type="dxa"/>
            <w:tcBorders>
              <w:left w:val="single" w:color="000000" w:sz="4" w:space="0"/>
              <w:bottom w:val="single" w:color="000000" w:sz="4" w:space="0"/>
              <w:right w:val="single" w:color="auto" w:sz="4" w:space="0"/>
            </w:tcBorders>
            <w:noWrap/>
            <w:vAlign w:val="center"/>
          </w:tcPr>
          <w:p w14:paraId="66DEA54B">
            <w:pPr>
              <w:pStyle w:val="14"/>
              <w:ind w:left="88" w:right="63"/>
              <w:jc w:val="center"/>
              <w:rPr>
                <w:b/>
                <w:bCs/>
                <w:color w:val="000000" w:themeColor="text1"/>
                <w:sz w:val="21"/>
                <w:szCs w:val="21"/>
              </w:rPr>
            </w:pPr>
            <w:r>
              <w:rPr>
                <w:rFonts w:hint="eastAsia"/>
                <w:b/>
                <w:bCs/>
                <w:color w:val="000000" w:themeColor="text1"/>
                <w:sz w:val="21"/>
                <w:szCs w:val="21"/>
              </w:rPr>
              <w:t>第一</w:t>
            </w:r>
          </w:p>
          <w:p w14:paraId="63970D69">
            <w:pPr>
              <w:pStyle w:val="14"/>
              <w:ind w:left="88" w:right="63"/>
              <w:jc w:val="center"/>
              <w:rPr>
                <w:b/>
                <w:bCs/>
                <w:color w:val="000000" w:themeColor="text1"/>
                <w:sz w:val="21"/>
                <w:szCs w:val="21"/>
              </w:rPr>
            </w:pPr>
            <w:r>
              <w:rPr>
                <w:rFonts w:hint="eastAsia"/>
                <w:b/>
                <w:bCs/>
                <w:color w:val="000000" w:themeColor="text1"/>
                <w:sz w:val="21"/>
                <w:szCs w:val="21"/>
              </w:rPr>
              <w:t>责任层级</w:t>
            </w:r>
          </w:p>
        </w:tc>
        <w:tc>
          <w:tcPr>
            <w:tcW w:w="1120" w:type="dxa"/>
            <w:tcBorders>
              <w:left w:val="single" w:color="auto" w:sz="4" w:space="0"/>
              <w:bottom w:val="single" w:color="000000" w:sz="4" w:space="0"/>
            </w:tcBorders>
            <w:noWrap/>
            <w:vAlign w:val="center"/>
          </w:tcPr>
          <w:p w14:paraId="7DECC6AA">
            <w:pPr>
              <w:pStyle w:val="14"/>
              <w:ind w:left="88" w:right="63"/>
              <w:jc w:val="center"/>
              <w:rPr>
                <w:b/>
                <w:bCs/>
                <w:color w:val="000000" w:themeColor="text1"/>
                <w:sz w:val="21"/>
                <w:szCs w:val="21"/>
                <w:lang w:val="en-US"/>
              </w:rPr>
            </w:pPr>
            <w:r>
              <w:rPr>
                <w:rFonts w:hint="eastAsia"/>
                <w:b/>
                <w:bCs/>
                <w:color w:val="000000" w:themeColor="text1"/>
                <w:sz w:val="21"/>
                <w:szCs w:val="21"/>
                <w:lang w:val="en-US"/>
              </w:rPr>
              <w:t>备注</w:t>
            </w:r>
          </w:p>
        </w:tc>
      </w:tr>
      <w:tr w14:paraId="270715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7F9CC53D">
            <w:pPr>
              <w:pStyle w:val="14"/>
              <w:jc w:val="center"/>
              <w:rPr>
                <w:rFonts w:hint="eastAsia" w:eastAsia="宋体"/>
                <w:color w:val="000000" w:themeColor="text1"/>
                <w:w w:val="99"/>
                <w:sz w:val="21"/>
                <w:szCs w:val="21"/>
                <w:lang w:val="en-US" w:eastAsia="zh-CN"/>
              </w:rPr>
            </w:pPr>
            <w:r>
              <w:rPr>
                <w:rFonts w:hint="eastAsia"/>
                <w:color w:val="000000" w:themeColor="text1"/>
                <w:w w:val="99"/>
                <w:sz w:val="21"/>
                <w:szCs w:val="21"/>
                <w:lang w:val="en-US" w:eastAsia="zh-CN"/>
              </w:rPr>
              <w:t>6</w:t>
            </w:r>
            <w:r>
              <w:rPr>
                <w:rFonts w:hint="eastAsia"/>
                <w:color w:val="000000" w:themeColor="text1"/>
                <w:w w:val="99"/>
                <w:sz w:val="21"/>
                <w:szCs w:val="21"/>
                <w:lang w:val="en-US"/>
              </w:rPr>
              <w:t>.</w:t>
            </w:r>
            <w:r>
              <w:rPr>
                <w:rFonts w:hint="eastAsia"/>
                <w:color w:val="000000" w:themeColor="text1"/>
                <w:w w:val="99"/>
                <w:sz w:val="21"/>
                <w:szCs w:val="21"/>
                <w:lang w:val="en-US" w:eastAsia="zh-CN"/>
              </w:rPr>
              <w:t>1</w:t>
            </w:r>
          </w:p>
        </w:tc>
        <w:tc>
          <w:tcPr>
            <w:tcW w:w="1739" w:type="dxa"/>
            <w:tcBorders>
              <w:top w:val="single" w:color="000000" w:sz="4" w:space="0"/>
              <w:left w:val="single" w:color="000000" w:sz="4" w:space="0"/>
              <w:bottom w:val="single" w:color="000000" w:sz="4" w:space="0"/>
              <w:right w:val="single" w:color="000000" w:sz="4" w:space="0"/>
            </w:tcBorders>
            <w:noWrap/>
          </w:tcPr>
          <w:p w14:paraId="15364B85">
            <w:pPr>
              <w:pStyle w:val="3"/>
              <w:spacing w:line="240" w:lineRule="auto"/>
              <w:rPr>
                <w:rFonts w:ascii="宋体" w:hAnsi="宋体" w:eastAsia="宋体"/>
                <w:color w:val="000000" w:themeColor="text1"/>
                <w:sz w:val="21"/>
                <w:szCs w:val="21"/>
                <w:lang w:val="en-US"/>
              </w:rPr>
            </w:pPr>
            <w:bookmarkStart w:id="224" w:name="_Toc1942901286"/>
            <w:r>
              <w:rPr>
                <w:rFonts w:hint="eastAsia" w:ascii="宋体" w:hAnsi="宋体" w:eastAsia="宋体"/>
                <w:color w:val="000000" w:themeColor="text1"/>
                <w:sz w:val="21"/>
                <w:szCs w:val="21"/>
                <w:lang w:val="en-US"/>
              </w:rPr>
              <w:t>对违法生产、销售、使用、转让、进口、贮存放射性同位素和射线装置以及装备有放射性同位素的仪表的行政处罚</w:t>
            </w:r>
            <w:bookmarkEnd w:id="224"/>
          </w:p>
        </w:tc>
        <w:tc>
          <w:tcPr>
            <w:tcW w:w="927" w:type="dxa"/>
            <w:tcBorders>
              <w:top w:val="single" w:color="000000" w:sz="4" w:space="0"/>
              <w:left w:val="single" w:color="000000" w:sz="4" w:space="0"/>
              <w:bottom w:val="single" w:color="000000" w:sz="4" w:space="0"/>
              <w:right w:val="single" w:color="000000" w:sz="4" w:space="0"/>
            </w:tcBorders>
            <w:noWrap/>
          </w:tcPr>
          <w:p w14:paraId="008AFF92">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4B8DBF8B">
            <w:pPr>
              <w:pStyle w:val="14"/>
              <w:ind w:right="18" w:firstLine="420" w:firstLineChars="200"/>
              <w:rPr>
                <w:color w:val="000000" w:themeColor="text1"/>
                <w:sz w:val="21"/>
                <w:szCs w:val="21"/>
              </w:rPr>
            </w:pPr>
            <w:r>
              <w:rPr>
                <w:rFonts w:hint="eastAsia"/>
                <w:color w:val="000000" w:themeColor="text1"/>
                <w:sz w:val="21"/>
                <w:szCs w:val="21"/>
              </w:rPr>
              <w:t>【法律】</w:t>
            </w:r>
            <w:r>
              <w:rPr>
                <w:color w:val="000000" w:themeColor="text1"/>
                <w:sz w:val="21"/>
                <w:szCs w:val="21"/>
              </w:rPr>
              <w:t>《中华人民共和国放射性污染防治法》（2003年6月28日通过，自2003年10月1日起施行）</w:t>
            </w:r>
          </w:p>
          <w:p w14:paraId="3691B35A">
            <w:pPr>
              <w:pStyle w:val="14"/>
              <w:ind w:right="18" w:firstLine="420" w:firstLineChars="200"/>
              <w:rPr>
                <w:color w:val="000000" w:themeColor="text1"/>
                <w:sz w:val="21"/>
                <w:szCs w:val="21"/>
                <w:lang w:val="en-US"/>
              </w:rPr>
            </w:pPr>
            <w:r>
              <w:rPr>
                <w:rFonts w:hint="eastAsia"/>
                <w:color w:val="000000" w:themeColor="text1"/>
                <w:sz w:val="21"/>
                <w:szCs w:val="21"/>
              </w:rPr>
              <w:t>第五十三条  违反本法规定，生产、销售、使用、转让、进口、贮存放射性同位素和射线装置以及装备有放射性同位素的仪表的，由</w:t>
            </w:r>
            <w:r>
              <w:rPr>
                <w:rFonts w:hint="eastAsia"/>
                <w:b/>
                <w:bCs/>
                <w:color w:val="000000" w:themeColor="text1"/>
                <w:sz w:val="21"/>
                <w:szCs w:val="21"/>
              </w:rPr>
              <w:t>县级以上人民政府环境保护行政主管部门或者其他有关部门</w:t>
            </w:r>
            <w:r>
              <w:rPr>
                <w:rFonts w:hint="eastAsia"/>
                <w:color w:val="000000" w:themeColor="text1"/>
                <w:sz w:val="21"/>
                <w:szCs w:val="21"/>
              </w:rPr>
              <w:t>依据职权责令停止违法行为，限期改正；逾期不改正的，责令停产停业或者吊销许可证；有违法所得的，没收违法所得；违法所得十万元以上的，并处违法所得一倍以上五倍以下罚款；没有违法所得或者违法所得不足十万元的，并处一万元以上十万元以下罚款；构成犯罪的，依法追究刑事责任。</w:t>
            </w:r>
          </w:p>
        </w:tc>
        <w:tc>
          <w:tcPr>
            <w:tcW w:w="1440" w:type="dxa"/>
            <w:tcBorders>
              <w:top w:val="single" w:color="000000" w:sz="4" w:space="0"/>
              <w:left w:val="single" w:color="000000" w:sz="4" w:space="0"/>
              <w:bottom w:val="single" w:color="000000" w:sz="4" w:space="0"/>
              <w:right w:val="single" w:color="auto" w:sz="4" w:space="0"/>
            </w:tcBorders>
            <w:noWrap/>
          </w:tcPr>
          <w:p w14:paraId="475ADF86">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3270E585">
            <w:pPr>
              <w:jc w:val="both"/>
              <w:rPr>
                <w:color w:val="000000" w:themeColor="text1"/>
                <w:sz w:val="21"/>
                <w:szCs w:val="21"/>
                <w:lang w:val="en-US"/>
              </w:rPr>
            </w:pPr>
          </w:p>
        </w:tc>
      </w:tr>
      <w:tr w14:paraId="1D5DFB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796BDDA2">
            <w:pPr>
              <w:pStyle w:val="14"/>
              <w:jc w:val="center"/>
              <w:rPr>
                <w:rFonts w:hint="eastAsia" w:eastAsia="宋体"/>
                <w:color w:val="000000" w:themeColor="text1"/>
                <w:w w:val="99"/>
                <w:sz w:val="21"/>
                <w:szCs w:val="21"/>
                <w:lang w:val="en-US" w:eastAsia="zh-CN"/>
              </w:rPr>
            </w:pPr>
            <w:r>
              <w:rPr>
                <w:rFonts w:hint="eastAsia"/>
                <w:color w:val="000000" w:themeColor="text1"/>
                <w:w w:val="99"/>
                <w:sz w:val="21"/>
                <w:szCs w:val="21"/>
                <w:lang w:val="en-US" w:eastAsia="zh-CN"/>
              </w:rPr>
              <w:t>6</w:t>
            </w:r>
            <w:r>
              <w:rPr>
                <w:rFonts w:hint="eastAsia"/>
                <w:color w:val="000000" w:themeColor="text1"/>
                <w:w w:val="99"/>
                <w:sz w:val="21"/>
                <w:szCs w:val="21"/>
                <w:lang w:val="en-US"/>
              </w:rPr>
              <w:t>.</w:t>
            </w:r>
            <w:r>
              <w:rPr>
                <w:rFonts w:hint="eastAsia"/>
                <w:color w:val="000000" w:themeColor="text1"/>
                <w:w w:val="99"/>
                <w:sz w:val="21"/>
                <w:szCs w:val="21"/>
                <w:lang w:val="en-US" w:eastAsia="zh-CN"/>
              </w:rPr>
              <w:t>2</w:t>
            </w:r>
          </w:p>
        </w:tc>
        <w:tc>
          <w:tcPr>
            <w:tcW w:w="1739" w:type="dxa"/>
            <w:tcBorders>
              <w:top w:val="single" w:color="000000" w:sz="4" w:space="0"/>
              <w:left w:val="single" w:color="000000" w:sz="4" w:space="0"/>
              <w:bottom w:val="single" w:color="000000" w:sz="4" w:space="0"/>
              <w:right w:val="single" w:color="000000" w:sz="4" w:space="0"/>
            </w:tcBorders>
            <w:noWrap/>
          </w:tcPr>
          <w:p w14:paraId="4CBB2DB8">
            <w:pPr>
              <w:pStyle w:val="3"/>
              <w:spacing w:line="240" w:lineRule="auto"/>
              <w:rPr>
                <w:rFonts w:ascii="宋体" w:hAnsi="宋体" w:eastAsia="宋体"/>
                <w:color w:val="000000" w:themeColor="text1"/>
                <w:sz w:val="21"/>
                <w:szCs w:val="21"/>
                <w:lang w:val="en-US"/>
              </w:rPr>
            </w:pPr>
            <w:bookmarkStart w:id="225" w:name="_Toc1853061167"/>
            <w:r>
              <w:rPr>
                <w:rFonts w:hint="eastAsia" w:ascii="宋体" w:hAnsi="宋体" w:eastAsia="宋体"/>
                <w:color w:val="000000" w:themeColor="text1"/>
                <w:sz w:val="21"/>
                <w:szCs w:val="21"/>
                <w:lang w:val="en-US"/>
              </w:rPr>
              <w:t>对未建造尾矿库或者不按照放射性污染防治的要求建造尾矿库，贮存、处置铀（钍）矿和伴生放射性矿的尾矿的行政处罚</w:t>
            </w:r>
            <w:bookmarkEnd w:id="225"/>
          </w:p>
        </w:tc>
        <w:tc>
          <w:tcPr>
            <w:tcW w:w="927" w:type="dxa"/>
            <w:tcBorders>
              <w:top w:val="single" w:color="000000" w:sz="4" w:space="0"/>
              <w:left w:val="single" w:color="000000" w:sz="4" w:space="0"/>
              <w:bottom w:val="single" w:color="000000" w:sz="4" w:space="0"/>
              <w:right w:val="single" w:color="000000" w:sz="4" w:space="0"/>
            </w:tcBorders>
            <w:noWrap/>
          </w:tcPr>
          <w:p w14:paraId="333972A1">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55DAEB14">
            <w:pPr>
              <w:pStyle w:val="14"/>
              <w:ind w:right="18" w:firstLine="420" w:firstLineChars="200"/>
              <w:rPr>
                <w:color w:val="000000" w:themeColor="text1"/>
                <w:sz w:val="21"/>
                <w:szCs w:val="21"/>
              </w:rPr>
            </w:pPr>
            <w:r>
              <w:rPr>
                <w:rFonts w:hint="eastAsia"/>
                <w:color w:val="000000" w:themeColor="text1"/>
                <w:sz w:val="21"/>
                <w:szCs w:val="21"/>
              </w:rPr>
              <w:t>【法律】</w:t>
            </w:r>
            <w:r>
              <w:rPr>
                <w:color w:val="000000" w:themeColor="text1"/>
                <w:sz w:val="21"/>
                <w:szCs w:val="21"/>
              </w:rPr>
              <w:t>《中华人民共和国放射性污染防治法》（2003年6月28日通过，自2003年10月1日起施行）</w:t>
            </w:r>
          </w:p>
          <w:p w14:paraId="1ED98439">
            <w:pPr>
              <w:pStyle w:val="14"/>
              <w:ind w:right="18" w:firstLine="420" w:firstLineChars="200"/>
              <w:rPr>
                <w:color w:val="000000" w:themeColor="text1"/>
                <w:sz w:val="21"/>
                <w:szCs w:val="21"/>
              </w:rPr>
            </w:pPr>
            <w:r>
              <w:rPr>
                <w:rFonts w:hint="eastAsia"/>
                <w:color w:val="000000" w:themeColor="text1"/>
                <w:sz w:val="21"/>
                <w:szCs w:val="21"/>
              </w:rPr>
              <w:t>第五十四条  违反本法规定，有下列行为之一的，由</w:t>
            </w:r>
            <w:r>
              <w:rPr>
                <w:rFonts w:hint="eastAsia"/>
                <w:b/>
                <w:bCs/>
                <w:color w:val="000000" w:themeColor="text1"/>
                <w:sz w:val="21"/>
                <w:szCs w:val="21"/>
              </w:rPr>
              <w:t>县级以上人民政府环境保护行政主管部门</w:t>
            </w:r>
            <w:r>
              <w:rPr>
                <w:rFonts w:hint="eastAsia"/>
                <w:color w:val="000000" w:themeColor="text1"/>
                <w:sz w:val="21"/>
                <w:szCs w:val="21"/>
              </w:rPr>
              <w:t>责令停止违法行为，限期改正，处以罚款；构成犯罪的，依法追究刑事责任：（一）未建造尾矿库或者不按照放射性污染防治的要求建造尾矿库，贮存、处置铀（钍）矿和伴生放射性矿的尾矿的。</w:t>
            </w:r>
          </w:p>
          <w:p w14:paraId="65CD5FA7">
            <w:pPr>
              <w:pStyle w:val="14"/>
              <w:ind w:right="18" w:firstLine="420" w:firstLineChars="200"/>
              <w:rPr>
                <w:color w:val="000000" w:themeColor="text1"/>
                <w:sz w:val="21"/>
                <w:szCs w:val="21"/>
                <w:lang w:val="en-US"/>
              </w:rPr>
            </w:pPr>
            <w:r>
              <w:rPr>
                <w:rFonts w:hint="eastAsia"/>
                <w:color w:val="000000" w:themeColor="text1"/>
                <w:sz w:val="21"/>
                <w:szCs w:val="21"/>
              </w:rPr>
              <w:t>有前款第（一）项、第（二）项、第（三）项、第（五）项行为之一的，处十万元以上二十万元以下罚款；有前款第（四）项行为的，处一万元以上十万元以下罚款。</w:t>
            </w:r>
          </w:p>
        </w:tc>
        <w:tc>
          <w:tcPr>
            <w:tcW w:w="1440" w:type="dxa"/>
            <w:tcBorders>
              <w:top w:val="single" w:color="000000" w:sz="4" w:space="0"/>
              <w:left w:val="single" w:color="000000" w:sz="4" w:space="0"/>
              <w:bottom w:val="single" w:color="000000" w:sz="4" w:space="0"/>
              <w:right w:val="single" w:color="auto" w:sz="4" w:space="0"/>
            </w:tcBorders>
            <w:noWrap/>
          </w:tcPr>
          <w:p w14:paraId="5E65EC96">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72AA9545">
            <w:pPr>
              <w:jc w:val="both"/>
              <w:rPr>
                <w:color w:val="000000" w:themeColor="text1"/>
                <w:sz w:val="21"/>
                <w:szCs w:val="21"/>
                <w:lang w:val="en-US"/>
              </w:rPr>
            </w:pPr>
          </w:p>
        </w:tc>
      </w:tr>
      <w:tr w14:paraId="6738C0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7B4388B1">
            <w:pPr>
              <w:pStyle w:val="14"/>
              <w:jc w:val="center"/>
              <w:rPr>
                <w:rFonts w:hint="default" w:eastAsia="宋体"/>
                <w:color w:val="000000" w:themeColor="text1"/>
                <w:w w:val="99"/>
                <w:sz w:val="21"/>
                <w:szCs w:val="21"/>
                <w:lang w:val="en-US" w:eastAsia="zh-CN"/>
              </w:rPr>
            </w:pPr>
            <w:r>
              <w:rPr>
                <w:rFonts w:hint="eastAsia"/>
                <w:color w:val="000000" w:themeColor="text1"/>
                <w:w w:val="99"/>
                <w:sz w:val="21"/>
                <w:szCs w:val="21"/>
                <w:lang w:val="en-US" w:eastAsia="zh-CN"/>
              </w:rPr>
              <w:t>6.3</w:t>
            </w:r>
          </w:p>
        </w:tc>
        <w:tc>
          <w:tcPr>
            <w:tcW w:w="1739" w:type="dxa"/>
            <w:tcBorders>
              <w:top w:val="single" w:color="000000" w:sz="4" w:space="0"/>
              <w:left w:val="single" w:color="000000" w:sz="4" w:space="0"/>
              <w:bottom w:val="single" w:color="000000" w:sz="4" w:space="0"/>
              <w:right w:val="single" w:color="000000" w:sz="4" w:space="0"/>
            </w:tcBorders>
            <w:noWrap/>
          </w:tcPr>
          <w:p w14:paraId="0FE5EB05">
            <w:pPr>
              <w:pStyle w:val="3"/>
              <w:spacing w:line="240" w:lineRule="auto"/>
              <w:rPr>
                <w:rFonts w:ascii="宋体" w:hAnsi="宋体" w:eastAsia="宋体"/>
                <w:color w:val="000000" w:themeColor="text1"/>
                <w:sz w:val="21"/>
                <w:szCs w:val="21"/>
                <w:lang w:val="en-US"/>
              </w:rPr>
            </w:pPr>
            <w:bookmarkStart w:id="226" w:name="_Toc1591184975"/>
            <w:r>
              <w:rPr>
                <w:rFonts w:hint="eastAsia" w:ascii="宋体" w:hAnsi="宋体" w:eastAsia="宋体"/>
                <w:color w:val="000000" w:themeColor="text1"/>
                <w:sz w:val="21"/>
                <w:szCs w:val="21"/>
                <w:lang w:val="en-US"/>
              </w:rPr>
              <w:t>对向环境排放不得排放的放射性废气、废液的行政处罚</w:t>
            </w:r>
            <w:bookmarkEnd w:id="226"/>
          </w:p>
        </w:tc>
        <w:tc>
          <w:tcPr>
            <w:tcW w:w="927" w:type="dxa"/>
            <w:tcBorders>
              <w:top w:val="single" w:color="000000" w:sz="4" w:space="0"/>
              <w:left w:val="single" w:color="000000" w:sz="4" w:space="0"/>
              <w:bottom w:val="single" w:color="000000" w:sz="4" w:space="0"/>
              <w:right w:val="single" w:color="000000" w:sz="4" w:space="0"/>
            </w:tcBorders>
            <w:noWrap/>
          </w:tcPr>
          <w:p w14:paraId="13BD2B22">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72AF8864">
            <w:pPr>
              <w:pStyle w:val="14"/>
              <w:ind w:right="18" w:firstLine="420" w:firstLineChars="200"/>
              <w:rPr>
                <w:color w:val="000000" w:themeColor="text1"/>
                <w:sz w:val="21"/>
                <w:szCs w:val="21"/>
              </w:rPr>
            </w:pPr>
            <w:r>
              <w:rPr>
                <w:rFonts w:hint="eastAsia"/>
                <w:color w:val="000000" w:themeColor="text1"/>
                <w:sz w:val="21"/>
                <w:szCs w:val="21"/>
              </w:rPr>
              <w:t>【法律】</w:t>
            </w:r>
            <w:r>
              <w:rPr>
                <w:color w:val="000000" w:themeColor="text1"/>
                <w:sz w:val="21"/>
                <w:szCs w:val="21"/>
              </w:rPr>
              <w:t>《中华人民共和国放射性污染防治法》（2003年6月28日通过，自2003年10月1日起施行）</w:t>
            </w:r>
          </w:p>
          <w:p w14:paraId="0B8E5E74">
            <w:pPr>
              <w:pStyle w:val="14"/>
              <w:ind w:right="18" w:firstLine="420" w:firstLineChars="200"/>
              <w:rPr>
                <w:color w:val="000000" w:themeColor="text1"/>
                <w:sz w:val="21"/>
                <w:szCs w:val="21"/>
              </w:rPr>
            </w:pPr>
            <w:r>
              <w:rPr>
                <w:rFonts w:hint="eastAsia"/>
                <w:color w:val="000000" w:themeColor="text1"/>
                <w:sz w:val="21"/>
                <w:szCs w:val="21"/>
              </w:rPr>
              <w:t>第五十四条 违反本法规定，有下列行为之一的，由</w:t>
            </w:r>
            <w:r>
              <w:rPr>
                <w:rFonts w:hint="eastAsia"/>
                <w:b/>
                <w:bCs/>
                <w:color w:val="000000" w:themeColor="text1"/>
                <w:sz w:val="21"/>
                <w:szCs w:val="21"/>
              </w:rPr>
              <w:t>县级以上人民政府环境保护行政主管部门</w:t>
            </w:r>
            <w:r>
              <w:rPr>
                <w:rFonts w:hint="eastAsia"/>
                <w:color w:val="000000" w:themeColor="text1"/>
                <w:sz w:val="21"/>
                <w:szCs w:val="21"/>
              </w:rPr>
              <w:t>责令停止违法行为，限期改正，处以罚款；构成犯罪的，依法追究刑事责任：（二）向环境排放不得排放的放射性废气、废液的。</w:t>
            </w:r>
          </w:p>
          <w:p w14:paraId="313489B7">
            <w:pPr>
              <w:pStyle w:val="14"/>
              <w:ind w:right="18" w:firstLine="420" w:firstLineChars="200"/>
              <w:rPr>
                <w:color w:val="000000" w:themeColor="text1"/>
                <w:sz w:val="21"/>
                <w:szCs w:val="21"/>
                <w:lang w:val="en-US"/>
              </w:rPr>
            </w:pPr>
            <w:r>
              <w:rPr>
                <w:rFonts w:hint="eastAsia"/>
                <w:color w:val="000000" w:themeColor="text1"/>
                <w:sz w:val="21"/>
                <w:szCs w:val="21"/>
              </w:rPr>
              <w:t>有前款第（一）项、第（二）项、第（三）项、第（五）项行为之一的，处十万元以上二十万元以下罚款；有前款第（四）项行为的，处一万元以上十万元以下罚款。</w:t>
            </w:r>
          </w:p>
        </w:tc>
        <w:tc>
          <w:tcPr>
            <w:tcW w:w="1440" w:type="dxa"/>
            <w:tcBorders>
              <w:top w:val="single" w:color="000000" w:sz="4" w:space="0"/>
              <w:left w:val="single" w:color="000000" w:sz="4" w:space="0"/>
              <w:bottom w:val="single" w:color="000000" w:sz="4" w:space="0"/>
              <w:right w:val="single" w:color="auto" w:sz="4" w:space="0"/>
            </w:tcBorders>
            <w:noWrap/>
          </w:tcPr>
          <w:p w14:paraId="60D07918">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0014B856">
            <w:pPr>
              <w:jc w:val="both"/>
              <w:rPr>
                <w:color w:val="000000" w:themeColor="text1"/>
                <w:sz w:val="21"/>
                <w:szCs w:val="21"/>
                <w:lang w:val="en-US"/>
              </w:rPr>
            </w:pPr>
          </w:p>
        </w:tc>
      </w:tr>
      <w:tr w14:paraId="46DF01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485A8192">
            <w:pPr>
              <w:pStyle w:val="14"/>
              <w:jc w:val="center"/>
              <w:rPr>
                <w:rFonts w:hint="default" w:eastAsia="宋体"/>
                <w:color w:val="000000" w:themeColor="text1"/>
                <w:w w:val="99"/>
                <w:sz w:val="21"/>
                <w:szCs w:val="21"/>
                <w:lang w:val="en-US" w:eastAsia="zh-CN"/>
              </w:rPr>
            </w:pPr>
            <w:r>
              <w:rPr>
                <w:rFonts w:hint="eastAsia"/>
                <w:color w:val="000000" w:themeColor="text1"/>
                <w:w w:val="99"/>
                <w:sz w:val="21"/>
                <w:szCs w:val="21"/>
                <w:lang w:val="en-US" w:eastAsia="zh-CN"/>
              </w:rPr>
              <w:t>6.4</w:t>
            </w:r>
          </w:p>
        </w:tc>
        <w:tc>
          <w:tcPr>
            <w:tcW w:w="1739" w:type="dxa"/>
            <w:tcBorders>
              <w:top w:val="single" w:color="000000" w:sz="4" w:space="0"/>
              <w:left w:val="single" w:color="000000" w:sz="4" w:space="0"/>
              <w:bottom w:val="single" w:color="000000" w:sz="4" w:space="0"/>
              <w:right w:val="single" w:color="000000" w:sz="4" w:space="0"/>
            </w:tcBorders>
            <w:noWrap/>
          </w:tcPr>
          <w:p w14:paraId="2069651F">
            <w:pPr>
              <w:pStyle w:val="3"/>
              <w:spacing w:line="240" w:lineRule="auto"/>
              <w:rPr>
                <w:rFonts w:ascii="宋体" w:hAnsi="宋体" w:eastAsia="宋体"/>
                <w:color w:val="000000" w:themeColor="text1"/>
                <w:sz w:val="21"/>
                <w:szCs w:val="21"/>
                <w:lang w:val="en-US"/>
              </w:rPr>
            </w:pPr>
            <w:bookmarkStart w:id="227" w:name="_Toc432018734"/>
            <w:r>
              <w:rPr>
                <w:rFonts w:hint="eastAsia" w:ascii="宋体" w:hAnsi="宋体" w:eastAsia="宋体"/>
                <w:color w:val="000000" w:themeColor="text1"/>
                <w:sz w:val="21"/>
                <w:szCs w:val="21"/>
                <w:lang w:val="en-US"/>
              </w:rPr>
              <w:t>对不按照规定处理或者贮存不得向环境排放的放射性废液的行政处罚</w:t>
            </w:r>
            <w:bookmarkEnd w:id="227"/>
          </w:p>
        </w:tc>
        <w:tc>
          <w:tcPr>
            <w:tcW w:w="927" w:type="dxa"/>
            <w:tcBorders>
              <w:top w:val="single" w:color="000000" w:sz="4" w:space="0"/>
              <w:left w:val="single" w:color="000000" w:sz="4" w:space="0"/>
              <w:bottom w:val="single" w:color="000000" w:sz="4" w:space="0"/>
              <w:right w:val="single" w:color="000000" w:sz="4" w:space="0"/>
            </w:tcBorders>
            <w:noWrap/>
          </w:tcPr>
          <w:p w14:paraId="32D87A04">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4CC79447">
            <w:pPr>
              <w:pStyle w:val="14"/>
              <w:ind w:right="18" w:firstLine="420" w:firstLineChars="200"/>
              <w:rPr>
                <w:color w:val="000000" w:themeColor="text1"/>
                <w:sz w:val="21"/>
                <w:szCs w:val="21"/>
              </w:rPr>
            </w:pPr>
            <w:r>
              <w:rPr>
                <w:rFonts w:hint="eastAsia"/>
                <w:color w:val="000000" w:themeColor="text1"/>
                <w:sz w:val="21"/>
                <w:szCs w:val="21"/>
              </w:rPr>
              <w:t>【法律】</w:t>
            </w:r>
            <w:r>
              <w:rPr>
                <w:color w:val="000000" w:themeColor="text1"/>
                <w:sz w:val="21"/>
                <w:szCs w:val="21"/>
              </w:rPr>
              <w:t>《中华人民共和国放射性污染防治法》（2003年6月28日通过，自2003年10月1日起施行）</w:t>
            </w:r>
          </w:p>
          <w:p w14:paraId="0030627F">
            <w:pPr>
              <w:pStyle w:val="14"/>
              <w:ind w:right="18" w:firstLine="420" w:firstLineChars="200"/>
              <w:rPr>
                <w:color w:val="000000" w:themeColor="text1"/>
                <w:sz w:val="21"/>
                <w:szCs w:val="21"/>
              </w:rPr>
            </w:pPr>
            <w:r>
              <w:rPr>
                <w:rFonts w:hint="eastAsia"/>
                <w:color w:val="000000" w:themeColor="text1"/>
                <w:sz w:val="21"/>
                <w:szCs w:val="21"/>
              </w:rPr>
              <w:t>第五十四条 违反本法规定，有下列行为之一的，由</w:t>
            </w:r>
            <w:r>
              <w:rPr>
                <w:rFonts w:hint="eastAsia"/>
                <w:b/>
                <w:bCs/>
                <w:color w:val="000000" w:themeColor="text1"/>
                <w:sz w:val="21"/>
                <w:szCs w:val="21"/>
              </w:rPr>
              <w:t>县级以上人民政府环境保护行政主管部门</w:t>
            </w:r>
            <w:r>
              <w:rPr>
                <w:rFonts w:hint="eastAsia"/>
                <w:color w:val="000000" w:themeColor="text1"/>
                <w:sz w:val="21"/>
                <w:szCs w:val="21"/>
              </w:rPr>
              <w:t>责令停止违法行为，限期改正，处以罚款；构成犯罪的，依法追究刑事责任：（四）不按照规定处理或者贮存不得向环境排放的放射性废液的。</w:t>
            </w:r>
          </w:p>
          <w:p w14:paraId="3A2163F5">
            <w:pPr>
              <w:pStyle w:val="14"/>
              <w:ind w:right="18" w:firstLine="420" w:firstLineChars="200"/>
              <w:rPr>
                <w:color w:val="000000" w:themeColor="text1"/>
                <w:sz w:val="21"/>
                <w:szCs w:val="21"/>
                <w:lang w:val="en-US"/>
              </w:rPr>
            </w:pPr>
            <w:r>
              <w:rPr>
                <w:rFonts w:hint="eastAsia"/>
                <w:color w:val="000000" w:themeColor="text1"/>
                <w:sz w:val="21"/>
                <w:szCs w:val="21"/>
              </w:rPr>
              <w:t>有前款第（一）项、第（二）项、第（三）项、第（五）项行为之一的，处十万元以上二十万元以下罚款；有前款第（四）项行为的，处一万元以上十万元以下罚款。</w:t>
            </w:r>
          </w:p>
        </w:tc>
        <w:tc>
          <w:tcPr>
            <w:tcW w:w="1440" w:type="dxa"/>
            <w:tcBorders>
              <w:top w:val="single" w:color="000000" w:sz="4" w:space="0"/>
              <w:left w:val="single" w:color="000000" w:sz="4" w:space="0"/>
              <w:bottom w:val="single" w:color="000000" w:sz="4" w:space="0"/>
              <w:right w:val="single" w:color="auto" w:sz="4" w:space="0"/>
            </w:tcBorders>
            <w:noWrap/>
          </w:tcPr>
          <w:p w14:paraId="514DA6C4">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36B4748D">
            <w:pPr>
              <w:jc w:val="both"/>
              <w:rPr>
                <w:color w:val="000000" w:themeColor="text1"/>
                <w:sz w:val="21"/>
                <w:szCs w:val="21"/>
                <w:lang w:val="en-US"/>
              </w:rPr>
            </w:pPr>
          </w:p>
        </w:tc>
      </w:tr>
      <w:tr w14:paraId="52FC40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0E9E699E">
            <w:pPr>
              <w:pStyle w:val="14"/>
              <w:jc w:val="center"/>
              <w:rPr>
                <w:rFonts w:hint="default" w:eastAsia="宋体"/>
                <w:color w:val="000000" w:themeColor="text1"/>
                <w:w w:val="99"/>
                <w:sz w:val="21"/>
                <w:szCs w:val="21"/>
                <w:lang w:val="en-US" w:eastAsia="zh-CN"/>
              </w:rPr>
            </w:pPr>
            <w:r>
              <w:rPr>
                <w:rFonts w:hint="eastAsia"/>
                <w:color w:val="000000" w:themeColor="text1"/>
                <w:w w:val="99"/>
                <w:sz w:val="21"/>
                <w:szCs w:val="21"/>
                <w:lang w:val="en-US" w:eastAsia="zh-CN"/>
              </w:rPr>
              <w:t>6.5</w:t>
            </w:r>
          </w:p>
        </w:tc>
        <w:tc>
          <w:tcPr>
            <w:tcW w:w="1739" w:type="dxa"/>
            <w:tcBorders>
              <w:top w:val="single" w:color="000000" w:sz="4" w:space="0"/>
              <w:left w:val="single" w:color="000000" w:sz="4" w:space="0"/>
              <w:bottom w:val="single" w:color="000000" w:sz="4" w:space="0"/>
              <w:right w:val="single" w:color="000000" w:sz="4" w:space="0"/>
            </w:tcBorders>
            <w:noWrap/>
          </w:tcPr>
          <w:p w14:paraId="0AE07456">
            <w:pPr>
              <w:pStyle w:val="3"/>
              <w:spacing w:line="240" w:lineRule="auto"/>
              <w:rPr>
                <w:rFonts w:ascii="宋体" w:hAnsi="宋体" w:eastAsia="宋体"/>
                <w:color w:val="000000" w:themeColor="text1"/>
                <w:sz w:val="21"/>
                <w:szCs w:val="21"/>
                <w:lang w:val="en-US"/>
              </w:rPr>
            </w:pPr>
            <w:bookmarkStart w:id="228" w:name="_Toc296651831"/>
            <w:r>
              <w:rPr>
                <w:rFonts w:hint="eastAsia" w:ascii="宋体" w:hAnsi="宋体" w:eastAsia="宋体"/>
                <w:color w:val="000000" w:themeColor="text1"/>
                <w:sz w:val="21"/>
                <w:szCs w:val="21"/>
                <w:lang w:val="en-US"/>
              </w:rPr>
              <w:t>对不按照规定报告放射源丢失、被盗情况或者放射性污染事故的行政处罚</w:t>
            </w:r>
            <w:bookmarkEnd w:id="228"/>
          </w:p>
        </w:tc>
        <w:tc>
          <w:tcPr>
            <w:tcW w:w="927" w:type="dxa"/>
            <w:tcBorders>
              <w:top w:val="single" w:color="000000" w:sz="4" w:space="0"/>
              <w:left w:val="single" w:color="000000" w:sz="4" w:space="0"/>
              <w:bottom w:val="single" w:color="000000" w:sz="4" w:space="0"/>
              <w:right w:val="single" w:color="000000" w:sz="4" w:space="0"/>
            </w:tcBorders>
            <w:noWrap/>
          </w:tcPr>
          <w:p w14:paraId="085AE624">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5FA11EE7">
            <w:pPr>
              <w:pStyle w:val="14"/>
              <w:ind w:right="18" w:firstLine="420" w:firstLineChars="200"/>
              <w:rPr>
                <w:color w:val="000000" w:themeColor="text1"/>
                <w:sz w:val="21"/>
                <w:szCs w:val="21"/>
              </w:rPr>
            </w:pPr>
            <w:r>
              <w:rPr>
                <w:rFonts w:hint="eastAsia"/>
                <w:color w:val="000000" w:themeColor="text1"/>
                <w:sz w:val="21"/>
                <w:szCs w:val="21"/>
              </w:rPr>
              <w:t>【法律】</w:t>
            </w:r>
            <w:r>
              <w:rPr>
                <w:color w:val="000000" w:themeColor="text1"/>
                <w:sz w:val="21"/>
                <w:szCs w:val="21"/>
              </w:rPr>
              <w:t>《中华人民共和国放射性污染防治法》（2003年6月28日通过，自2003年10月1日起施行）</w:t>
            </w:r>
          </w:p>
          <w:p w14:paraId="49DFDF7B">
            <w:pPr>
              <w:pStyle w:val="14"/>
              <w:ind w:right="18" w:firstLine="420" w:firstLineChars="200"/>
              <w:rPr>
                <w:color w:val="000000" w:themeColor="text1"/>
                <w:sz w:val="21"/>
                <w:szCs w:val="21"/>
              </w:rPr>
            </w:pPr>
            <w:r>
              <w:rPr>
                <w:rFonts w:hint="eastAsia"/>
                <w:color w:val="000000" w:themeColor="text1"/>
                <w:sz w:val="21"/>
                <w:szCs w:val="21"/>
              </w:rPr>
              <w:t>第五十五条  违反本法规定，有下列行为之一的，由</w:t>
            </w:r>
            <w:r>
              <w:rPr>
                <w:rFonts w:hint="eastAsia"/>
                <w:b/>
                <w:bCs/>
                <w:color w:val="000000" w:themeColor="text1"/>
                <w:sz w:val="21"/>
                <w:szCs w:val="21"/>
              </w:rPr>
              <w:t>县级以上人民政府环境保护行政主管部门或者其他有关部门</w:t>
            </w:r>
            <w:r>
              <w:rPr>
                <w:rFonts w:hint="eastAsia"/>
                <w:color w:val="000000" w:themeColor="text1"/>
                <w:sz w:val="21"/>
                <w:szCs w:val="21"/>
              </w:rPr>
              <w:t>依据职权责令限期改正；逾期不改正的，责令停产停业，并处二万元以上十万元以下罚款；构成犯罪的，依法追究刑事责任：（三）不按照规定报告放射源丢失、被盗情况或者放射性污染事故的。</w:t>
            </w:r>
          </w:p>
          <w:p w14:paraId="4A1F2EC3">
            <w:pPr>
              <w:pStyle w:val="14"/>
              <w:ind w:right="18" w:firstLine="420" w:firstLineChars="200"/>
              <w:rPr>
                <w:color w:val="000000" w:themeColor="text1"/>
                <w:sz w:val="21"/>
                <w:szCs w:val="21"/>
              </w:rPr>
            </w:pPr>
            <w:r>
              <w:rPr>
                <w:rFonts w:hint="eastAsia"/>
                <w:color w:val="000000" w:themeColor="text1"/>
                <w:sz w:val="21"/>
                <w:szCs w:val="21"/>
              </w:rPr>
              <w:t>【地方性法规】</w:t>
            </w:r>
            <w:r>
              <w:rPr>
                <w:color w:val="000000" w:themeColor="text1"/>
                <w:sz w:val="21"/>
                <w:szCs w:val="21"/>
              </w:rPr>
              <w:t>《江苏省辐射污染防治条例》（2018年3月28日修正）</w:t>
            </w:r>
          </w:p>
          <w:p w14:paraId="224BDF30">
            <w:pPr>
              <w:pStyle w:val="14"/>
              <w:ind w:right="18" w:firstLine="420" w:firstLineChars="200"/>
              <w:rPr>
                <w:color w:val="000000" w:themeColor="text1"/>
                <w:sz w:val="21"/>
                <w:szCs w:val="21"/>
                <w:lang w:val="en-US"/>
              </w:rPr>
            </w:pPr>
            <w:r>
              <w:rPr>
                <w:rFonts w:hint="eastAsia"/>
                <w:color w:val="000000" w:themeColor="text1"/>
                <w:sz w:val="21"/>
                <w:szCs w:val="21"/>
              </w:rPr>
              <w:t>第四十五条  违反本条例第二十六条规定，不按照规定报告辐射事故的，由</w:t>
            </w:r>
            <w:r>
              <w:rPr>
                <w:rFonts w:hint="eastAsia"/>
                <w:b/>
                <w:bCs/>
                <w:color w:val="000000" w:themeColor="text1"/>
                <w:sz w:val="21"/>
                <w:szCs w:val="21"/>
              </w:rPr>
              <w:t>环境保护行政主管部门</w:t>
            </w:r>
            <w:r>
              <w:rPr>
                <w:rFonts w:hint="eastAsia"/>
                <w:color w:val="000000" w:themeColor="text1"/>
                <w:sz w:val="21"/>
                <w:szCs w:val="21"/>
              </w:rPr>
              <w:t>责令限期改正；逾期不改正的，责令停产停业，并处二万元以上十万元以下罚款；构成犯罪的，依法追究刑事责任。</w:t>
            </w:r>
          </w:p>
        </w:tc>
        <w:tc>
          <w:tcPr>
            <w:tcW w:w="1440" w:type="dxa"/>
            <w:tcBorders>
              <w:top w:val="single" w:color="000000" w:sz="4" w:space="0"/>
              <w:left w:val="single" w:color="000000" w:sz="4" w:space="0"/>
              <w:bottom w:val="single" w:color="000000" w:sz="4" w:space="0"/>
              <w:right w:val="single" w:color="auto" w:sz="4" w:space="0"/>
            </w:tcBorders>
            <w:noWrap/>
          </w:tcPr>
          <w:p w14:paraId="382C661C">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559AD6D5">
            <w:pPr>
              <w:jc w:val="both"/>
              <w:rPr>
                <w:color w:val="000000" w:themeColor="text1"/>
                <w:sz w:val="21"/>
                <w:szCs w:val="21"/>
                <w:lang w:val="en-US"/>
              </w:rPr>
            </w:pPr>
          </w:p>
        </w:tc>
      </w:tr>
      <w:tr w14:paraId="226F57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30A3F8B4">
            <w:pPr>
              <w:pStyle w:val="14"/>
              <w:jc w:val="center"/>
              <w:rPr>
                <w:rFonts w:hint="default" w:eastAsia="宋体"/>
                <w:color w:val="000000" w:themeColor="text1"/>
                <w:w w:val="99"/>
                <w:sz w:val="21"/>
                <w:szCs w:val="21"/>
                <w:lang w:val="en-US" w:eastAsia="zh-CN"/>
              </w:rPr>
            </w:pPr>
            <w:r>
              <w:rPr>
                <w:rFonts w:hint="eastAsia"/>
                <w:color w:val="000000" w:themeColor="text1"/>
                <w:w w:val="99"/>
                <w:sz w:val="21"/>
                <w:szCs w:val="21"/>
                <w:lang w:val="en-US" w:eastAsia="zh-CN"/>
              </w:rPr>
              <w:t>6.6</w:t>
            </w:r>
          </w:p>
        </w:tc>
        <w:tc>
          <w:tcPr>
            <w:tcW w:w="1739" w:type="dxa"/>
            <w:tcBorders>
              <w:top w:val="single" w:color="000000" w:sz="4" w:space="0"/>
              <w:left w:val="single" w:color="000000" w:sz="4" w:space="0"/>
              <w:bottom w:val="single" w:color="000000" w:sz="4" w:space="0"/>
              <w:right w:val="single" w:color="000000" w:sz="4" w:space="0"/>
            </w:tcBorders>
            <w:noWrap/>
          </w:tcPr>
          <w:p w14:paraId="4FC8F674">
            <w:pPr>
              <w:pStyle w:val="3"/>
              <w:spacing w:line="240" w:lineRule="auto"/>
              <w:rPr>
                <w:rFonts w:ascii="宋体" w:hAnsi="宋体" w:eastAsia="宋体"/>
                <w:color w:val="000000" w:themeColor="text1"/>
                <w:sz w:val="21"/>
                <w:szCs w:val="21"/>
                <w:lang w:val="en-US"/>
              </w:rPr>
            </w:pPr>
            <w:bookmarkStart w:id="229" w:name="_Toc735516469"/>
            <w:r>
              <w:rPr>
                <w:rFonts w:hint="eastAsia" w:ascii="宋体" w:hAnsi="宋体" w:eastAsia="宋体"/>
                <w:color w:val="000000" w:themeColor="text1"/>
                <w:sz w:val="21"/>
                <w:szCs w:val="21"/>
                <w:lang w:val="en-US"/>
              </w:rPr>
              <w:t>对无许可证或者不按照许可证规定，从事放射性同位素和射线装置生产、销售、使用活动的行政处罚</w:t>
            </w:r>
            <w:bookmarkEnd w:id="229"/>
          </w:p>
        </w:tc>
        <w:tc>
          <w:tcPr>
            <w:tcW w:w="927" w:type="dxa"/>
            <w:tcBorders>
              <w:top w:val="single" w:color="000000" w:sz="4" w:space="0"/>
              <w:left w:val="single" w:color="000000" w:sz="4" w:space="0"/>
              <w:bottom w:val="single" w:color="000000" w:sz="4" w:space="0"/>
              <w:right w:val="single" w:color="000000" w:sz="4" w:space="0"/>
            </w:tcBorders>
            <w:noWrap/>
          </w:tcPr>
          <w:p w14:paraId="260624AE">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49945F5B">
            <w:pPr>
              <w:pStyle w:val="14"/>
              <w:ind w:right="18" w:firstLine="420" w:firstLineChars="200"/>
              <w:rPr>
                <w:color w:val="000000" w:themeColor="text1"/>
                <w:sz w:val="21"/>
                <w:szCs w:val="21"/>
              </w:rPr>
            </w:pPr>
            <w:r>
              <w:rPr>
                <w:rFonts w:hint="eastAsia"/>
                <w:color w:val="000000" w:themeColor="text1"/>
                <w:sz w:val="21"/>
                <w:szCs w:val="21"/>
              </w:rPr>
              <w:t>【行政法规】</w:t>
            </w:r>
            <w:r>
              <w:rPr>
                <w:color w:val="000000" w:themeColor="text1"/>
                <w:sz w:val="21"/>
                <w:szCs w:val="21"/>
              </w:rPr>
              <w:t>《放射性同位素与射线装置安全和防护条例》（2019年3月2日第二次修订）</w:t>
            </w:r>
          </w:p>
          <w:p w14:paraId="0EF313F1">
            <w:pPr>
              <w:pStyle w:val="14"/>
              <w:ind w:right="18" w:firstLine="420" w:firstLineChars="200"/>
              <w:rPr>
                <w:color w:val="000000" w:themeColor="text1"/>
                <w:sz w:val="21"/>
                <w:szCs w:val="21"/>
                <w:lang w:val="en-US"/>
              </w:rPr>
            </w:pPr>
            <w:r>
              <w:rPr>
                <w:rFonts w:hint="eastAsia"/>
                <w:color w:val="000000" w:themeColor="text1"/>
                <w:sz w:val="21"/>
                <w:szCs w:val="21"/>
              </w:rPr>
              <w:t>第五十二条 违反本条例规定，生产、销售、使用放射性同位素和射线装置的单位有下列行为之一的，由</w:t>
            </w:r>
            <w:r>
              <w:rPr>
                <w:rFonts w:hint="eastAsia"/>
                <w:b/>
                <w:bCs/>
                <w:color w:val="000000" w:themeColor="text1"/>
                <w:sz w:val="21"/>
                <w:szCs w:val="21"/>
              </w:rPr>
              <w:t>县级以上人民政府生态环境主管部门</w:t>
            </w:r>
            <w:r>
              <w:rPr>
                <w:rFonts w:hint="eastAsia"/>
                <w:color w:val="000000" w:themeColor="text1"/>
                <w:sz w:val="21"/>
                <w:szCs w:val="21"/>
              </w:rPr>
              <w:t>责令停止违法行为，限期改正；逾期不改正的，责令停产停业或者由原发证机关吊销许可证；有违法所得的，没收违法所得；违法所得10万元以上的，并处违法所得1倍以上5倍以下的罚款；没有违法所得或者违法所得不足10万元的，并处1万元以上10万元以下的罚款：（一）无许可证从事放射性同位素和射线装置生产、销售、使用活动的；（二）未按照许可证的规定从事放射性同位素和射线装置生产、销售、使用活动的。</w:t>
            </w:r>
          </w:p>
        </w:tc>
        <w:tc>
          <w:tcPr>
            <w:tcW w:w="1440" w:type="dxa"/>
            <w:tcBorders>
              <w:top w:val="single" w:color="000000" w:sz="4" w:space="0"/>
              <w:left w:val="single" w:color="000000" w:sz="4" w:space="0"/>
              <w:bottom w:val="single" w:color="000000" w:sz="4" w:space="0"/>
              <w:right w:val="single" w:color="auto" w:sz="4" w:space="0"/>
            </w:tcBorders>
            <w:noWrap/>
          </w:tcPr>
          <w:p w14:paraId="0EC7D962">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21CD357E">
            <w:pPr>
              <w:jc w:val="both"/>
              <w:rPr>
                <w:color w:val="000000" w:themeColor="text1"/>
                <w:sz w:val="21"/>
                <w:szCs w:val="21"/>
                <w:lang w:val="en-US"/>
              </w:rPr>
            </w:pPr>
          </w:p>
        </w:tc>
      </w:tr>
      <w:tr w14:paraId="486189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6E60EA5D">
            <w:pPr>
              <w:pStyle w:val="14"/>
              <w:jc w:val="center"/>
              <w:rPr>
                <w:rFonts w:hint="default" w:eastAsia="宋体"/>
                <w:color w:val="000000" w:themeColor="text1"/>
                <w:w w:val="99"/>
                <w:sz w:val="21"/>
                <w:szCs w:val="21"/>
                <w:lang w:val="en-US" w:eastAsia="zh-CN"/>
              </w:rPr>
            </w:pPr>
            <w:r>
              <w:rPr>
                <w:rFonts w:hint="eastAsia"/>
                <w:color w:val="000000" w:themeColor="text1"/>
                <w:w w:val="99"/>
                <w:sz w:val="21"/>
                <w:szCs w:val="21"/>
                <w:lang w:val="en-US" w:eastAsia="zh-CN"/>
              </w:rPr>
              <w:t>6.7</w:t>
            </w:r>
          </w:p>
        </w:tc>
        <w:tc>
          <w:tcPr>
            <w:tcW w:w="1739" w:type="dxa"/>
            <w:tcBorders>
              <w:top w:val="single" w:color="000000" w:sz="4" w:space="0"/>
              <w:left w:val="single" w:color="000000" w:sz="4" w:space="0"/>
              <w:bottom w:val="single" w:color="000000" w:sz="4" w:space="0"/>
              <w:right w:val="single" w:color="000000" w:sz="4" w:space="0"/>
            </w:tcBorders>
            <w:noWrap/>
          </w:tcPr>
          <w:p w14:paraId="0D5C2E59">
            <w:pPr>
              <w:pStyle w:val="3"/>
              <w:spacing w:line="240" w:lineRule="auto"/>
              <w:rPr>
                <w:rFonts w:ascii="宋体" w:hAnsi="宋体" w:eastAsia="宋体"/>
                <w:color w:val="000000" w:themeColor="text1"/>
                <w:sz w:val="21"/>
                <w:szCs w:val="21"/>
                <w:lang w:val="en-US"/>
              </w:rPr>
            </w:pPr>
            <w:bookmarkStart w:id="230" w:name="_Toc909422351"/>
            <w:r>
              <w:rPr>
                <w:rFonts w:hint="eastAsia" w:ascii="宋体" w:hAnsi="宋体" w:eastAsia="宋体"/>
                <w:color w:val="000000" w:themeColor="text1"/>
                <w:sz w:val="21"/>
                <w:szCs w:val="21"/>
                <w:lang w:val="en-US"/>
              </w:rPr>
              <w:t>对生产、销售、使用放射性同位素和射线装置的单位改变所从事活动的种类或者范围以及新建、改建或者扩建生产、销售、使用设施或者场所，未按照规定重新申请领取许可证的行政处罚</w:t>
            </w:r>
            <w:bookmarkEnd w:id="230"/>
          </w:p>
        </w:tc>
        <w:tc>
          <w:tcPr>
            <w:tcW w:w="927" w:type="dxa"/>
            <w:tcBorders>
              <w:top w:val="single" w:color="000000" w:sz="4" w:space="0"/>
              <w:left w:val="single" w:color="000000" w:sz="4" w:space="0"/>
              <w:bottom w:val="single" w:color="000000" w:sz="4" w:space="0"/>
              <w:right w:val="single" w:color="000000" w:sz="4" w:space="0"/>
            </w:tcBorders>
            <w:noWrap/>
          </w:tcPr>
          <w:p w14:paraId="26396F39">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25CDCAA2">
            <w:pPr>
              <w:pStyle w:val="14"/>
              <w:ind w:right="18" w:firstLine="420" w:firstLineChars="200"/>
              <w:rPr>
                <w:color w:val="000000" w:themeColor="text1"/>
                <w:sz w:val="21"/>
                <w:szCs w:val="21"/>
              </w:rPr>
            </w:pPr>
            <w:r>
              <w:rPr>
                <w:rFonts w:hint="eastAsia"/>
                <w:color w:val="000000" w:themeColor="text1"/>
                <w:sz w:val="21"/>
                <w:szCs w:val="21"/>
              </w:rPr>
              <w:t>【行政法规】</w:t>
            </w:r>
            <w:r>
              <w:rPr>
                <w:color w:val="000000" w:themeColor="text1"/>
                <w:sz w:val="21"/>
                <w:szCs w:val="21"/>
              </w:rPr>
              <w:t>《放射性同位素与射线装置安全和防护条例》（2019年3月2日第二次修订）</w:t>
            </w:r>
          </w:p>
          <w:p w14:paraId="2C8E0716">
            <w:pPr>
              <w:pStyle w:val="14"/>
              <w:ind w:right="18" w:firstLine="420" w:firstLineChars="200"/>
              <w:rPr>
                <w:color w:val="000000" w:themeColor="text1"/>
                <w:sz w:val="21"/>
                <w:szCs w:val="21"/>
                <w:lang w:val="en-US"/>
              </w:rPr>
            </w:pPr>
            <w:r>
              <w:rPr>
                <w:rFonts w:hint="eastAsia"/>
                <w:color w:val="000000" w:themeColor="text1"/>
                <w:sz w:val="21"/>
                <w:szCs w:val="21"/>
              </w:rPr>
              <w:t>第五十二条 违反本条例规定，生产、销售、使用放射性同位素和射线装置的单位有下列行为之一的，由</w:t>
            </w:r>
            <w:r>
              <w:rPr>
                <w:rFonts w:hint="eastAsia"/>
                <w:b/>
                <w:bCs/>
                <w:color w:val="000000" w:themeColor="text1"/>
                <w:sz w:val="21"/>
                <w:szCs w:val="21"/>
              </w:rPr>
              <w:t>县级以上人民政府生态环境主管部门</w:t>
            </w:r>
            <w:r>
              <w:rPr>
                <w:rFonts w:hint="eastAsia"/>
                <w:color w:val="000000" w:themeColor="text1"/>
                <w:sz w:val="21"/>
                <w:szCs w:val="21"/>
              </w:rPr>
              <w:t>责令停止违法行为，限期改正；逾期不改正的，责令停产停业或者由原发证机关吊销许可证；有违法所得的，没收违法所得；违法所得10万元以上的，并处违法所得1倍以上5倍以下的罚款；没有违法所得或者违法所得不足10万元的，并处1万元以上10万元以下的罚款：（三）改变所从事活动的种类或者范围以及新建、改建或者扩建生产、销售、使用设施或者场所，未按照规定重新申请领取许可证的。</w:t>
            </w:r>
          </w:p>
        </w:tc>
        <w:tc>
          <w:tcPr>
            <w:tcW w:w="1440" w:type="dxa"/>
            <w:tcBorders>
              <w:top w:val="single" w:color="000000" w:sz="4" w:space="0"/>
              <w:left w:val="single" w:color="000000" w:sz="4" w:space="0"/>
              <w:bottom w:val="single" w:color="000000" w:sz="4" w:space="0"/>
              <w:right w:val="single" w:color="auto" w:sz="4" w:space="0"/>
            </w:tcBorders>
            <w:noWrap/>
          </w:tcPr>
          <w:p w14:paraId="1C608345">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49ADF867">
            <w:pPr>
              <w:jc w:val="both"/>
              <w:rPr>
                <w:color w:val="000000" w:themeColor="text1"/>
                <w:sz w:val="21"/>
                <w:szCs w:val="21"/>
                <w:lang w:val="en-US"/>
              </w:rPr>
            </w:pPr>
          </w:p>
        </w:tc>
      </w:tr>
      <w:tr w14:paraId="6EBB37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13C2B872">
            <w:pPr>
              <w:pStyle w:val="14"/>
              <w:jc w:val="center"/>
              <w:rPr>
                <w:rFonts w:hint="default" w:eastAsia="宋体"/>
                <w:color w:val="000000" w:themeColor="text1"/>
                <w:w w:val="99"/>
                <w:sz w:val="21"/>
                <w:szCs w:val="21"/>
                <w:lang w:val="en-US" w:eastAsia="zh-CN"/>
              </w:rPr>
            </w:pPr>
            <w:r>
              <w:rPr>
                <w:rFonts w:hint="eastAsia"/>
                <w:color w:val="000000" w:themeColor="text1"/>
                <w:w w:val="99"/>
                <w:sz w:val="21"/>
                <w:szCs w:val="21"/>
                <w:lang w:val="en-US" w:eastAsia="zh-CN"/>
              </w:rPr>
              <w:t>6.8</w:t>
            </w:r>
          </w:p>
        </w:tc>
        <w:tc>
          <w:tcPr>
            <w:tcW w:w="1739" w:type="dxa"/>
            <w:tcBorders>
              <w:top w:val="single" w:color="000000" w:sz="4" w:space="0"/>
              <w:left w:val="single" w:color="000000" w:sz="4" w:space="0"/>
              <w:bottom w:val="single" w:color="000000" w:sz="4" w:space="0"/>
              <w:right w:val="single" w:color="000000" w:sz="4" w:space="0"/>
            </w:tcBorders>
            <w:noWrap/>
          </w:tcPr>
          <w:p w14:paraId="716A80DB">
            <w:pPr>
              <w:pStyle w:val="3"/>
              <w:spacing w:line="240" w:lineRule="auto"/>
              <w:rPr>
                <w:rFonts w:ascii="宋体" w:hAnsi="宋体" w:eastAsia="宋体"/>
                <w:color w:val="000000" w:themeColor="text1"/>
                <w:sz w:val="21"/>
                <w:szCs w:val="21"/>
                <w:lang w:val="en-US"/>
              </w:rPr>
            </w:pPr>
            <w:bookmarkStart w:id="231" w:name="_Toc1020337558"/>
            <w:r>
              <w:rPr>
                <w:rFonts w:hint="eastAsia" w:ascii="宋体" w:hAnsi="宋体" w:eastAsia="宋体"/>
                <w:color w:val="000000" w:themeColor="text1"/>
                <w:sz w:val="21"/>
                <w:szCs w:val="21"/>
                <w:lang w:val="en-US"/>
              </w:rPr>
              <w:t>对生产、销售、使用放射性同位素和射线装置的单位许可证有效期届满，需要延续而未按照规定办理延续手续的行政处罚</w:t>
            </w:r>
            <w:bookmarkEnd w:id="231"/>
          </w:p>
        </w:tc>
        <w:tc>
          <w:tcPr>
            <w:tcW w:w="927" w:type="dxa"/>
            <w:tcBorders>
              <w:top w:val="single" w:color="000000" w:sz="4" w:space="0"/>
              <w:left w:val="single" w:color="000000" w:sz="4" w:space="0"/>
              <w:bottom w:val="single" w:color="000000" w:sz="4" w:space="0"/>
              <w:right w:val="single" w:color="000000" w:sz="4" w:space="0"/>
            </w:tcBorders>
            <w:noWrap/>
          </w:tcPr>
          <w:p w14:paraId="7F07DD0A">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1116C56D">
            <w:pPr>
              <w:pStyle w:val="14"/>
              <w:ind w:right="18" w:firstLine="420" w:firstLineChars="200"/>
              <w:rPr>
                <w:color w:val="000000" w:themeColor="text1"/>
                <w:sz w:val="21"/>
                <w:szCs w:val="21"/>
              </w:rPr>
            </w:pPr>
            <w:r>
              <w:rPr>
                <w:rFonts w:hint="eastAsia"/>
                <w:color w:val="000000" w:themeColor="text1"/>
                <w:sz w:val="21"/>
                <w:szCs w:val="21"/>
              </w:rPr>
              <w:t>【行政法规】</w:t>
            </w:r>
            <w:r>
              <w:rPr>
                <w:color w:val="000000" w:themeColor="text1"/>
                <w:sz w:val="21"/>
                <w:szCs w:val="21"/>
              </w:rPr>
              <w:t>《放射性同位素与射线装置安全和防护条例》（2019年3月2日第二次修订）</w:t>
            </w:r>
          </w:p>
          <w:p w14:paraId="510EC579">
            <w:pPr>
              <w:pStyle w:val="14"/>
              <w:ind w:right="18" w:firstLine="420" w:firstLineChars="200"/>
              <w:rPr>
                <w:color w:val="000000" w:themeColor="text1"/>
                <w:sz w:val="21"/>
                <w:szCs w:val="21"/>
                <w:lang w:val="en-US"/>
              </w:rPr>
            </w:pPr>
            <w:r>
              <w:rPr>
                <w:rFonts w:hint="eastAsia"/>
                <w:color w:val="000000" w:themeColor="text1"/>
                <w:sz w:val="21"/>
                <w:szCs w:val="21"/>
              </w:rPr>
              <w:t>第五十二条  违反本条例规定，生产、销售、使用放射性同位素和射线装置的单位有下列行为之一的，由</w:t>
            </w:r>
            <w:r>
              <w:rPr>
                <w:rFonts w:hint="eastAsia"/>
                <w:b/>
                <w:bCs/>
                <w:color w:val="000000" w:themeColor="text1"/>
                <w:sz w:val="21"/>
                <w:szCs w:val="21"/>
              </w:rPr>
              <w:t>县级以上人民政府生态环境主管部门</w:t>
            </w:r>
            <w:r>
              <w:rPr>
                <w:rFonts w:hint="eastAsia"/>
                <w:color w:val="000000" w:themeColor="text1"/>
                <w:sz w:val="21"/>
                <w:szCs w:val="21"/>
              </w:rPr>
              <w:t>责令停止违法行为，限期改正；逾期不改正的，责令停产停业或者由原发证机关吊销许可证；有违法所得的，没收违法所得；违法所得10万元以上的，并处违法所得1倍以上5倍以下的罚款；没有违法所得或者违法所得不足10万元的，并处1万元以上10万元以下的罚款：（四）许可证有效期届满，需要延续而未按照规定办理延续手续的。</w:t>
            </w:r>
          </w:p>
        </w:tc>
        <w:tc>
          <w:tcPr>
            <w:tcW w:w="1440" w:type="dxa"/>
            <w:tcBorders>
              <w:top w:val="single" w:color="000000" w:sz="4" w:space="0"/>
              <w:left w:val="single" w:color="000000" w:sz="4" w:space="0"/>
              <w:bottom w:val="single" w:color="000000" w:sz="4" w:space="0"/>
              <w:right w:val="single" w:color="auto" w:sz="4" w:space="0"/>
            </w:tcBorders>
            <w:noWrap/>
          </w:tcPr>
          <w:p w14:paraId="7B0EFD54">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472E325D">
            <w:pPr>
              <w:jc w:val="both"/>
              <w:rPr>
                <w:color w:val="000000" w:themeColor="text1"/>
                <w:sz w:val="21"/>
                <w:szCs w:val="21"/>
                <w:lang w:val="en-US"/>
              </w:rPr>
            </w:pPr>
          </w:p>
        </w:tc>
      </w:tr>
      <w:tr w14:paraId="6F1053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338E9591">
            <w:pPr>
              <w:pStyle w:val="14"/>
              <w:jc w:val="center"/>
              <w:rPr>
                <w:rFonts w:hint="default" w:eastAsia="宋体"/>
                <w:color w:val="000000" w:themeColor="text1"/>
                <w:w w:val="99"/>
                <w:sz w:val="21"/>
                <w:szCs w:val="21"/>
                <w:lang w:val="en-US" w:eastAsia="zh-CN"/>
              </w:rPr>
            </w:pPr>
            <w:r>
              <w:rPr>
                <w:rFonts w:hint="eastAsia"/>
                <w:color w:val="000000" w:themeColor="text1"/>
                <w:w w:val="99"/>
                <w:sz w:val="21"/>
                <w:szCs w:val="21"/>
                <w:lang w:val="en-US" w:eastAsia="zh-CN"/>
              </w:rPr>
              <w:t>6.9</w:t>
            </w:r>
          </w:p>
        </w:tc>
        <w:tc>
          <w:tcPr>
            <w:tcW w:w="1739" w:type="dxa"/>
            <w:tcBorders>
              <w:top w:val="single" w:color="000000" w:sz="4" w:space="0"/>
              <w:left w:val="single" w:color="000000" w:sz="4" w:space="0"/>
              <w:bottom w:val="single" w:color="000000" w:sz="4" w:space="0"/>
              <w:right w:val="single" w:color="000000" w:sz="4" w:space="0"/>
            </w:tcBorders>
            <w:noWrap/>
          </w:tcPr>
          <w:p w14:paraId="7C09EA7B">
            <w:pPr>
              <w:pStyle w:val="3"/>
              <w:spacing w:line="240" w:lineRule="auto"/>
              <w:rPr>
                <w:rFonts w:ascii="宋体" w:hAnsi="宋体" w:eastAsia="宋体"/>
                <w:color w:val="000000" w:themeColor="text1"/>
                <w:sz w:val="21"/>
                <w:szCs w:val="21"/>
                <w:lang w:val="en-US"/>
              </w:rPr>
            </w:pPr>
            <w:bookmarkStart w:id="232" w:name="_Toc1156416011"/>
            <w:r>
              <w:rPr>
                <w:rFonts w:hint="eastAsia" w:ascii="宋体" w:hAnsi="宋体" w:eastAsia="宋体"/>
                <w:color w:val="000000" w:themeColor="text1"/>
                <w:sz w:val="21"/>
                <w:szCs w:val="21"/>
                <w:lang w:val="en-US"/>
              </w:rPr>
              <w:t>对未经批准擅自进口或者转让放射性同位素的行政处罚</w:t>
            </w:r>
            <w:bookmarkEnd w:id="232"/>
          </w:p>
        </w:tc>
        <w:tc>
          <w:tcPr>
            <w:tcW w:w="927" w:type="dxa"/>
            <w:tcBorders>
              <w:top w:val="single" w:color="000000" w:sz="4" w:space="0"/>
              <w:left w:val="single" w:color="000000" w:sz="4" w:space="0"/>
              <w:bottom w:val="single" w:color="000000" w:sz="4" w:space="0"/>
              <w:right w:val="single" w:color="000000" w:sz="4" w:space="0"/>
            </w:tcBorders>
            <w:noWrap/>
          </w:tcPr>
          <w:p w14:paraId="325A8CBC">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087E1827">
            <w:pPr>
              <w:pStyle w:val="14"/>
              <w:ind w:right="18" w:firstLine="420" w:firstLineChars="200"/>
              <w:rPr>
                <w:color w:val="000000" w:themeColor="text1"/>
                <w:sz w:val="21"/>
                <w:szCs w:val="21"/>
              </w:rPr>
            </w:pPr>
            <w:r>
              <w:rPr>
                <w:rFonts w:hint="eastAsia"/>
                <w:color w:val="000000" w:themeColor="text1"/>
                <w:sz w:val="21"/>
                <w:szCs w:val="21"/>
              </w:rPr>
              <w:t>【行政法规】</w:t>
            </w:r>
            <w:r>
              <w:rPr>
                <w:color w:val="000000" w:themeColor="text1"/>
                <w:sz w:val="21"/>
                <w:szCs w:val="21"/>
              </w:rPr>
              <w:t>《放射性同位素与射线装置安全和防护条例》（2019年3月2日第二次修订）</w:t>
            </w:r>
          </w:p>
          <w:p w14:paraId="55E01B9F">
            <w:pPr>
              <w:pStyle w:val="14"/>
              <w:ind w:right="18" w:firstLine="420" w:firstLineChars="200"/>
              <w:rPr>
                <w:color w:val="000000" w:themeColor="text1"/>
                <w:sz w:val="21"/>
                <w:szCs w:val="21"/>
                <w:lang w:val="en-US"/>
              </w:rPr>
            </w:pPr>
            <w:r>
              <w:rPr>
                <w:rFonts w:hint="eastAsia"/>
                <w:color w:val="000000" w:themeColor="text1"/>
                <w:sz w:val="21"/>
                <w:szCs w:val="21"/>
              </w:rPr>
              <w:t>第五十二条  违反本条例规定，生产、销售、使用放射性同位素和射线装置的单位有下列行为之一的，由</w:t>
            </w:r>
            <w:r>
              <w:rPr>
                <w:rFonts w:hint="eastAsia"/>
                <w:b/>
                <w:bCs/>
                <w:color w:val="000000" w:themeColor="text1"/>
                <w:sz w:val="21"/>
                <w:szCs w:val="21"/>
              </w:rPr>
              <w:t>县级以上人民政府生态环境主管部门</w:t>
            </w:r>
            <w:r>
              <w:rPr>
                <w:rFonts w:hint="eastAsia"/>
                <w:color w:val="000000" w:themeColor="text1"/>
                <w:sz w:val="21"/>
                <w:szCs w:val="21"/>
              </w:rPr>
              <w:t>责令停止违法行为，限期改正；逾期不改正的，责令停产停业或者由原发证机关吊销许可证；有违法所得的，没收违法所得；违法所得10万元以上的，并处违法所得1倍以上5倍以下的罚款；没有违法所得或者违法所得不足10万元的，并处1万元以上10万元以下的罚款：（五）未经批准，擅自进口或者转让放射性同位素的。</w:t>
            </w:r>
          </w:p>
        </w:tc>
        <w:tc>
          <w:tcPr>
            <w:tcW w:w="1440" w:type="dxa"/>
            <w:tcBorders>
              <w:top w:val="single" w:color="000000" w:sz="4" w:space="0"/>
              <w:left w:val="single" w:color="000000" w:sz="4" w:space="0"/>
              <w:bottom w:val="single" w:color="000000" w:sz="4" w:space="0"/>
              <w:right w:val="single" w:color="auto" w:sz="4" w:space="0"/>
            </w:tcBorders>
            <w:noWrap/>
          </w:tcPr>
          <w:p w14:paraId="0EF086E5">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3AAAD6E0">
            <w:pPr>
              <w:jc w:val="both"/>
              <w:rPr>
                <w:color w:val="000000" w:themeColor="text1"/>
                <w:sz w:val="21"/>
                <w:szCs w:val="21"/>
                <w:lang w:val="en-US"/>
              </w:rPr>
            </w:pPr>
          </w:p>
        </w:tc>
      </w:tr>
      <w:tr w14:paraId="126672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2B5408C4">
            <w:pPr>
              <w:pStyle w:val="14"/>
              <w:jc w:val="center"/>
              <w:rPr>
                <w:rFonts w:hint="default" w:eastAsia="宋体"/>
                <w:color w:val="000000" w:themeColor="text1"/>
                <w:w w:val="99"/>
                <w:sz w:val="21"/>
                <w:szCs w:val="21"/>
                <w:lang w:val="en-US" w:eastAsia="zh-CN"/>
              </w:rPr>
            </w:pPr>
            <w:r>
              <w:rPr>
                <w:rFonts w:hint="eastAsia"/>
                <w:color w:val="000000" w:themeColor="text1"/>
                <w:w w:val="99"/>
                <w:sz w:val="21"/>
                <w:szCs w:val="21"/>
                <w:lang w:val="en-US" w:eastAsia="zh-CN"/>
              </w:rPr>
              <w:t>6.10</w:t>
            </w:r>
          </w:p>
        </w:tc>
        <w:tc>
          <w:tcPr>
            <w:tcW w:w="1739" w:type="dxa"/>
            <w:tcBorders>
              <w:top w:val="single" w:color="000000" w:sz="4" w:space="0"/>
              <w:left w:val="single" w:color="000000" w:sz="4" w:space="0"/>
              <w:bottom w:val="single" w:color="000000" w:sz="4" w:space="0"/>
              <w:right w:val="single" w:color="000000" w:sz="4" w:space="0"/>
            </w:tcBorders>
            <w:noWrap/>
          </w:tcPr>
          <w:p w14:paraId="3F3F94CC">
            <w:pPr>
              <w:pStyle w:val="3"/>
              <w:spacing w:line="240" w:lineRule="auto"/>
              <w:rPr>
                <w:rFonts w:ascii="宋体" w:hAnsi="宋体" w:eastAsia="宋体"/>
                <w:color w:val="000000" w:themeColor="text1"/>
                <w:sz w:val="21"/>
                <w:szCs w:val="21"/>
                <w:lang w:val="en-US"/>
              </w:rPr>
            </w:pPr>
            <w:bookmarkStart w:id="233" w:name="_Toc1156891527"/>
            <w:r>
              <w:rPr>
                <w:rFonts w:hint="eastAsia" w:ascii="宋体" w:hAnsi="宋体" w:eastAsia="宋体"/>
                <w:color w:val="000000" w:themeColor="text1"/>
                <w:sz w:val="21"/>
                <w:szCs w:val="21"/>
                <w:lang w:val="en-US"/>
              </w:rPr>
              <w:t>对生产、销售、使用放射性同位素和射线装置的单位不按规定办理变更、注销手续的行政处罚</w:t>
            </w:r>
            <w:bookmarkEnd w:id="233"/>
          </w:p>
        </w:tc>
        <w:tc>
          <w:tcPr>
            <w:tcW w:w="927" w:type="dxa"/>
            <w:tcBorders>
              <w:top w:val="single" w:color="000000" w:sz="4" w:space="0"/>
              <w:left w:val="single" w:color="000000" w:sz="4" w:space="0"/>
              <w:bottom w:val="single" w:color="000000" w:sz="4" w:space="0"/>
              <w:right w:val="single" w:color="000000" w:sz="4" w:space="0"/>
            </w:tcBorders>
            <w:noWrap/>
          </w:tcPr>
          <w:p w14:paraId="02CF76D9">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3EF31BC2">
            <w:pPr>
              <w:pStyle w:val="14"/>
              <w:ind w:right="18" w:firstLine="420" w:firstLineChars="200"/>
              <w:rPr>
                <w:color w:val="000000" w:themeColor="text1"/>
                <w:sz w:val="21"/>
                <w:szCs w:val="21"/>
              </w:rPr>
            </w:pPr>
            <w:r>
              <w:rPr>
                <w:rFonts w:hint="eastAsia"/>
                <w:color w:val="000000" w:themeColor="text1"/>
                <w:sz w:val="21"/>
                <w:szCs w:val="21"/>
              </w:rPr>
              <w:t>【行政法规】</w:t>
            </w:r>
            <w:r>
              <w:rPr>
                <w:color w:val="000000" w:themeColor="text1"/>
                <w:sz w:val="21"/>
                <w:szCs w:val="21"/>
              </w:rPr>
              <w:t>《放射性同位素与射线装置安全和防护条例》（2019年3月2日第二次修订）</w:t>
            </w:r>
          </w:p>
          <w:p w14:paraId="7A7CE1E4">
            <w:pPr>
              <w:pStyle w:val="14"/>
              <w:ind w:right="18" w:firstLine="420" w:firstLineChars="200"/>
              <w:rPr>
                <w:color w:val="000000" w:themeColor="text1"/>
                <w:sz w:val="21"/>
                <w:szCs w:val="21"/>
              </w:rPr>
            </w:pPr>
            <w:r>
              <w:rPr>
                <w:rFonts w:hint="eastAsia"/>
                <w:color w:val="000000" w:themeColor="text1"/>
                <w:sz w:val="21"/>
                <w:szCs w:val="21"/>
              </w:rPr>
              <w:t>第五十三条  违反本条例规定，生产、销售、使用放射性同位素和射线装置的单位变更单位名称、地址、法定代表人，未依法办理许可证变更手续的，由</w:t>
            </w:r>
            <w:r>
              <w:rPr>
                <w:rFonts w:hint="eastAsia"/>
                <w:b/>
                <w:bCs/>
                <w:color w:val="000000" w:themeColor="text1"/>
                <w:sz w:val="21"/>
                <w:szCs w:val="21"/>
              </w:rPr>
              <w:t>县级以上人民政府生态环境主管部门</w:t>
            </w:r>
            <w:r>
              <w:rPr>
                <w:rFonts w:hint="eastAsia"/>
                <w:color w:val="000000" w:themeColor="text1"/>
                <w:sz w:val="21"/>
                <w:szCs w:val="21"/>
              </w:rPr>
              <w:t>责令限期改正，给予警告；逾期不改正的，由原发证机关暂扣或者吊销许可证。</w:t>
            </w:r>
          </w:p>
          <w:p w14:paraId="531993E1">
            <w:pPr>
              <w:pStyle w:val="14"/>
              <w:ind w:right="18" w:firstLine="420" w:firstLineChars="200"/>
              <w:rPr>
                <w:color w:val="000000" w:themeColor="text1"/>
                <w:sz w:val="21"/>
                <w:szCs w:val="21"/>
                <w:lang w:val="en-US"/>
              </w:rPr>
            </w:pPr>
            <w:r>
              <w:rPr>
                <w:rFonts w:hint="eastAsia"/>
                <w:color w:val="000000" w:themeColor="text1"/>
                <w:sz w:val="21"/>
                <w:szCs w:val="21"/>
              </w:rPr>
              <w:t>第五十四条  违反本条例规定，生产、销售、使用放射性同位素和射线装置的单位部分终止或者全部终止生产、销售、使用活动，未按照规定办理许可证变更或者注销手续的，由</w:t>
            </w:r>
            <w:r>
              <w:rPr>
                <w:rFonts w:hint="eastAsia"/>
                <w:b/>
                <w:bCs/>
                <w:color w:val="000000" w:themeColor="text1"/>
                <w:sz w:val="21"/>
                <w:szCs w:val="21"/>
              </w:rPr>
              <w:t>县级以上人民政府生态环境主管部门</w:t>
            </w:r>
            <w:r>
              <w:rPr>
                <w:rFonts w:hint="eastAsia"/>
                <w:color w:val="000000" w:themeColor="text1"/>
                <w:sz w:val="21"/>
                <w:szCs w:val="21"/>
              </w:rPr>
              <w:t>责令停止违法行为，限期改正；逾期不改正的，处1万元以上10万元以下的罚款；造成辐射事故，构成犯罪的，依法追究刑事责任。</w:t>
            </w:r>
          </w:p>
        </w:tc>
        <w:tc>
          <w:tcPr>
            <w:tcW w:w="1440" w:type="dxa"/>
            <w:tcBorders>
              <w:top w:val="single" w:color="000000" w:sz="4" w:space="0"/>
              <w:left w:val="single" w:color="000000" w:sz="4" w:space="0"/>
              <w:bottom w:val="single" w:color="000000" w:sz="4" w:space="0"/>
              <w:right w:val="single" w:color="auto" w:sz="4" w:space="0"/>
            </w:tcBorders>
            <w:noWrap/>
          </w:tcPr>
          <w:p w14:paraId="246B0C6B">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28DFAC11">
            <w:pPr>
              <w:jc w:val="both"/>
              <w:rPr>
                <w:color w:val="000000" w:themeColor="text1"/>
                <w:sz w:val="21"/>
                <w:szCs w:val="21"/>
                <w:lang w:val="en-US"/>
              </w:rPr>
            </w:pPr>
          </w:p>
        </w:tc>
      </w:tr>
      <w:tr w14:paraId="73AA59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7432B82A">
            <w:pPr>
              <w:pStyle w:val="14"/>
              <w:jc w:val="center"/>
              <w:rPr>
                <w:rFonts w:hint="default" w:eastAsia="宋体"/>
                <w:color w:val="000000" w:themeColor="text1"/>
                <w:w w:val="99"/>
                <w:sz w:val="21"/>
                <w:szCs w:val="21"/>
                <w:lang w:val="en-US" w:eastAsia="zh-CN"/>
              </w:rPr>
            </w:pPr>
            <w:r>
              <w:rPr>
                <w:rFonts w:hint="eastAsia"/>
                <w:color w:val="000000" w:themeColor="text1"/>
                <w:w w:val="99"/>
                <w:sz w:val="21"/>
                <w:szCs w:val="21"/>
                <w:lang w:val="en-US" w:eastAsia="zh-CN"/>
              </w:rPr>
              <w:t>6.11</w:t>
            </w:r>
          </w:p>
        </w:tc>
        <w:tc>
          <w:tcPr>
            <w:tcW w:w="1739" w:type="dxa"/>
            <w:tcBorders>
              <w:top w:val="single" w:color="000000" w:sz="4" w:space="0"/>
              <w:left w:val="single" w:color="000000" w:sz="4" w:space="0"/>
              <w:bottom w:val="single" w:color="000000" w:sz="4" w:space="0"/>
              <w:right w:val="single" w:color="000000" w:sz="4" w:space="0"/>
            </w:tcBorders>
            <w:noWrap/>
          </w:tcPr>
          <w:p w14:paraId="114819FE">
            <w:pPr>
              <w:pStyle w:val="3"/>
              <w:spacing w:line="240" w:lineRule="auto"/>
              <w:rPr>
                <w:rFonts w:ascii="宋体" w:hAnsi="宋体" w:eastAsia="宋体"/>
                <w:color w:val="000000" w:themeColor="text1"/>
                <w:sz w:val="21"/>
                <w:szCs w:val="21"/>
                <w:lang w:val="en-US"/>
              </w:rPr>
            </w:pPr>
            <w:bookmarkStart w:id="234" w:name="_Toc558954351"/>
            <w:r>
              <w:rPr>
                <w:rFonts w:hint="eastAsia" w:ascii="宋体" w:hAnsi="宋体" w:eastAsia="宋体"/>
                <w:color w:val="000000" w:themeColor="text1"/>
                <w:sz w:val="21"/>
                <w:szCs w:val="21"/>
                <w:lang w:val="en-US"/>
              </w:rPr>
              <w:t>对伪造、变造、转让生产销售、使用放射性同位素和射线装置许可证的行政处罚</w:t>
            </w:r>
            <w:bookmarkEnd w:id="234"/>
          </w:p>
        </w:tc>
        <w:tc>
          <w:tcPr>
            <w:tcW w:w="927" w:type="dxa"/>
            <w:tcBorders>
              <w:top w:val="single" w:color="000000" w:sz="4" w:space="0"/>
              <w:left w:val="single" w:color="000000" w:sz="4" w:space="0"/>
              <w:bottom w:val="single" w:color="000000" w:sz="4" w:space="0"/>
              <w:right w:val="single" w:color="000000" w:sz="4" w:space="0"/>
            </w:tcBorders>
            <w:noWrap/>
          </w:tcPr>
          <w:p w14:paraId="28E57F88">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4756A44F">
            <w:pPr>
              <w:ind w:firstLine="420" w:firstLineChars="200"/>
              <w:rPr>
                <w:color w:val="000000" w:themeColor="text1"/>
                <w:sz w:val="21"/>
                <w:szCs w:val="21"/>
              </w:rPr>
            </w:pPr>
            <w:r>
              <w:rPr>
                <w:rFonts w:hint="eastAsia"/>
                <w:color w:val="000000" w:themeColor="text1"/>
                <w:sz w:val="21"/>
                <w:szCs w:val="21"/>
                <w:lang w:val="en-US"/>
              </w:rPr>
              <w:t>【行政法规】</w:t>
            </w:r>
            <w:r>
              <w:rPr>
                <w:rFonts w:hint="eastAsia"/>
                <w:color w:val="000000" w:themeColor="text1"/>
                <w:sz w:val="21"/>
                <w:szCs w:val="21"/>
              </w:rPr>
              <w:t>《放射性同位素与射线装置安全和防护条例》</w:t>
            </w:r>
          </w:p>
          <w:p w14:paraId="48C8D782">
            <w:pPr>
              <w:pStyle w:val="14"/>
              <w:ind w:right="18" w:firstLine="420" w:firstLineChars="200"/>
              <w:rPr>
                <w:color w:val="000000" w:themeColor="text1"/>
                <w:sz w:val="21"/>
                <w:szCs w:val="21"/>
              </w:rPr>
            </w:pPr>
            <w:r>
              <w:rPr>
                <w:rFonts w:hint="eastAsia"/>
                <w:color w:val="000000" w:themeColor="text1"/>
                <w:sz w:val="21"/>
                <w:szCs w:val="21"/>
              </w:rPr>
              <w:t>第五十五条第一款 违反本条例规定，伪造、变造、转让许可证的，由</w:t>
            </w:r>
            <w:r>
              <w:rPr>
                <w:rFonts w:hint="eastAsia"/>
                <w:b/>
                <w:bCs/>
                <w:color w:val="000000" w:themeColor="text1"/>
                <w:sz w:val="21"/>
                <w:szCs w:val="21"/>
              </w:rPr>
              <w:t>县级以上人民政府生态环境主管部门</w:t>
            </w:r>
            <w:r>
              <w:rPr>
                <w:rFonts w:hint="eastAsia"/>
                <w:color w:val="000000" w:themeColor="text1"/>
                <w:sz w:val="21"/>
                <w:szCs w:val="21"/>
              </w:rPr>
              <w:t>收缴伪造、变造的许可证或者由原发证机关吊销许可证，并处5万元以上10万元以下的罚款；构成犯罪的，依法追究刑事责任。</w:t>
            </w:r>
          </w:p>
        </w:tc>
        <w:tc>
          <w:tcPr>
            <w:tcW w:w="1440" w:type="dxa"/>
            <w:tcBorders>
              <w:top w:val="single" w:color="000000" w:sz="4" w:space="0"/>
              <w:left w:val="single" w:color="000000" w:sz="4" w:space="0"/>
              <w:bottom w:val="single" w:color="000000" w:sz="4" w:space="0"/>
              <w:right w:val="single" w:color="auto" w:sz="4" w:space="0"/>
            </w:tcBorders>
            <w:noWrap/>
          </w:tcPr>
          <w:p w14:paraId="377ABD86">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31124B83">
            <w:pPr>
              <w:jc w:val="both"/>
              <w:rPr>
                <w:color w:val="000000" w:themeColor="text1"/>
                <w:sz w:val="21"/>
                <w:szCs w:val="21"/>
                <w:lang w:val="en-US"/>
              </w:rPr>
            </w:pPr>
          </w:p>
        </w:tc>
      </w:tr>
      <w:tr w14:paraId="22316C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4ED4AF3B">
            <w:pPr>
              <w:pStyle w:val="14"/>
              <w:jc w:val="center"/>
              <w:rPr>
                <w:rFonts w:hint="default" w:eastAsia="宋体"/>
                <w:color w:val="000000" w:themeColor="text1"/>
                <w:w w:val="99"/>
                <w:sz w:val="21"/>
                <w:szCs w:val="21"/>
                <w:lang w:val="en-US" w:eastAsia="zh-CN"/>
              </w:rPr>
            </w:pPr>
            <w:r>
              <w:rPr>
                <w:rFonts w:hint="eastAsia"/>
                <w:color w:val="000000" w:themeColor="text1"/>
                <w:w w:val="99"/>
                <w:sz w:val="21"/>
                <w:szCs w:val="21"/>
                <w:lang w:val="en-US" w:eastAsia="zh-CN"/>
              </w:rPr>
              <w:t>6.12</w:t>
            </w:r>
          </w:p>
        </w:tc>
        <w:tc>
          <w:tcPr>
            <w:tcW w:w="1739" w:type="dxa"/>
            <w:tcBorders>
              <w:top w:val="single" w:color="000000" w:sz="4" w:space="0"/>
              <w:left w:val="single" w:color="000000" w:sz="4" w:space="0"/>
              <w:bottom w:val="single" w:color="000000" w:sz="4" w:space="0"/>
              <w:right w:val="single" w:color="000000" w:sz="4" w:space="0"/>
            </w:tcBorders>
            <w:noWrap/>
          </w:tcPr>
          <w:p w14:paraId="5B0259BF">
            <w:pPr>
              <w:pStyle w:val="3"/>
              <w:spacing w:line="240" w:lineRule="auto"/>
              <w:rPr>
                <w:rFonts w:ascii="宋体" w:hAnsi="宋体" w:eastAsia="宋体"/>
                <w:color w:val="000000" w:themeColor="text1"/>
                <w:sz w:val="21"/>
                <w:szCs w:val="21"/>
                <w:lang w:val="en-US"/>
              </w:rPr>
            </w:pPr>
            <w:bookmarkStart w:id="235" w:name="_Toc1252305279"/>
            <w:r>
              <w:rPr>
                <w:rFonts w:hint="eastAsia" w:ascii="宋体" w:hAnsi="宋体" w:eastAsia="宋体"/>
                <w:color w:val="000000" w:themeColor="text1"/>
                <w:sz w:val="21"/>
                <w:szCs w:val="21"/>
                <w:lang w:val="en-US"/>
              </w:rPr>
              <w:t>对伪造、变造、转让放射性同位素进口和转让批准文件的行政处罚</w:t>
            </w:r>
            <w:bookmarkEnd w:id="235"/>
          </w:p>
        </w:tc>
        <w:tc>
          <w:tcPr>
            <w:tcW w:w="927" w:type="dxa"/>
            <w:tcBorders>
              <w:top w:val="single" w:color="000000" w:sz="4" w:space="0"/>
              <w:left w:val="single" w:color="000000" w:sz="4" w:space="0"/>
              <w:bottom w:val="single" w:color="000000" w:sz="4" w:space="0"/>
              <w:right w:val="single" w:color="000000" w:sz="4" w:space="0"/>
            </w:tcBorders>
            <w:noWrap/>
          </w:tcPr>
          <w:p w14:paraId="4732A904">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033ED06A">
            <w:pPr>
              <w:pStyle w:val="14"/>
              <w:ind w:right="18" w:firstLine="420" w:firstLineChars="200"/>
              <w:rPr>
                <w:color w:val="000000" w:themeColor="text1"/>
                <w:sz w:val="21"/>
                <w:szCs w:val="21"/>
              </w:rPr>
            </w:pPr>
            <w:r>
              <w:rPr>
                <w:rFonts w:hint="eastAsia"/>
                <w:color w:val="000000" w:themeColor="text1"/>
                <w:sz w:val="21"/>
                <w:szCs w:val="21"/>
              </w:rPr>
              <w:t>【行政法规】</w:t>
            </w:r>
            <w:r>
              <w:rPr>
                <w:color w:val="000000" w:themeColor="text1"/>
                <w:sz w:val="21"/>
                <w:szCs w:val="21"/>
              </w:rPr>
              <w:t>《放射性同位素与射线装置安全和防护条例》（2019年3月2日第二次修订）</w:t>
            </w:r>
          </w:p>
          <w:p w14:paraId="71A1C4F8">
            <w:pPr>
              <w:pStyle w:val="14"/>
              <w:ind w:right="18" w:firstLine="420" w:firstLineChars="200"/>
              <w:rPr>
                <w:color w:val="000000" w:themeColor="text1"/>
                <w:sz w:val="21"/>
                <w:szCs w:val="21"/>
                <w:lang w:val="en-US"/>
              </w:rPr>
            </w:pPr>
            <w:r>
              <w:rPr>
                <w:rFonts w:hint="eastAsia"/>
                <w:color w:val="000000" w:themeColor="text1"/>
                <w:sz w:val="21"/>
                <w:szCs w:val="21"/>
              </w:rPr>
              <w:t>第五十五条第二款 违反本条例规定，伪造、变造、转让放射性同位素进口和转让批准文件的，由</w:t>
            </w:r>
            <w:r>
              <w:rPr>
                <w:rFonts w:hint="eastAsia"/>
                <w:b/>
                <w:bCs/>
                <w:color w:val="000000" w:themeColor="text1"/>
                <w:sz w:val="21"/>
                <w:szCs w:val="21"/>
              </w:rPr>
              <w:t>县级以上人民政府生态环境主管部门</w:t>
            </w:r>
            <w:r>
              <w:rPr>
                <w:rFonts w:hint="eastAsia"/>
                <w:color w:val="000000" w:themeColor="text1"/>
                <w:sz w:val="21"/>
                <w:szCs w:val="21"/>
              </w:rPr>
              <w:t>收缴伪造、变造的批准文件或者由原批准机关撤销批准文件，并处5万元以上10万元以下的罚款；情节严重的，可以由原发证机关吊销许可证；构成犯罪的，依法追究刑事责任。</w:t>
            </w:r>
          </w:p>
        </w:tc>
        <w:tc>
          <w:tcPr>
            <w:tcW w:w="1440" w:type="dxa"/>
            <w:tcBorders>
              <w:top w:val="single" w:color="000000" w:sz="4" w:space="0"/>
              <w:left w:val="single" w:color="000000" w:sz="4" w:space="0"/>
              <w:bottom w:val="single" w:color="000000" w:sz="4" w:space="0"/>
              <w:right w:val="single" w:color="auto" w:sz="4" w:space="0"/>
            </w:tcBorders>
            <w:noWrap/>
          </w:tcPr>
          <w:p w14:paraId="269635BC">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3E0912B7">
            <w:pPr>
              <w:jc w:val="both"/>
              <w:rPr>
                <w:color w:val="000000" w:themeColor="text1"/>
                <w:sz w:val="21"/>
                <w:szCs w:val="21"/>
                <w:lang w:val="en-US"/>
              </w:rPr>
            </w:pPr>
          </w:p>
        </w:tc>
      </w:tr>
      <w:tr w14:paraId="7FD74C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2BE83C5C">
            <w:pPr>
              <w:pStyle w:val="14"/>
              <w:jc w:val="center"/>
              <w:rPr>
                <w:rFonts w:hint="default" w:eastAsia="宋体"/>
                <w:color w:val="000000" w:themeColor="text1"/>
                <w:w w:val="99"/>
                <w:sz w:val="21"/>
                <w:szCs w:val="21"/>
                <w:lang w:val="en-US" w:eastAsia="zh-CN"/>
              </w:rPr>
            </w:pPr>
            <w:r>
              <w:rPr>
                <w:rFonts w:hint="eastAsia"/>
                <w:color w:val="000000" w:themeColor="text1"/>
                <w:w w:val="99"/>
                <w:sz w:val="21"/>
                <w:szCs w:val="21"/>
                <w:lang w:val="en-US" w:eastAsia="zh-CN"/>
              </w:rPr>
              <w:t>6.13</w:t>
            </w:r>
          </w:p>
        </w:tc>
        <w:tc>
          <w:tcPr>
            <w:tcW w:w="1739" w:type="dxa"/>
            <w:tcBorders>
              <w:top w:val="single" w:color="000000" w:sz="4" w:space="0"/>
              <w:left w:val="single" w:color="000000" w:sz="4" w:space="0"/>
              <w:bottom w:val="single" w:color="000000" w:sz="4" w:space="0"/>
              <w:right w:val="single" w:color="000000" w:sz="4" w:space="0"/>
            </w:tcBorders>
            <w:noWrap/>
          </w:tcPr>
          <w:p w14:paraId="3100068C">
            <w:pPr>
              <w:pStyle w:val="3"/>
              <w:spacing w:line="240" w:lineRule="auto"/>
              <w:rPr>
                <w:rFonts w:ascii="宋体" w:hAnsi="宋体" w:eastAsia="宋体"/>
                <w:color w:val="000000" w:themeColor="text1"/>
                <w:sz w:val="21"/>
                <w:szCs w:val="21"/>
                <w:lang w:val="en-US"/>
              </w:rPr>
            </w:pPr>
            <w:bookmarkStart w:id="236" w:name="_Toc7599906"/>
            <w:r>
              <w:rPr>
                <w:rFonts w:hint="eastAsia" w:ascii="宋体" w:hAnsi="宋体" w:eastAsia="宋体"/>
                <w:color w:val="000000" w:themeColor="text1"/>
                <w:sz w:val="21"/>
                <w:szCs w:val="21"/>
                <w:lang w:val="en-US"/>
              </w:rPr>
              <w:t>对转入、转出放射性同位素未按照规定备案的行政处罚</w:t>
            </w:r>
            <w:bookmarkEnd w:id="236"/>
          </w:p>
        </w:tc>
        <w:tc>
          <w:tcPr>
            <w:tcW w:w="927" w:type="dxa"/>
            <w:tcBorders>
              <w:top w:val="single" w:color="000000" w:sz="4" w:space="0"/>
              <w:left w:val="single" w:color="000000" w:sz="4" w:space="0"/>
              <w:bottom w:val="single" w:color="000000" w:sz="4" w:space="0"/>
              <w:right w:val="single" w:color="000000" w:sz="4" w:space="0"/>
            </w:tcBorders>
            <w:noWrap/>
          </w:tcPr>
          <w:p w14:paraId="64807098">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3B3EC714">
            <w:pPr>
              <w:pStyle w:val="14"/>
              <w:ind w:right="18" w:firstLine="420" w:firstLineChars="200"/>
              <w:rPr>
                <w:color w:val="000000" w:themeColor="text1"/>
                <w:sz w:val="21"/>
                <w:szCs w:val="21"/>
              </w:rPr>
            </w:pPr>
            <w:r>
              <w:rPr>
                <w:rFonts w:hint="eastAsia"/>
                <w:color w:val="000000" w:themeColor="text1"/>
                <w:sz w:val="21"/>
                <w:szCs w:val="21"/>
              </w:rPr>
              <w:t>【行政法规】</w:t>
            </w:r>
            <w:r>
              <w:rPr>
                <w:color w:val="000000" w:themeColor="text1"/>
                <w:sz w:val="21"/>
                <w:szCs w:val="21"/>
              </w:rPr>
              <w:t>《放射性同位素与射线装置安全和防护条例》（2019年3月2日第二次修订）</w:t>
            </w:r>
          </w:p>
          <w:p w14:paraId="454B95B9">
            <w:pPr>
              <w:pStyle w:val="14"/>
              <w:ind w:right="18" w:firstLine="420" w:firstLineChars="200"/>
              <w:rPr>
                <w:color w:val="000000" w:themeColor="text1"/>
                <w:sz w:val="21"/>
                <w:szCs w:val="21"/>
                <w:lang w:val="en-US"/>
              </w:rPr>
            </w:pPr>
            <w:r>
              <w:rPr>
                <w:rFonts w:hint="eastAsia"/>
                <w:color w:val="000000" w:themeColor="text1"/>
                <w:sz w:val="21"/>
                <w:szCs w:val="21"/>
              </w:rPr>
              <w:t>第五十六条 违反本条例规定，生产、销售、使用放射性同位素的单位有下列行为之一的，由</w:t>
            </w:r>
            <w:r>
              <w:rPr>
                <w:rFonts w:hint="eastAsia"/>
                <w:b/>
                <w:bCs/>
                <w:color w:val="000000" w:themeColor="text1"/>
                <w:sz w:val="21"/>
                <w:szCs w:val="21"/>
              </w:rPr>
              <w:t>县级以上人民政府生态环境主管部门</w:t>
            </w:r>
            <w:r>
              <w:rPr>
                <w:rFonts w:hint="eastAsia"/>
                <w:color w:val="000000" w:themeColor="text1"/>
                <w:sz w:val="21"/>
                <w:szCs w:val="21"/>
              </w:rPr>
              <w:t>责令限期改正，给予警告；逾期不改正的，由原发证机关暂扣或者吊销许可证：（一）转入、转出放射性同位素未按照规定备案的。</w:t>
            </w:r>
          </w:p>
        </w:tc>
        <w:tc>
          <w:tcPr>
            <w:tcW w:w="1440" w:type="dxa"/>
            <w:tcBorders>
              <w:top w:val="single" w:color="000000" w:sz="4" w:space="0"/>
              <w:left w:val="single" w:color="000000" w:sz="4" w:space="0"/>
              <w:bottom w:val="single" w:color="000000" w:sz="4" w:space="0"/>
              <w:right w:val="single" w:color="auto" w:sz="4" w:space="0"/>
            </w:tcBorders>
            <w:noWrap/>
          </w:tcPr>
          <w:p w14:paraId="14861549">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3F80CA8A">
            <w:pPr>
              <w:jc w:val="both"/>
              <w:rPr>
                <w:color w:val="000000" w:themeColor="text1"/>
                <w:sz w:val="21"/>
                <w:szCs w:val="21"/>
                <w:lang w:val="en-US"/>
              </w:rPr>
            </w:pPr>
          </w:p>
        </w:tc>
      </w:tr>
      <w:tr w14:paraId="04C68D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0FAF5453">
            <w:pPr>
              <w:pStyle w:val="14"/>
              <w:jc w:val="center"/>
              <w:rPr>
                <w:rFonts w:hint="default" w:eastAsia="宋体"/>
                <w:color w:val="000000" w:themeColor="text1"/>
                <w:w w:val="99"/>
                <w:sz w:val="21"/>
                <w:szCs w:val="21"/>
                <w:lang w:val="en-US" w:eastAsia="zh-CN"/>
              </w:rPr>
            </w:pPr>
            <w:r>
              <w:rPr>
                <w:rFonts w:hint="eastAsia"/>
                <w:color w:val="000000" w:themeColor="text1"/>
                <w:w w:val="99"/>
                <w:sz w:val="21"/>
                <w:szCs w:val="21"/>
                <w:lang w:val="en-US" w:eastAsia="zh-CN"/>
              </w:rPr>
              <w:t>6.14</w:t>
            </w:r>
          </w:p>
        </w:tc>
        <w:tc>
          <w:tcPr>
            <w:tcW w:w="1739" w:type="dxa"/>
            <w:tcBorders>
              <w:top w:val="single" w:color="000000" w:sz="4" w:space="0"/>
              <w:left w:val="single" w:color="000000" w:sz="4" w:space="0"/>
              <w:bottom w:val="single" w:color="000000" w:sz="4" w:space="0"/>
              <w:right w:val="single" w:color="000000" w:sz="4" w:space="0"/>
            </w:tcBorders>
            <w:noWrap/>
          </w:tcPr>
          <w:p w14:paraId="70A68C72">
            <w:pPr>
              <w:pStyle w:val="3"/>
              <w:spacing w:line="240" w:lineRule="auto"/>
              <w:rPr>
                <w:rFonts w:ascii="宋体" w:hAnsi="宋体" w:eastAsia="宋体"/>
                <w:color w:val="000000" w:themeColor="text1"/>
                <w:sz w:val="21"/>
                <w:szCs w:val="21"/>
                <w:lang w:val="en-US"/>
              </w:rPr>
            </w:pPr>
            <w:bookmarkStart w:id="237" w:name="_Toc1030084969"/>
            <w:r>
              <w:rPr>
                <w:rFonts w:hint="eastAsia" w:ascii="宋体" w:hAnsi="宋体" w:eastAsia="宋体"/>
                <w:color w:val="000000" w:themeColor="text1"/>
                <w:sz w:val="21"/>
                <w:szCs w:val="21"/>
                <w:lang w:val="en-US"/>
              </w:rPr>
              <w:t>对转移使用放射性同位素未按照规定备案或者注销备案的行政处罚</w:t>
            </w:r>
            <w:bookmarkEnd w:id="237"/>
          </w:p>
        </w:tc>
        <w:tc>
          <w:tcPr>
            <w:tcW w:w="927" w:type="dxa"/>
            <w:tcBorders>
              <w:top w:val="single" w:color="000000" w:sz="4" w:space="0"/>
              <w:left w:val="single" w:color="000000" w:sz="4" w:space="0"/>
              <w:bottom w:val="single" w:color="000000" w:sz="4" w:space="0"/>
              <w:right w:val="single" w:color="000000" w:sz="4" w:space="0"/>
            </w:tcBorders>
            <w:noWrap/>
          </w:tcPr>
          <w:p w14:paraId="1C40B76D">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275EBE76">
            <w:pPr>
              <w:pStyle w:val="4"/>
              <w:ind w:firstLine="440"/>
              <w:rPr>
                <w:color w:val="000000" w:themeColor="text1"/>
                <w:sz w:val="21"/>
                <w:szCs w:val="21"/>
              </w:rPr>
            </w:pPr>
            <w:r>
              <w:rPr>
                <w:rFonts w:hint="eastAsia"/>
                <w:color w:val="000000" w:themeColor="text1"/>
                <w:sz w:val="21"/>
                <w:szCs w:val="21"/>
              </w:rPr>
              <w:t>【行政法规】</w:t>
            </w:r>
            <w:r>
              <w:rPr>
                <w:color w:val="000000" w:themeColor="text1"/>
                <w:sz w:val="21"/>
                <w:szCs w:val="21"/>
              </w:rPr>
              <w:t>《放射性同位素与射线装置安全和防护条例》（2019年3月2日第二次修订）</w:t>
            </w:r>
          </w:p>
          <w:p w14:paraId="14776B3C">
            <w:pPr>
              <w:pStyle w:val="4"/>
              <w:ind w:firstLine="440"/>
              <w:rPr>
                <w:color w:val="000000" w:themeColor="text1"/>
                <w:sz w:val="21"/>
                <w:szCs w:val="21"/>
              </w:rPr>
            </w:pPr>
            <w:r>
              <w:rPr>
                <w:rFonts w:hint="eastAsia"/>
                <w:color w:val="000000" w:themeColor="text1"/>
                <w:sz w:val="21"/>
                <w:szCs w:val="21"/>
              </w:rPr>
              <w:t>第五十六条  违反本条例规定，生产、销售、使用放射性同位素的单位有下列行为之一的，由</w:t>
            </w:r>
            <w:r>
              <w:rPr>
                <w:rFonts w:hint="eastAsia"/>
                <w:b/>
                <w:bCs/>
                <w:color w:val="000000" w:themeColor="text1"/>
                <w:sz w:val="21"/>
                <w:szCs w:val="21"/>
              </w:rPr>
              <w:t>县级以上人民政府生态环境主管部门</w:t>
            </w:r>
            <w:r>
              <w:rPr>
                <w:rFonts w:hint="eastAsia"/>
                <w:color w:val="000000" w:themeColor="text1"/>
                <w:sz w:val="21"/>
                <w:szCs w:val="21"/>
              </w:rPr>
              <w:t>责令限期改正，给予警告；逾期不改正的，由原发证机关暂扣或者吊销许可证：（二）将放射性同位素转移到外省、自治区、直辖市使用，未按照规定备案的。</w:t>
            </w:r>
          </w:p>
          <w:p w14:paraId="75B1C26E">
            <w:pPr>
              <w:pStyle w:val="4"/>
              <w:ind w:firstLine="420" w:firstLineChars="200"/>
              <w:rPr>
                <w:color w:val="000000" w:themeColor="text1"/>
                <w:sz w:val="21"/>
                <w:szCs w:val="21"/>
              </w:rPr>
            </w:pPr>
            <w:r>
              <w:rPr>
                <w:rFonts w:hint="eastAsia"/>
                <w:color w:val="000000" w:themeColor="text1"/>
                <w:sz w:val="21"/>
                <w:szCs w:val="21"/>
              </w:rPr>
              <w:t>【地方性法规】</w:t>
            </w:r>
            <w:r>
              <w:rPr>
                <w:color w:val="000000" w:themeColor="text1"/>
                <w:sz w:val="21"/>
                <w:szCs w:val="21"/>
              </w:rPr>
              <w:t>《江苏省辐射污染防治条例》（2018年3月28日修正）</w:t>
            </w:r>
          </w:p>
          <w:p w14:paraId="2193F11E">
            <w:pPr>
              <w:pStyle w:val="4"/>
              <w:ind w:firstLine="420" w:firstLineChars="200"/>
              <w:rPr>
                <w:color w:val="000000" w:themeColor="text1"/>
                <w:sz w:val="21"/>
                <w:szCs w:val="21"/>
                <w:lang w:val="en-US"/>
              </w:rPr>
            </w:pPr>
            <w:r>
              <w:rPr>
                <w:rFonts w:hint="eastAsia"/>
                <w:color w:val="000000" w:themeColor="text1"/>
                <w:sz w:val="21"/>
                <w:szCs w:val="21"/>
              </w:rPr>
              <w:t>第三十九条第一款</w:t>
            </w:r>
            <w:r>
              <w:rPr>
                <w:color w:val="000000" w:themeColor="text1"/>
                <w:sz w:val="21"/>
                <w:szCs w:val="21"/>
              </w:rPr>
              <w:t xml:space="preserve"> 违反本条例第十四条第二款，在本省行政区域内跨设区的市转移使用放射性同位素，未按照规定进行备案或者注销备案的，由使用地环境保护行政主管部门责令改正，给予警告；拒不改正的，由原发证机关暂扣或者吊销许可证。</w:t>
            </w:r>
          </w:p>
        </w:tc>
        <w:tc>
          <w:tcPr>
            <w:tcW w:w="1440" w:type="dxa"/>
            <w:tcBorders>
              <w:top w:val="single" w:color="000000" w:sz="4" w:space="0"/>
              <w:left w:val="single" w:color="000000" w:sz="4" w:space="0"/>
              <w:bottom w:val="single" w:color="000000" w:sz="4" w:space="0"/>
              <w:right w:val="single" w:color="auto" w:sz="4" w:space="0"/>
            </w:tcBorders>
            <w:noWrap/>
          </w:tcPr>
          <w:p w14:paraId="111B5E65">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6229C580">
            <w:pPr>
              <w:jc w:val="both"/>
              <w:rPr>
                <w:color w:val="000000" w:themeColor="text1"/>
                <w:sz w:val="21"/>
                <w:szCs w:val="21"/>
                <w:lang w:val="en-US"/>
              </w:rPr>
            </w:pPr>
          </w:p>
        </w:tc>
      </w:tr>
      <w:tr w14:paraId="71A659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44412AD5">
            <w:pPr>
              <w:pStyle w:val="14"/>
              <w:jc w:val="center"/>
              <w:rPr>
                <w:rFonts w:hint="default" w:eastAsia="宋体"/>
                <w:color w:val="000000" w:themeColor="text1"/>
                <w:w w:val="99"/>
                <w:sz w:val="21"/>
                <w:szCs w:val="21"/>
                <w:lang w:val="en-US" w:eastAsia="zh-CN"/>
              </w:rPr>
            </w:pPr>
            <w:r>
              <w:rPr>
                <w:rFonts w:hint="eastAsia"/>
                <w:color w:val="000000" w:themeColor="text1"/>
                <w:w w:val="99"/>
                <w:sz w:val="21"/>
                <w:szCs w:val="21"/>
                <w:lang w:val="en-US" w:eastAsia="zh-CN"/>
              </w:rPr>
              <w:t>6.15</w:t>
            </w:r>
          </w:p>
        </w:tc>
        <w:tc>
          <w:tcPr>
            <w:tcW w:w="1739" w:type="dxa"/>
            <w:tcBorders>
              <w:top w:val="single" w:color="000000" w:sz="4" w:space="0"/>
              <w:left w:val="single" w:color="000000" w:sz="4" w:space="0"/>
              <w:bottom w:val="single" w:color="000000" w:sz="4" w:space="0"/>
              <w:right w:val="single" w:color="000000" w:sz="4" w:space="0"/>
            </w:tcBorders>
            <w:noWrap/>
          </w:tcPr>
          <w:p w14:paraId="08E4274F">
            <w:pPr>
              <w:pStyle w:val="3"/>
              <w:spacing w:line="240" w:lineRule="auto"/>
              <w:rPr>
                <w:rFonts w:ascii="宋体" w:hAnsi="宋体" w:eastAsia="宋体"/>
                <w:color w:val="000000" w:themeColor="text1"/>
                <w:sz w:val="21"/>
                <w:szCs w:val="21"/>
                <w:lang w:val="en-US"/>
              </w:rPr>
            </w:pPr>
            <w:bookmarkStart w:id="238" w:name="_Toc1772395516"/>
            <w:r>
              <w:rPr>
                <w:rFonts w:hint="eastAsia" w:ascii="宋体" w:hAnsi="宋体" w:eastAsia="宋体"/>
                <w:color w:val="000000" w:themeColor="text1"/>
                <w:sz w:val="21"/>
                <w:szCs w:val="21"/>
                <w:lang w:val="en-US"/>
              </w:rPr>
              <w:t>对将废旧放射源交回生产单位、返回原出口方或者送交放射性废物集中贮存单位贮存，未按照规定备案的行政处罚</w:t>
            </w:r>
            <w:bookmarkEnd w:id="238"/>
          </w:p>
        </w:tc>
        <w:tc>
          <w:tcPr>
            <w:tcW w:w="927" w:type="dxa"/>
            <w:tcBorders>
              <w:top w:val="single" w:color="000000" w:sz="4" w:space="0"/>
              <w:left w:val="single" w:color="000000" w:sz="4" w:space="0"/>
              <w:bottom w:val="single" w:color="000000" w:sz="4" w:space="0"/>
              <w:right w:val="single" w:color="000000" w:sz="4" w:space="0"/>
            </w:tcBorders>
            <w:noWrap/>
          </w:tcPr>
          <w:p w14:paraId="503DC7AC">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680E7F9C">
            <w:pPr>
              <w:pStyle w:val="14"/>
              <w:ind w:right="18" w:firstLine="420" w:firstLineChars="200"/>
              <w:rPr>
                <w:color w:val="000000" w:themeColor="text1"/>
                <w:sz w:val="21"/>
                <w:szCs w:val="21"/>
              </w:rPr>
            </w:pPr>
            <w:r>
              <w:rPr>
                <w:rFonts w:hint="eastAsia"/>
                <w:color w:val="000000" w:themeColor="text1"/>
                <w:sz w:val="21"/>
                <w:szCs w:val="21"/>
              </w:rPr>
              <w:t>【行政法规】</w:t>
            </w:r>
            <w:r>
              <w:rPr>
                <w:color w:val="000000" w:themeColor="text1"/>
                <w:sz w:val="21"/>
                <w:szCs w:val="21"/>
              </w:rPr>
              <w:t>《放射性同位素与射线装置安全和防护条例》（2019年3月2日第二次修订）</w:t>
            </w:r>
          </w:p>
          <w:p w14:paraId="74ABB1F3">
            <w:pPr>
              <w:pStyle w:val="14"/>
              <w:ind w:right="18" w:firstLine="420" w:firstLineChars="200"/>
              <w:rPr>
                <w:color w:val="000000" w:themeColor="text1"/>
                <w:sz w:val="21"/>
                <w:szCs w:val="21"/>
                <w:lang w:val="en-US"/>
              </w:rPr>
            </w:pPr>
            <w:r>
              <w:rPr>
                <w:rFonts w:hint="eastAsia"/>
                <w:color w:val="000000" w:themeColor="text1"/>
                <w:sz w:val="21"/>
                <w:szCs w:val="21"/>
              </w:rPr>
              <w:t>第五十六条  违反本条例规定，生产、销售、使用放射性同位素的单位有下列行为之一的，由</w:t>
            </w:r>
            <w:r>
              <w:rPr>
                <w:rFonts w:hint="eastAsia"/>
                <w:b/>
                <w:bCs/>
                <w:color w:val="000000" w:themeColor="text1"/>
                <w:sz w:val="21"/>
                <w:szCs w:val="21"/>
              </w:rPr>
              <w:t>县级以上人民政府生态环境主管部门</w:t>
            </w:r>
            <w:r>
              <w:rPr>
                <w:rFonts w:hint="eastAsia"/>
                <w:color w:val="000000" w:themeColor="text1"/>
                <w:sz w:val="21"/>
                <w:szCs w:val="21"/>
              </w:rPr>
              <w:t>责令限期改正，给予警告；逾期不改正的，由原发证机关暂扣或者吊销许可证：（三）将废旧放射源交回生产单位、返回原出口方或者送交放射性废物集中贮存单位贮存，未按照规定备案的。</w:t>
            </w:r>
          </w:p>
        </w:tc>
        <w:tc>
          <w:tcPr>
            <w:tcW w:w="1440" w:type="dxa"/>
            <w:tcBorders>
              <w:top w:val="single" w:color="000000" w:sz="4" w:space="0"/>
              <w:left w:val="single" w:color="000000" w:sz="4" w:space="0"/>
              <w:bottom w:val="single" w:color="000000" w:sz="4" w:space="0"/>
              <w:right w:val="single" w:color="auto" w:sz="4" w:space="0"/>
            </w:tcBorders>
            <w:noWrap/>
          </w:tcPr>
          <w:p w14:paraId="4C608C60">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05518084">
            <w:pPr>
              <w:jc w:val="both"/>
              <w:rPr>
                <w:color w:val="000000" w:themeColor="text1"/>
                <w:sz w:val="21"/>
                <w:szCs w:val="21"/>
                <w:lang w:val="en-US"/>
              </w:rPr>
            </w:pPr>
          </w:p>
        </w:tc>
      </w:tr>
      <w:tr w14:paraId="51CAF4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7DE38D23">
            <w:pPr>
              <w:pStyle w:val="14"/>
              <w:jc w:val="center"/>
              <w:rPr>
                <w:rFonts w:hint="default" w:eastAsia="宋体"/>
                <w:color w:val="000000" w:themeColor="text1"/>
                <w:w w:val="99"/>
                <w:sz w:val="21"/>
                <w:szCs w:val="21"/>
                <w:lang w:val="en-US" w:eastAsia="zh-CN"/>
              </w:rPr>
            </w:pPr>
            <w:r>
              <w:rPr>
                <w:rFonts w:hint="eastAsia"/>
                <w:color w:val="000000" w:themeColor="text1"/>
                <w:w w:val="99"/>
                <w:sz w:val="21"/>
                <w:szCs w:val="21"/>
                <w:lang w:val="en-US" w:eastAsia="zh-CN"/>
              </w:rPr>
              <w:t>6.16</w:t>
            </w:r>
          </w:p>
        </w:tc>
        <w:tc>
          <w:tcPr>
            <w:tcW w:w="1739" w:type="dxa"/>
            <w:tcBorders>
              <w:top w:val="single" w:color="000000" w:sz="4" w:space="0"/>
              <w:left w:val="single" w:color="000000" w:sz="4" w:space="0"/>
              <w:bottom w:val="single" w:color="000000" w:sz="4" w:space="0"/>
              <w:right w:val="single" w:color="000000" w:sz="4" w:space="0"/>
            </w:tcBorders>
            <w:noWrap/>
          </w:tcPr>
          <w:p w14:paraId="2501BEF3">
            <w:pPr>
              <w:pStyle w:val="3"/>
              <w:spacing w:line="240" w:lineRule="auto"/>
              <w:rPr>
                <w:rFonts w:ascii="宋体" w:hAnsi="宋体" w:eastAsia="宋体"/>
                <w:color w:val="000000" w:themeColor="text1"/>
                <w:sz w:val="21"/>
                <w:szCs w:val="21"/>
                <w:lang w:val="en-US"/>
              </w:rPr>
            </w:pPr>
            <w:bookmarkStart w:id="239" w:name="_Toc905769875"/>
            <w:r>
              <w:rPr>
                <w:rFonts w:hint="eastAsia" w:ascii="宋体" w:hAnsi="宋体" w:eastAsia="宋体"/>
                <w:color w:val="000000" w:themeColor="text1"/>
                <w:sz w:val="21"/>
                <w:szCs w:val="21"/>
                <w:lang w:val="en-US"/>
              </w:rPr>
              <w:t>对使用放射性同位素和射线装置，未按照国家规定采取防护措施的行政处罚</w:t>
            </w:r>
            <w:bookmarkEnd w:id="239"/>
          </w:p>
        </w:tc>
        <w:tc>
          <w:tcPr>
            <w:tcW w:w="927" w:type="dxa"/>
            <w:tcBorders>
              <w:top w:val="single" w:color="000000" w:sz="4" w:space="0"/>
              <w:left w:val="single" w:color="000000" w:sz="4" w:space="0"/>
              <w:bottom w:val="single" w:color="000000" w:sz="4" w:space="0"/>
              <w:right w:val="single" w:color="000000" w:sz="4" w:space="0"/>
            </w:tcBorders>
            <w:noWrap/>
          </w:tcPr>
          <w:p w14:paraId="552AE380">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3E9CC1BF">
            <w:pPr>
              <w:pStyle w:val="14"/>
              <w:ind w:right="18" w:firstLine="420" w:firstLineChars="200"/>
              <w:rPr>
                <w:color w:val="000000" w:themeColor="text1"/>
                <w:sz w:val="21"/>
                <w:szCs w:val="21"/>
              </w:rPr>
            </w:pPr>
            <w:r>
              <w:rPr>
                <w:rFonts w:hint="eastAsia"/>
                <w:color w:val="000000" w:themeColor="text1"/>
                <w:sz w:val="21"/>
                <w:szCs w:val="21"/>
              </w:rPr>
              <w:t>【行政法规】</w:t>
            </w:r>
            <w:r>
              <w:rPr>
                <w:color w:val="000000" w:themeColor="text1"/>
                <w:sz w:val="21"/>
                <w:szCs w:val="21"/>
              </w:rPr>
              <w:t>《放射性同位素与射线装置安全和防护条例》（2019年3月2日第二次修订）</w:t>
            </w:r>
          </w:p>
          <w:p w14:paraId="5EB98D35">
            <w:pPr>
              <w:pStyle w:val="14"/>
              <w:ind w:right="18" w:firstLine="420" w:firstLineChars="200"/>
              <w:rPr>
                <w:color w:val="000000" w:themeColor="text1"/>
                <w:sz w:val="21"/>
                <w:szCs w:val="21"/>
              </w:rPr>
            </w:pPr>
            <w:r>
              <w:rPr>
                <w:rFonts w:hint="eastAsia"/>
                <w:color w:val="000000" w:themeColor="text1"/>
                <w:sz w:val="21"/>
                <w:szCs w:val="21"/>
              </w:rPr>
              <w:t>第五十七条  违反本条例规定，生产、销售、使用放射性同位素和射线装置的单位有下列行为之一的，由</w:t>
            </w:r>
            <w:r>
              <w:rPr>
                <w:rFonts w:hint="eastAsia"/>
                <w:b/>
                <w:bCs/>
                <w:color w:val="000000" w:themeColor="text1"/>
                <w:sz w:val="21"/>
                <w:szCs w:val="21"/>
              </w:rPr>
              <w:t>县级以上人民政府环境保护主管部门</w:t>
            </w:r>
            <w:r>
              <w:rPr>
                <w:rFonts w:hint="eastAsia"/>
                <w:color w:val="000000" w:themeColor="text1"/>
                <w:sz w:val="21"/>
                <w:szCs w:val="21"/>
              </w:rPr>
              <w:t>责令停止违法行为，限期改正；逾期不改正的，处1万元以上10万元以下的罚款；（一）在室外、野外使用放射性同位素）和射线装置，未按照国家有关安全和防护标准的要求划出安全防护区域和设置明显的放射性标志的。</w:t>
            </w:r>
          </w:p>
          <w:p w14:paraId="7E5A4701">
            <w:pPr>
              <w:pStyle w:val="14"/>
              <w:ind w:right="18" w:firstLine="420" w:firstLineChars="200"/>
              <w:rPr>
                <w:color w:val="000000" w:themeColor="text1"/>
                <w:sz w:val="21"/>
                <w:szCs w:val="21"/>
              </w:rPr>
            </w:pPr>
            <w:r>
              <w:rPr>
                <w:rFonts w:hint="eastAsia"/>
                <w:color w:val="000000" w:themeColor="text1"/>
                <w:sz w:val="21"/>
                <w:szCs w:val="21"/>
              </w:rPr>
              <w:t>【地方性法规】</w:t>
            </w:r>
            <w:r>
              <w:rPr>
                <w:color w:val="000000" w:themeColor="text1"/>
                <w:sz w:val="21"/>
                <w:szCs w:val="21"/>
              </w:rPr>
              <w:t>《江苏省辐射污染防治条例》（2018年3月28日修正）</w:t>
            </w:r>
          </w:p>
          <w:p w14:paraId="4B279289">
            <w:pPr>
              <w:pStyle w:val="14"/>
              <w:ind w:right="18" w:firstLine="420" w:firstLineChars="200"/>
              <w:rPr>
                <w:color w:val="000000" w:themeColor="text1"/>
                <w:sz w:val="21"/>
                <w:szCs w:val="21"/>
                <w:lang w:val="en-US"/>
              </w:rPr>
            </w:pPr>
            <w:r>
              <w:rPr>
                <w:rFonts w:hint="eastAsia"/>
                <w:color w:val="000000" w:themeColor="text1"/>
                <w:sz w:val="21"/>
                <w:szCs w:val="21"/>
              </w:rPr>
              <w:t>第三十九条第二款 违反本条例第十四条第三款规定，转移使用放射性同位素，未按照国家规定划定作业控制区和监督区，设置明显的放射性标志，采取防护措施的，由</w:t>
            </w:r>
            <w:r>
              <w:rPr>
                <w:rFonts w:hint="eastAsia"/>
                <w:b/>
                <w:bCs/>
                <w:color w:val="000000" w:themeColor="text1"/>
                <w:sz w:val="21"/>
                <w:szCs w:val="21"/>
              </w:rPr>
              <w:t>使用地环境保护行政主管部门</w:t>
            </w:r>
            <w:r>
              <w:rPr>
                <w:rFonts w:hint="eastAsia"/>
                <w:color w:val="000000" w:themeColor="text1"/>
                <w:sz w:val="21"/>
                <w:szCs w:val="21"/>
              </w:rPr>
              <w:t>责令改正，可以处以一万元以上五万元以下罚款。</w:t>
            </w:r>
          </w:p>
        </w:tc>
        <w:tc>
          <w:tcPr>
            <w:tcW w:w="1440" w:type="dxa"/>
            <w:tcBorders>
              <w:top w:val="single" w:color="000000" w:sz="4" w:space="0"/>
              <w:left w:val="single" w:color="000000" w:sz="4" w:space="0"/>
              <w:bottom w:val="single" w:color="000000" w:sz="4" w:space="0"/>
              <w:right w:val="single" w:color="auto" w:sz="4" w:space="0"/>
            </w:tcBorders>
            <w:noWrap/>
          </w:tcPr>
          <w:p w14:paraId="7DAB2203">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359191C3">
            <w:pPr>
              <w:jc w:val="both"/>
              <w:rPr>
                <w:color w:val="000000" w:themeColor="text1"/>
                <w:sz w:val="21"/>
                <w:szCs w:val="21"/>
                <w:lang w:val="en-US"/>
              </w:rPr>
            </w:pPr>
          </w:p>
        </w:tc>
      </w:tr>
      <w:tr w14:paraId="4C8141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0F02811F">
            <w:pPr>
              <w:pStyle w:val="14"/>
              <w:jc w:val="center"/>
              <w:rPr>
                <w:rFonts w:hint="default" w:eastAsia="宋体"/>
                <w:color w:val="000000" w:themeColor="text1"/>
                <w:w w:val="99"/>
                <w:sz w:val="21"/>
                <w:szCs w:val="21"/>
                <w:lang w:val="en-US" w:eastAsia="zh-CN"/>
              </w:rPr>
            </w:pPr>
            <w:r>
              <w:rPr>
                <w:rFonts w:hint="eastAsia"/>
                <w:color w:val="000000" w:themeColor="text1"/>
                <w:w w:val="99"/>
                <w:sz w:val="21"/>
                <w:szCs w:val="21"/>
                <w:lang w:val="en-US" w:eastAsia="zh-CN"/>
              </w:rPr>
              <w:t>6.17</w:t>
            </w:r>
          </w:p>
        </w:tc>
        <w:tc>
          <w:tcPr>
            <w:tcW w:w="1739" w:type="dxa"/>
            <w:tcBorders>
              <w:top w:val="single" w:color="000000" w:sz="4" w:space="0"/>
              <w:left w:val="single" w:color="000000" w:sz="4" w:space="0"/>
              <w:bottom w:val="single" w:color="000000" w:sz="4" w:space="0"/>
              <w:right w:val="single" w:color="000000" w:sz="4" w:space="0"/>
            </w:tcBorders>
            <w:noWrap/>
          </w:tcPr>
          <w:p w14:paraId="12DA2759">
            <w:pPr>
              <w:pStyle w:val="3"/>
              <w:spacing w:line="240" w:lineRule="auto"/>
              <w:rPr>
                <w:rFonts w:ascii="宋体" w:hAnsi="宋体" w:eastAsia="宋体"/>
                <w:color w:val="000000" w:themeColor="text1"/>
                <w:sz w:val="21"/>
                <w:szCs w:val="21"/>
                <w:lang w:val="en-US"/>
              </w:rPr>
            </w:pPr>
            <w:bookmarkStart w:id="240" w:name="_Toc1910199189"/>
            <w:r>
              <w:rPr>
                <w:rFonts w:hint="eastAsia" w:ascii="宋体" w:hAnsi="宋体" w:eastAsia="宋体"/>
                <w:color w:val="000000" w:themeColor="text1"/>
                <w:sz w:val="21"/>
                <w:szCs w:val="21"/>
                <w:lang w:val="en-US"/>
              </w:rPr>
              <w:t>对未经批准擅自在野外进行放射性同位素示踪试验的行政处罚</w:t>
            </w:r>
            <w:bookmarkEnd w:id="240"/>
          </w:p>
        </w:tc>
        <w:tc>
          <w:tcPr>
            <w:tcW w:w="927" w:type="dxa"/>
            <w:tcBorders>
              <w:top w:val="single" w:color="000000" w:sz="4" w:space="0"/>
              <w:left w:val="single" w:color="000000" w:sz="4" w:space="0"/>
              <w:bottom w:val="single" w:color="000000" w:sz="4" w:space="0"/>
              <w:right w:val="single" w:color="000000" w:sz="4" w:space="0"/>
            </w:tcBorders>
            <w:noWrap/>
          </w:tcPr>
          <w:p w14:paraId="11AC7765">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1C7AB9BD">
            <w:pPr>
              <w:pStyle w:val="14"/>
              <w:ind w:right="18" w:firstLine="420" w:firstLineChars="200"/>
              <w:rPr>
                <w:color w:val="000000" w:themeColor="text1"/>
                <w:sz w:val="21"/>
                <w:szCs w:val="21"/>
              </w:rPr>
            </w:pPr>
            <w:r>
              <w:rPr>
                <w:rFonts w:hint="eastAsia"/>
                <w:color w:val="000000" w:themeColor="text1"/>
                <w:sz w:val="21"/>
                <w:szCs w:val="21"/>
              </w:rPr>
              <w:t>【行政法规】</w:t>
            </w:r>
            <w:r>
              <w:rPr>
                <w:color w:val="000000" w:themeColor="text1"/>
                <w:sz w:val="21"/>
                <w:szCs w:val="21"/>
              </w:rPr>
              <w:t>《放射性同位素与射线装置安全和防护条例》（2019年3月2日第二次修订）</w:t>
            </w:r>
          </w:p>
          <w:p w14:paraId="2BA0DBB6">
            <w:pPr>
              <w:pStyle w:val="14"/>
              <w:ind w:right="18" w:firstLine="420" w:firstLineChars="200"/>
              <w:rPr>
                <w:color w:val="000000" w:themeColor="text1"/>
                <w:sz w:val="21"/>
                <w:szCs w:val="21"/>
                <w:lang w:val="en-US"/>
              </w:rPr>
            </w:pPr>
            <w:r>
              <w:rPr>
                <w:rFonts w:hint="eastAsia"/>
                <w:color w:val="000000" w:themeColor="text1"/>
                <w:sz w:val="21"/>
                <w:szCs w:val="21"/>
              </w:rPr>
              <w:t>第五十七条  违反本条例规定，生产、销售、使用放射性同位素和射线装置的单位有下列行为之一的，由</w:t>
            </w:r>
            <w:r>
              <w:rPr>
                <w:rFonts w:hint="eastAsia"/>
                <w:b/>
                <w:bCs/>
                <w:color w:val="000000" w:themeColor="text1"/>
                <w:sz w:val="21"/>
                <w:szCs w:val="21"/>
              </w:rPr>
              <w:t>县级以上人民政府环境保护主管部门</w:t>
            </w:r>
            <w:r>
              <w:rPr>
                <w:rFonts w:hint="eastAsia"/>
                <w:color w:val="000000" w:themeColor="text1"/>
                <w:sz w:val="21"/>
                <w:szCs w:val="21"/>
              </w:rPr>
              <w:t>责令停止违法行为，限期改正；逾期不改正的，处1万元以上10万元以下的罚款：（二）未经批准擅自在野外进行放射性同位素示踪试验的。</w:t>
            </w:r>
          </w:p>
        </w:tc>
        <w:tc>
          <w:tcPr>
            <w:tcW w:w="1440" w:type="dxa"/>
            <w:tcBorders>
              <w:top w:val="single" w:color="000000" w:sz="4" w:space="0"/>
              <w:left w:val="single" w:color="000000" w:sz="4" w:space="0"/>
              <w:bottom w:val="single" w:color="000000" w:sz="4" w:space="0"/>
              <w:right w:val="single" w:color="auto" w:sz="4" w:space="0"/>
            </w:tcBorders>
            <w:noWrap/>
          </w:tcPr>
          <w:p w14:paraId="7B62E053">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0E082E4C">
            <w:pPr>
              <w:jc w:val="both"/>
              <w:rPr>
                <w:color w:val="000000" w:themeColor="text1"/>
                <w:sz w:val="21"/>
                <w:szCs w:val="21"/>
                <w:lang w:val="en-US"/>
              </w:rPr>
            </w:pPr>
          </w:p>
        </w:tc>
      </w:tr>
      <w:tr w14:paraId="403AE0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1B234AB3">
            <w:pPr>
              <w:pStyle w:val="14"/>
              <w:jc w:val="center"/>
              <w:rPr>
                <w:rFonts w:hint="default" w:eastAsia="宋体"/>
                <w:color w:val="000000" w:themeColor="text1"/>
                <w:w w:val="99"/>
                <w:sz w:val="21"/>
                <w:szCs w:val="21"/>
                <w:lang w:val="en-US" w:eastAsia="zh-CN"/>
              </w:rPr>
            </w:pPr>
            <w:r>
              <w:rPr>
                <w:rFonts w:hint="eastAsia"/>
                <w:color w:val="000000" w:themeColor="text1"/>
                <w:w w:val="99"/>
                <w:sz w:val="21"/>
                <w:szCs w:val="21"/>
                <w:lang w:val="en-US" w:eastAsia="zh-CN"/>
              </w:rPr>
              <w:t>6.18</w:t>
            </w:r>
          </w:p>
        </w:tc>
        <w:tc>
          <w:tcPr>
            <w:tcW w:w="1739" w:type="dxa"/>
            <w:tcBorders>
              <w:top w:val="single" w:color="000000" w:sz="4" w:space="0"/>
              <w:left w:val="single" w:color="000000" w:sz="4" w:space="0"/>
              <w:bottom w:val="single" w:color="000000" w:sz="4" w:space="0"/>
              <w:right w:val="single" w:color="000000" w:sz="4" w:space="0"/>
            </w:tcBorders>
            <w:noWrap/>
          </w:tcPr>
          <w:p w14:paraId="69FA6637">
            <w:pPr>
              <w:pStyle w:val="3"/>
              <w:spacing w:line="240" w:lineRule="auto"/>
              <w:rPr>
                <w:rFonts w:ascii="宋体" w:hAnsi="宋体" w:eastAsia="宋体"/>
                <w:color w:val="000000" w:themeColor="text1"/>
                <w:sz w:val="21"/>
                <w:szCs w:val="21"/>
                <w:lang w:val="en-US"/>
              </w:rPr>
            </w:pPr>
            <w:bookmarkStart w:id="241" w:name="_Toc1984730520"/>
            <w:r>
              <w:rPr>
                <w:rFonts w:hint="eastAsia" w:ascii="宋体" w:hAnsi="宋体" w:eastAsia="宋体"/>
                <w:color w:val="000000" w:themeColor="text1"/>
                <w:sz w:val="21"/>
                <w:szCs w:val="21"/>
                <w:lang w:val="en-US"/>
              </w:rPr>
              <w:t>对生产放射性同位素的单位未建立放射性同位素产品台账的行政处罚</w:t>
            </w:r>
            <w:bookmarkEnd w:id="241"/>
          </w:p>
        </w:tc>
        <w:tc>
          <w:tcPr>
            <w:tcW w:w="927" w:type="dxa"/>
            <w:tcBorders>
              <w:top w:val="single" w:color="000000" w:sz="4" w:space="0"/>
              <w:left w:val="single" w:color="000000" w:sz="4" w:space="0"/>
              <w:bottom w:val="single" w:color="000000" w:sz="4" w:space="0"/>
              <w:right w:val="single" w:color="000000" w:sz="4" w:space="0"/>
            </w:tcBorders>
            <w:noWrap/>
          </w:tcPr>
          <w:p w14:paraId="2D6B50FA">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0BAC216D">
            <w:pPr>
              <w:pStyle w:val="14"/>
              <w:ind w:right="18" w:firstLine="420" w:firstLineChars="200"/>
              <w:rPr>
                <w:color w:val="000000" w:themeColor="text1"/>
                <w:sz w:val="21"/>
                <w:szCs w:val="21"/>
              </w:rPr>
            </w:pPr>
            <w:r>
              <w:rPr>
                <w:rFonts w:hint="eastAsia"/>
                <w:color w:val="000000" w:themeColor="text1"/>
                <w:sz w:val="21"/>
                <w:szCs w:val="21"/>
              </w:rPr>
              <w:t>【行政法规】</w:t>
            </w:r>
            <w:r>
              <w:rPr>
                <w:color w:val="000000" w:themeColor="text1"/>
                <w:sz w:val="21"/>
                <w:szCs w:val="21"/>
              </w:rPr>
              <w:t>《放射性同位素与射线装置安全和防护条例》（2019年3月2日第二次修订）</w:t>
            </w:r>
          </w:p>
          <w:p w14:paraId="017E2B9C">
            <w:pPr>
              <w:pStyle w:val="14"/>
              <w:ind w:right="18" w:firstLine="420" w:firstLineChars="200"/>
              <w:rPr>
                <w:color w:val="000000" w:themeColor="text1"/>
                <w:sz w:val="21"/>
                <w:szCs w:val="21"/>
                <w:lang w:val="en-US"/>
              </w:rPr>
            </w:pPr>
            <w:r>
              <w:rPr>
                <w:rFonts w:hint="eastAsia"/>
                <w:color w:val="000000" w:themeColor="text1"/>
                <w:sz w:val="21"/>
                <w:szCs w:val="21"/>
              </w:rPr>
              <w:t>第五十八条  违反本条例规定，生产放射性同位素的单位有下列行为之一的，由</w:t>
            </w:r>
            <w:r>
              <w:rPr>
                <w:rFonts w:hint="eastAsia"/>
                <w:b/>
                <w:bCs/>
                <w:color w:val="000000" w:themeColor="text1"/>
                <w:sz w:val="21"/>
                <w:szCs w:val="21"/>
              </w:rPr>
              <w:t>县级以上人民政府生态环境主管部门</w:t>
            </w:r>
            <w:r>
              <w:rPr>
                <w:rFonts w:hint="eastAsia"/>
                <w:color w:val="000000" w:themeColor="text1"/>
                <w:sz w:val="21"/>
                <w:szCs w:val="21"/>
              </w:rPr>
              <w:t>责令限期改正，给予警告；逾期不改正的，依法收缴其未备案的放射性同位素和未编码的放射源，处5万元以上10万元以下的罚款，并可以由原发证机关暂扣或者吊销许可证：（一）未建立放射性同位素产品台账的。</w:t>
            </w:r>
          </w:p>
        </w:tc>
        <w:tc>
          <w:tcPr>
            <w:tcW w:w="1440" w:type="dxa"/>
            <w:tcBorders>
              <w:top w:val="single" w:color="000000" w:sz="4" w:space="0"/>
              <w:left w:val="single" w:color="000000" w:sz="4" w:space="0"/>
              <w:bottom w:val="single" w:color="000000" w:sz="4" w:space="0"/>
              <w:right w:val="single" w:color="auto" w:sz="4" w:space="0"/>
            </w:tcBorders>
            <w:noWrap/>
          </w:tcPr>
          <w:p w14:paraId="5DF7F355">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72609E5F">
            <w:pPr>
              <w:jc w:val="both"/>
              <w:rPr>
                <w:color w:val="000000" w:themeColor="text1"/>
                <w:sz w:val="21"/>
                <w:szCs w:val="21"/>
                <w:lang w:val="en-US"/>
              </w:rPr>
            </w:pPr>
          </w:p>
        </w:tc>
      </w:tr>
      <w:tr w14:paraId="6ADC93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7DE6375E">
            <w:pPr>
              <w:pStyle w:val="14"/>
              <w:jc w:val="center"/>
              <w:rPr>
                <w:rFonts w:hint="default" w:eastAsia="宋体"/>
                <w:color w:val="000000" w:themeColor="text1"/>
                <w:w w:val="99"/>
                <w:sz w:val="21"/>
                <w:szCs w:val="21"/>
                <w:lang w:val="en-US" w:eastAsia="zh-CN"/>
              </w:rPr>
            </w:pPr>
            <w:r>
              <w:rPr>
                <w:rFonts w:hint="eastAsia"/>
                <w:color w:val="000000" w:themeColor="text1"/>
                <w:w w:val="99"/>
                <w:sz w:val="21"/>
                <w:szCs w:val="21"/>
                <w:lang w:val="en-US" w:eastAsia="zh-CN"/>
              </w:rPr>
              <w:t>6.19</w:t>
            </w:r>
          </w:p>
        </w:tc>
        <w:tc>
          <w:tcPr>
            <w:tcW w:w="1739" w:type="dxa"/>
            <w:tcBorders>
              <w:top w:val="single" w:color="000000" w:sz="4" w:space="0"/>
              <w:left w:val="single" w:color="000000" w:sz="4" w:space="0"/>
              <w:bottom w:val="single" w:color="000000" w:sz="4" w:space="0"/>
              <w:right w:val="single" w:color="000000" w:sz="4" w:space="0"/>
            </w:tcBorders>
            <w:noWrap/>
          </w:tcPr>
          <w:p w14:paraId="64BF8C31">
            <w:pPr>
              <w:pStyle w:val="3"/>
              <w:spacing w:line="240" w:lineRule="auto"/>
              <w:rPr>
                <w:rFonts w:ascii="宋体" w:hAnsi="宋体" w:eastAsia="宋体"/>
                <w:color w:val="000000" w:themeColor="text1"/>
                <w:sz w:val="21"/>
                <w:szCs w:val="21"/>
                <w:lang w:val="en-US"/>
              </w:rPr>
            </w:pPr>
            <w:bookmarkStart w:id="242" w:name="_Toc502360789"/>
            <w:r>
              <w:rPr>
                <w:rFonts w:hint="eastAsia" w:ascii="宋体" w:hAnsi="宋体" w:eastAsia="宋体"/>
                <w:color w:val="000000" w:themeColor="text1"/>
                <w:sz w:val="21"/>
                <w:szCs w:val="21"/>
                <w:lang w:val="en-US"/>
              </w:rPr>
              <w:t>对未按照国务院环境保护主管部门制定的编码规则，对生产的放射源进行统一编码的行政处罚</w:t>
            </w:r>
            <w:bookmarkEnd w:id="242"/>
          </w:p>
        </w:tc>
        <w:tc>
          <w:tcPr>
            <w:tcW w:w="927" w:type="dxa"/>
            <w:tcBorders>
              <w:top w:val="single" w:color="000000" w:sz="4" w:space="0"/>
              <w:left w:val="single" w:color="000000" w:sz="4" w:space="0"/>
              <w:bottom w:val="single" w:color="000000" w:sz="4" w:space="0"/>
              <w:right w:val="single" w:color="000000" w:sz="4" w:space="0"/>
            </w:tcBorders>
            <w:noWrap/>
          </w:tcPr>
          <w:p w14:paraId="45C6D512">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3A9BD77F">
            <w:pPr>
              <w:pStyle w:val="14"/>
              <w:ind w:right="18" w:firstLine="420" w:firstLineChars="200"/>
              <w:rPr>
                <w:color w:val="000000" w:themeColor="text1"/>
                <w:sz w:val="21"/>
                <w:szCs w:val="21"/>
              </w:rPr>
            </w:pPr>
            <w:r>
              <w:rPr>
                <w:rFonts w:hint="eastAsia"/>
                <w:color w:val="000000" w:themeColor="text1"/>
                <w:sz w:val="21"/>
                <w:szCs w:val="21"/>
              </w:rPr>
              <w:t>【行政法规】</w:t>
            </w:r>
            <w:r>
              <w:rPr>
                <w:color w:val="000000" w:themeColor="text1"/>
                <w:sz w:val="21"/>
                <w:szCs w:val="21"/>
              </w:rPr>
              <w:t>《放射性同位素与射线装置安全和防护条例》（2019年3月2日第二次修订）</w:t>
            </w:r>
          </w:p>
          <w:p w14:paraId="6BE8FB7E">
            <w:pPr>
              <w:pStyle w:val="14"/>
              <w:ind w:right="18" w:firstLine="420" w:firstLineChars="200"/>
              <w:rPr>
                <w:color w:val="000000" w:themeColor="text1"/>
                <w:sz w:val="21"/>
                <w:szCs w:val="21"/>
                <w:lang w:val="en-US"/>
              </w:rPr>
            </w:pPr>
            <w:r>
              <w:rPr>
                <w:rFonts w:hint="eastAsia"/>
                <w:color w:val="000000" w:themeColor="text1"/>
                <w:sz w:val="21"/>
                <w:szCs w:val="21"/>
              </w:rPr>
              <w:t>第五十八条  违反本条例规定，生产放射性同位素的单位有下列行为之一的，由</w:t>
            </w:r>
            <w:r>
              <w:rPr>
                <w:rFonts w:hint="eastAsia"/>
                <w:b/>
                <w:bCs/>
                <w:color w:val="000000" w:themeColor="text1"/>
                <w:sz w:val="21"/>
                <w:szCs w:val="21"/>
              </w:rPr>
              <w:t>县级以上人民政府生态环境主管部门</w:t>
            </w:r>
            <w:r>
              <w:rPr>
                <w:rFonts w:hint="eastAsia"/>
                <w:color w:val="000000" w:themeColor="text1"/>
                <w:sz w:val="21"/>
                <w:szCs w:val="21"/>
              </w:rPr>
              <w:t>责令限期改正，给予警告；逾期不改正的，依法收缴其未备案的放射性同位素和未编码的放射源，处5万元以上10万元以下的罚款，并可以由原发证机关暂扣或者吊销许可证：（二）未按照国务院生态环境主管部门制定的编码规则，对生产的放射源进行统一编码的。</w:t>
            </w:r>
          </w:p>
        </w:tc>
        <w:tc>
          <w:tcPr>
            <w:tcW w:w="1440" w:type="dxa"/>
            <w:tcBorders>
              <w:top w:val="single" w:color="000000" w:sz="4" w:space="0"/>
              <w:left w:val="single" w:color="000000" w:sz="4" w:space="0"/>
              <w:bottom w:val="single" w:color="000000" w:sz="4" w:space="0"/>
              <w:right w:val="single" w:color="auto" w:sz="4" w:space="0"/>
            </w:tcBorders>
            <w:noWrap/>
          </w:tcPr>
          <w:p w14:paraId="2672EBBC">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4740E2F0">
            <w:pPr>
              <w:jc w:val="both"/>
              <w:rPr>
                <w:color w:val="000000" w:themeColor="text1"/>
                <w:sz w:val="21"/>
                <w:szCs w:val="21"/>
                <w:lang w:val="en-US"/>
              </w:rPr>
            </w:pPr>
          </w:p>
        </w:tc>
      </w:tr>
      <w:tr w14:paraId="52BE52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68FF3531">
            <w:pPr>
              <w:pStyle w:val="14"/>
              <w:jc w:val="center"/>
              <w:rPr>
                <w:rFonts w:hint="default" w:eastAsia="宋体"/>
                <w:color w:val="000000" w:themeColor="text1"/>
                <w:w w:val="99"/>
                <w:sz w:val="21"/>
                <w:szCs w:val="21"/>
                <w:lang w:val="en-US" w:eastAsia="zh-CN"/>
              </w:rPr>
            </w:pPr>
            <w:r>
              <w:rPr>
                <w:rFonts w:hint="eastAsia"/>
                <w:color w:val="000000" w:themeColor="text1"/>
                <w:w w:val="99"/>
                <w:sz w:val="21"/>
                <w:szCs w:val="21"/>
                <w:lang w:val="en-US" w:eastAsia="zh-CN"/>
              </w:rPr>
              <w:t>6.20</w:t>
            </w:r>
          </w:p>
        </w:tc>
        <w:tc>
          <w:tcPr>
            <w:tcW w:w="1739" w:type="dxa"/>
            <w:tcBorders>
              <w:top w:val="single" w:color="000000" w:sz="4" w:space="0"/>
              <w:left w:val="single" w:color="000000" w:sz="4" w:space="0"/>
              <w:bottom w:val="single" w:color="000000" w:sz="4" w:space="0"/>
              <w:right w:val="single" w:color="000000" w:sz="4" w:space="0"/>
            </w:tcBorders>
            <w:noWrap/>
          </w:tcPr>
          <w:p w14:paraId="7A8044CD">
            <w:pPr>
              <w:pStyle w:val="3"/>
              <w:spacing w:line="240" w:lineRule="auto"/>
              <w:rPr>
                <w:rFonts w:ascii="宋体" w:hAnsi="宋体" w:eastAsia="宋体"/>
                <w:color w:val="000000" w:themeColor="text1"/>
                <w:sz w:val="21"/>
                <w:szCs w:val="21"/>
                <w:lang w:val="en-US"/>
              </w:rPr>
            </w:pPr>
            <w:bookmarkStart w:id="243" w:name="_Toc1419564366"/>
            <w:r>
              <w:rPr>
                <w:rFonts w:hint="eastAsia" w:ascii="宋体" w:hAnsi="宋体" w:eastAsia="宋体"/>
                <w:color w:val="000000" w:themeColor="text1"/>
                <w:sz w:val="21"/>
                <w:szCs w:val="21"/>
                <w:lang w:val="en-US"/>
              </w:rPr>
              <w:t>对生产放射性同位素的单位未将放射性同位素产品台账和放射源编码清单报国务院环境保护主管部门备案的行政处罚</w:t>
            </w:r>
            <w:bookmarkEnd w:id="243"/>
          </w:p>
        </w:tc>
        <w:tc>
          <w:tcPr>
            <w:tcW w:w="927" w:type="dxa"/>
            <w:tcBorders>
              <w:top w:val="single" w:color="000000" w:sz="4" w:space="0"/>
              <w:left w:val="single" w:color="000000" w:sz="4" w:space="0"/>
              <w:bottom w:val="single" w:color="000000" w:sz="4" w:space="0"/>
              <w:right w:val="single" w:color="000000" w:sz="4" w:space="0"/>
            </w:tcBorders>
            <w:noWrap/>
          </w:tcPr>
          <w:p w14:paraId="0FE1A407">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40D7203B">
            <w:pPr>
              <w:pStyle w:val="14"/>
              <w:ind w:right="18" w:firstLine="420" w:firstLineChars="200"/>
              <w:rPr>
                <w:color w:val="000000" w:themeColor="text1"/>
                <w:sz w:val="21"/>
                <w:szCs w:val="21"/>
              </w:rPr>
            </w:pPr>
            <w:r>
              <w:rPr>
                <w:rFonts w:hint="eastAsia"/>
                <w:color w:val="000000" w:themeColor="text1"/>
                <w:sz w:val="21"/>
                <w:szCs w:val="21"/>
              </w:rPr>
              <w:t>【行政法规】</w:t>
            </w:r>
            <w:r>
              <w:rPr>
                <w:color w:val="000000" w:themeColor="text1"/>
                <w:sz w:val="21"/>
                <w:szCs w:val="21"/>
              </w:rPr>
              <w:t>《放射性同位素与射线装置安全和防护条例》（2019年3月2日第二次修订）</w:t>
            </w:r>
          </w:p>
          <w:p w14:paraId="2AEA1D87">
            <w:pPr>
              <w:pStyle w:val="14"/>
              <w:ind w:right="18" w:firstLine="420" w:firstLineChars="200"/>
              <w:rPr>
                <w:color w:val="000000" w:themeColor="text1"/>
                <w:sz w:val="21"/>
                <w:szCs w:val="21"/>
                <w:lang w:val="en-US"/>
              </w:rPr>
            </w:pPr>
            <w:r>
              <w:rPr>
                <w:rFonts w:hint="eastAsia"/>
                <w:color w:val="000000" w:themeColor="text1"/>
                <w:sz w:val="21"/>
                <w:szCs w:val="21"/>
              </w:rPr>
              <w:t xml:space="preserve">第五十八条  </w:t>
            </w:r>
            <w:r>
              <w:rPr>
                <w:rFonts w:hint="eastAsia"/>
                <w:color w:val="000000" w:themeColor="text1"/>
                <w:sz w:val="21"/>
                <w:szCs w:val="21"/>
                <w:lang w:val="en-US"/>
              </w:rPr>
              <w:t>违</w:t>
            </w:r>
            <w:r>
              <w:rPr>
                <w:rFonts w:hint="eastAsia"/>
                <w:color w:val="000000" w:themeColor="text1"/>
                <w:sz w:val="21"/>
                <w:szCs w:val="21"/>
              </w:rPr>
              <w:t>反本条例规定，生产放射性同位素的单位有下列行为之一的，由</w:t>
            </w:r>
            <w:r>
              <w:rPr>
                <w:rFonts w:hint="eastAsia"/>
                <w:b/>
                <w:bCs/>
                <w:color w:val="000000" w:themeColor="text1"/>
                <w:sz w:val="21"/>
                <w:szCs w:val="21"/>
              </w:rPr>
              <w:t>县级以上人民政府生态环境主管部门</w:t>
            </w:r>
            <w:r>
              <w:rPr>
                <w:rFonts w:hint="eastAsia"/>
                <w:color w:val="000000" w:themeColor="text1"/>
                <w:sz w:val="21"/>
                <w:szCs w:val="21"/>
              </w:rPr>
              <w:t>责令限期改正，给予警告；逾期不改正的，依法收缴其未备案的放射性同位素和未编码的放射源，处5万元以上10万元以下的罚款，并可以由原发证机关暂扣或者吊销许可证：（三）未将放射性同位素产品台账和放射源编码清单报国务院生态环境主管部门备案的。</w:t>
            </w:r>
          </w:p>
        </w:tc>
        <w:tc>
          <w:tcPr>
            <w:tcW w:w="1440" w:type="dxa"/>
            <w:tcBorders>
              <w:top w:val="single" w:color="000000" w:sz="4" w:space="0"/>
              <w:left w:val="single" w:color="000000" w:sz="4" w:space="0"/>
              <w:bottom w:val="single" w:color="000000" w:sz="4" w:space="0"/>
              <w:right w:val="single" w:color="auto" w:sz="4" w:space="0"/>
            </w:tcBorders>
            <w:noWrap/>
          </w:tcPr>
          <w:p w14:paraId="66920379">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024529CF">
            <w:pPr>
              <w:jc w:val="both"/>
              <w:rPr>
                <w:color w:val="000000" w:themeColor="text1"/>
                <w:sz w:val="21"/>
                <w:szCs w:val="21"/>
                <w:lang w:val="en-US"/>
              </w:rPr>
            </w:pPr>
          </w:p>
        </w:tc>
      </w:tr>
      <w:tr w14:paraId="2634CD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08404B76">
            <w:pPr>
              <w:pStyle w:val="14"/>
              <w:jc w:val="center"/>
              <w:rPr>
                <w:rFonts w:hint="default" w:eastAsia="宋体"/>
                <w:color w:val="000000" w:themeColor="text1"/>
                <w:w w:val="99"/>
                <w:sz w:val="21"/>
                <w:szCs w:val="21"/>
                <w:lang w:val="en-US" w:eastAsia="zh-CN"/>
              </w:rPr>
            </w:pPr>
            <w:r>
              <w:rPr>
                <w:rFonts w:hint="eastAsia"/>
                <w:color w:val="000000" w:themeColor="text1"/>
                <w:w w:val="99"/>
                <w:sz w:val="21"/>
                <w:szCs w:val="21"/>
                <w:lang w:val="en-US" w:eastAsia="zh-CN"/>
              </w:rPr>
              <w:t>6.21</w:t>
            </w:r>
          </w:p>
        </w:tc>
        <w:tc>
          <w:tcPr>
            <w:tcW w:w="1739" w:type="dxa"/>
            <w:tcBorders>
              <w:top w:val="single" w:color="000000" w:sz="4" w:space="0"/>
              <w:left w:val="single" w:color="000000" w:sz="4" w:space="0"/>
              <w:bottom w:val="single" w:color="000000" w:sz="4" w:space="0"/>
              <w:right w:val="single" w:color="000000" w:sz="4" w:space="0"/>
            </w:tcBorders>
            <w:noWrap/>
          </w:tcPr>
          <w:p w14:paraId="0B85A1B4">
            <w:pPr>
              <w:pStyle w:val="3"/>
              <w:spacing w:line="240" w:lineRule="auto"/>
              <w:rPr>
                <w:rFonts w:ascii="宋体" w:hAnsi="宋体" w:eastAsia="宋体"/>
                <w:color w:val="000000" w:themeColor="text1"/>
                <w:sz w:val="21"/>
                <w:szCs w:val="21"/>
                <w:lang w:val="en-US"/>
              </w:rPr>
            </w:pPr>
            <w:bookmarkStart w:id="244" w:name="_Toc74981192"/>
            <w:r>
              <w:rPr>
                <w:rFonts w:hint="eastAsia" w:ascii="宋体" w:hAnsi="宋体" w:eastAsia="宋体"/>
                <w:color w:val="000000" w:themeColor="text1"/>
                <w:sz w:val="21"/>
                <w:szCs w:val="21"/>
                <w:lang w:val="en-US"/>
              </w:rPr>
              <w:t>对生产放射性同位素的单位出厂或者销售未列入产品台账的放射性同位素和未编码的放射源的行政处罚</w:t>
            </w:r>
            <w:bookmarkEnd w:id="244"/>
          </w:p>
        </w:tc>
        <w:tc>
          <w:tcPr>
            <w:tcW w:w="927" w:type="dxa"/>
            <w:tcBorders>
              <w:top w:val="single" w:color="000000" w:sz="4" w:space="0"/>
              <w:left w:val="single" w:color="000000" w:sz="4" w:space="0"/>
              <w:bottom w:val="single" w:color="000000" w:sz="4" w:space="0"/>
              <w:right w:val="single" w:color="000000" w:sz="4" w:space="0"/>
            </w:tcBorders>
            <w:noWrap/>
          </w:tcPr>
          <w:p w14:paraId="75BA22EC">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30A790E4">
            <w:pPr>
              <w:pStyle w:val="14"/>
              <w:ind w:right="18" w:firstLine="420" w:firstLineChars="200"/>
              <w:rPr>
                <w:color w:val="000000" w:themeColor="text1"/>
                <w:sz w:val="21"/>
                <w:szCs w:val="21"/>
              </w:rPr>
            </w:pPr>
            <w:r>
              <w:rPr>
                <w:rFonts w:hint="eastAsia"/>
                <w:color w:val="000000" w:themeColor="text1"/>
                <w:sz w:val="21"/>
                <w:szCs w:val="21"/>
              </w:rPr>
              <w:t>【行政法规】</w:t>
            </w:r>
            <w:r>
              <w:rPr>
                <w:color w:val="000000" w:themeColor="text1"/>
                <w:sz w:val="21"/>
                <w:szCs w:val="21"/>
              </w:rPr>
              <w:t>《放射性同位素与射线装置安全和防护条例》（2019年3月2日第二次修订）</w:t>
            </w:r>
          </w:p>
          <w:p w14:paraId="139B64B3">
            <w:pPr>
              <w:pStyle w:val="14"/>
              <w:ind w:right="18" w:firstLine="420" w:firstLineChars="200"/>
              <w:rPr>
                <w:color w:val="000000" w:themeColor="text1"/>
                <w:sz w:val="21"/>
                <w:szCs w:val="21"/>
                <w:lang w:val="en-US"/>
              </w:rPr>
            </w:pPr>
            <w:r>
              <w:rPr>
                <w:rFonts w:hint="eastAsia"/>
                <w:color w:val="000000" w:themeColor="text1"/>
                <w:sz w:val="21"/>
                <w:szCs w:val="21"/>
              </w:rPr>
              <w:t>第五十八条  反本条例规定，生产放射性同位素的单位有下列行为之一的，由</w:t>
            </w:r>
            <w:r>
              <w:rPr>
                <w:rFonts w:hint="eastAsia"/>
                <w:b/>
                <w:bCs/>
                <w:color w:val="000000" w:themeColor="text1"/>
                <w:sz w:val="21"/>
                <w:szCs w:val="21"/>
              </w:rPr>
              <w:t>县级以上人民政府生态环境主管部门</w:t>
            </w:r>
            <w:r>
              <w:rPr>
                <w:rFonts w:hint="eastAsia"/>
                <w:color w:val="000000" w:themeColor="text1"/>
                <w:sz w:val="21"/>
                <w:szCs w:val="21"/>
              </w:rPr>
              <w:t>责令限期改正，给予警告；逾期不改正的，依法收缴其未备案的放射性同位素和未编码的放射源，处5万元以上10万元以下的罚款，并可以由原发证机关暂扣或者吊销许可证：（四）出厂或者销售未列入产品台账的放射性同位素和未编码的放射源的。</w:t>
            </w:r>
          </w:p>
        </w:tc>
        <w:tc>
          <w:tcPr>
            <w:tcW w:w="1440" w:type="dxa"/>
            <w:tcBorders>
              <w:top w:val="single" w:color="000000" w:sz="4" w:space="0"/>
              <w:left w:val="single" w:color="000000" w:sz="4" w:space="0"/>
              <w:bottom w:val="single" w:color="000000" w:sz="4" w:space="0"/>
              <w:right w:val="single" w:color="auto" w:sz="4" w:space="0"/>
            </w:tcBorders>
            <w:noWrap/>
          </w:tcPr>
          <w:p w14:paraId="26F0C16C">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08CC1532">
            <w:pPr>
              <w:jc w:val="both"/>
              <w:rPr>
                <w:color w:val="000000" w:themeColor="text1"/>
                <w:sz w:val="21"/>
                <w:szCs w:val="21"/>
                <w:lang w:val="en-US"/>
              </w:rPr>
            </w:pPr>
          </w:p>
        </w:tc>
      </w:tr>
      <w:tr w14:paraId="210946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2FE10213">
            <w:pPr>
              <w:pStyle w:val="14"/>
              <w:jc w:val="center"/>
              <w:rPr>
                <w:rFonts w:hint="default" w:eastAsia="宋体"/>
                <w:color w:val="000000" w:themeColor="text1"/>
                <w:w w:val="99"/>
                <w:sz w:val="21"/>
                <w:szCs w:val="21"/>
                <w:lang w:val="en-US" w:eastAsia="zh-CN"/>
              </w:rPr>
            </w:pPr>
            <w:r>
              <w:rPr>
                <w:rFonts w:hint="eastAsia"/>
                <w:color w:val="000000" w:themeColor="text1"/>
                <w:w w:val="99"/>
                <w:sz w:val="21"/>
                <w:szCs w:val="21"/>
                <w:lang w:val="en-US" w:eastAsia="zh-CN"/>
              </w:rPr>
              <w:t>6.22</w:t>
            </w:r>
          </w:p>
        </w:tc>
        <w:tc>
          <w:tcPr>
            <w:tcW w:w="1739" w:type="dxa"/>
            <w:tcBorders>
              <w:top w:val="single" w:color="000000" w:sz="4" w:space="0"/>
              <w:left w:val="single" w:color="000000" w:sz="4" w:space="0"/>
              <w:bottom w:val="single" w:color="000000" w:sz="4" w:space="0"/>
              <w:right w:val="single" w:color="000000" w:sz="4" w:space="0"/>
            </w:tcBorders>
            <w:noWrap/>
          </w:tcPr>
          <w:p w14:paraId="7A2E3DE1">
            <w:pPr>
              <w:pStyle w:val="3"/>
              <w:spacing w:line="240" w:lineRule="auto"/>
              <w:rPr>
                <w:rFonts w:ascii="宋体" w:hAnsi="宋体" w:eastAsia="宋体"/>
                <w:color w:val="000000" w:themeColor="text1"/>
                <w:sz w:val="21"/>
                <w:szCs w:val="21"/>
                <w:lang w:val="en-US"/>
              </w:rPr>
            </w:pPr>
            <w:bookmarkStart w:id="245" w:name="_Toc1783476802"/>
            <w:r>
              <w:rPr>
                <w:rFonts w:hint="eastAsia" w:ascii="宋体" w:hAnsi="宋体" w:eastAsia="宋体"/>
                <w:color w:val="000000" w:themeColor="text1"/>
                <w:sz w:val="21"/>
                <w:szCs w:val="21"/>
                <w:lang w:val="en-US"/>
              </w:rPr>
              <w:t>对未按照规定对废旧放射源进行处理的行政处罚</w:t>
            </w:r>
            <w:bookmarkEnd w:id="245"/>
          </w:p>
        </w:tc>
        <w:tc>
          <w:tcPr>
            <w:tcW w:w="927" w:type="dxa"/>
            <w:tcBorders>
              <w:top w:val="single" w:color="000000" w:sz="4" w:space="0"/>
              <w:left w:val="single" w:color="000000" w:sz="4" w:space="0"/>
              <w:bottom w:val="single" w:color="000000" w:sz="4" w:space="0"/>
              <w:right w:val="single" w:color="000000" w:sz="4" w:space="0"/>
            </w:tcBorders>
            <w:noWrap/>
          </w:tcPr>
          <w:p w14:paraId="3F10302A">
            <w:pPr>
              <w:widowControl/>
              <w:shd w:val="clear" w:color="auto" w:fill="FFFFFF"/>
              <w:jc w:val="center"/>
              <w:textAlignment w:val="baseline"/>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0B79B3F6">
            <w:pPr>
              <w:pStyle w:val="14"/>
              <w:ind w:right="18" w:firstLine="420" w:firstLineChars="200"/>
              <w:rPr>
                <w:color w:val="000000" w:themeColor="text1"/>
                <w:sz w:val="21"/>
                <w:szCs w:val="21"/>
              </w:rPr>
            </w:pPr>
            <w:r>
              <w:rPr>
                <w:rFonts w:hint="eastAsia"/>
                <w:color w:val="000000" w:themeColor="text1"/>
                <w:sz w:val="21"/>
                <w:szCs w:val="21"/>
              </w:rPr>
              <w:t>【行政法规】</w:t>
            </w:r>
            <w:r>
              <w:rPr>
                <w:color w:val="000000" w:themeColor="text1"/>
                <w:sz w:val="21"/>
                <w:szCs w:val="21"/>
              </w:rPr>
              <w:t>《放射性同位素与射线装置安全和防护条例》（2019年3月2日第二次修订）</w:t>
            </w:r>
          </w:p>
          <w:p w14:paraId="22BE5B0A">
            <w:pPr>
              <w:pStyle w:val="7"/>
              <w:widowControl/>
              <w:spacing w:before="113" w:line="195" w:lineRule="atLeast"/>
              <w:ind w:firstLine="420"/>
              <w:jc w:val="both"/>
              <w:rPr>
                <w:rFonts w:cs="宋体"/>
                <w:color w:val="000000" w:themeColor="text1"/>
                <w:sz w:val="21"/>
                <w:szCs w:val="21"/>
                <w:lang w:val="zh-CN" w:bidi="zh-CN"/>
              </w:rPr>
            </w:pPr>
            <w:r>
              <w:rPr>
                <w:rFonts w:hint="eastAsia" w:cs="宋体"/>
                <w:color w:val="000000" w:themeColor="text1"/>
                <w:sz w:val="21"/>
                <w:szCs w:val="21"/>
                <w:lang w:val="zh-CN" w:bidi="zh-CN"/>
              </w:rPr>
              <w:t>第五十九条违反本条例规定，生产、销售、使用放射性同位素和射线装置的单位有下列行为之一的，由</w:t>
            </w:r>
            <w:r>
              <w:rPr>
                <w:rFonts w:hint="eastAsia" w:cs="宋体"/>
                <w:b/>
                <w:bCs/>
                <w:color w:val="000000" w:themeColor="text1"/>
                <w:sz w:val="21"/>
                <w:szCs w:val="21"/>
                <w:lang w:val="zh-CN" w:bidi="zh-CN"/>
              </w:rPr>
              <w:t>县级以上人民政府生态环境主管部门</w:t>
            </w:r>
            <w:r>
              <w:rPr>
                <w:rFonts w:hint="eastAsia" w:cs="宋体"/>
                <w:color w:val="000000" w:themeColor="text1"/>
                <w:sz w:val="21"/>
                <w:szCs w:val="21"/>
                <w:lang w:val="zh-CN" w:bidi="zh-CN"/>
              </w:rPr>
              <w:t>责令停止违法行为，限期改正；逾期不改正的，由原发证机关指定有处理能力的单位代为处理或者实施退役，费用由生产、销售、使用放射性同位素和射线装置的单位承担，并处1万元以上10万元以下的罚款：（一）未按照规定对废旧放射源进行处理的；</w:t>
            </w:r>
          </w:p>
          <w:p w14:paraId="4112C315">
            <w:pPr>
              <w:pStyle w:val="14"/>
              <w:ind w:right="18" w:firstLine="420" w:firstLineChars="200"/>
              <w:rPr>
                <w:color w:val="000000" w:themeColor="text1"/>
                <w:sz w:val="21"/>
                <w:szCs w:val="21"/>
              </w:rPr>
            </w:pPr>
            <w:r>
              <w:rPr>
                <w:rFonts w:hint="eastAsia"/>
                <w:color w:val="000000" w:themeColor="text1"/>
                <w:sz w:val="21"/>
                <w:szCs w:val="21"/>
              </w:rPr>
              <w:t>【行政法规】</w:t>
            </w:r>
            <w:r>
              <w:rPr>
                <w:color w:val="000000" w:themeColor="text1"/>
                <w:sz w:val="21"/>
                <w:szCs w:val="21"/>
              </w:rPr>
              <w:t>《放射性废物安全管理条例》（2011年11月30日通过，自2012年3月1日起施行）</w:t>
            </w:r>
          </w:p>
          <w:p w14:paraId="779BDDD8">
            <w:pPr>
              <w:widowControl/>
              <w:shd w:val="clear" w:color="auto" w:fill="FFFFFF"/>
              <w:ind w:firstLine="420" w:firstLineChars="200"/>
              <w:textAlignment w:val="baseline"/>
              <w:rPr>
                <w:color w:val="000000" w:themeColor="text1"/>
                <w:sz w:val="21"/>
                <w:szCs w:val="21"/>
                <w:lang w:val="en-US"/>
              </w:rPr>
            </w:pPr>
            <w:r>
              <w:rPr>
                <w:rFonts w:hint="eastAsia"/>
                <w:color w:val="000000" w:themeColor="text1"/>
                <w:sz w:val="21"/>
                <w:szCs w:val="21"/>
              </w:rPr>
              <w:t xml:space="preserve">第三十六条  </w:t>
            </w:r>
            <w:r>
              <w:rPr>
                <w:rFonts w:hint="eastAsia"/>
                <w:color w:val="000000" w:themeColor="text1"/>
                <w:sz w:val="21"/>
                <w:szCs w:val="21"/>
                <w:lang w:val="en-US"/>
              </w:rPr>
              <w:t>违反本条例规定，核设施营运单位、核技术利用单位有下列行为之一的，由</w:t>
            </w:r>
            <w:r>
              <w:rPr>
                <w:rFonts w:hint="eastAsia"/>
                <w:b/>
                <w:bCs/>
                <w:color w:val="000000" w:themeColor="text1"/>
                <w:sz w:val="21"/>
                <w:szCs w:val="21"/>
                <w:lang w:val="en-US"/>
              </w:rPr>
              <w:t>审批该单位立项环境影响评价文件的环境保护主管部门</w:t>
            </w:r>
            <w:r>
              <w:rPr>
                <w:rFonts w:hint="eastAsia"/>
                <w:color w:val="000000" w:themeColor="text1"/>
                <w:sz w:val="21"/>
                <w:szCs w:val="21"/>
                <w:lang w:val="en-US"/>
              </w:rPr>
              <w:t>责令停止违法行为，限期改正；逾期不改正的，指定有相应许可证的单位代为贮存或者处置，所需费用由核设施营运单位、核技术利用单位承担，可以处20万元以下的罚款；构成犯罪的，依法追究刑事责任：</w:t>
            </w:r>
            <w:r>
              <w:rPr>
                <w:color w:val="000000" w:themeColor="text1"/>
              </w:rPr>
              <w:fldChar w:fldCharType="begin"/>
            </w:r>
            <w:r>
              <w:rPr>
                <w:color w:val="000000" w:themeColor="text1"/>
              </w:rPr>
              <w:instrText xml:space="preserve"> HYPERLINK "javascript:void(0);" </w:instrText>
            </w:r>
            <w:r>
              <w:rPr>
                <w:color w:val="000000" w:themeColor="text1"/>
              </w:rPr>
              <w:fldChar w:fldCharType="separate"/>
            </w:r>
            <w:r>
              <w:rPr>
                <w:color w:val="000000" w:themeColor="text1"/>
              </w:rPr>
              <w:fldChar w:fldCharType="end"/>
            </w:r>
            <w:r>
              <w:rPr>
                <w:rFonts w:hint="eastAsia"/>
                <w:color w:val="000000" w:themeColor="text1"/>
                <w:sz w:val="21"/>
                <w:szCs w:val="21"/>
                <w:lang w:val="en-US"/>
              </w:rPr>
              <w:t>（一）核设施营运单位未按照规定，将其产生的废旧放射源送交贮存、处置，或者将其产生的其他放射性固体废物送交处置的；</w:t>
            </w:r>
            <w:r>
              <w:rPr>
                <w:color w:val="000000" w:themeColor="text1"/>
              </w:rPr>
              <w:fldChar w:fldCharType="begin"/>
            </w:r>
            <w:r>
              <w:rPr>
                <w:color w:val="000000" w:themeColor="text1"/>
              </w:rPr>
              <w:instrText xml:space="preserve"> HYPERLINK "javascript:void(0);" </w:instrText>
            </w:r>
            <w:r>
              <w:rPr>
                <w:color w:val="000000" w:themeColor="text1"/>
              </w:rPr>
              <w:fldChar w:fldCharType="separate"/>
            </w:r>
            <w:r>
              <w:rPr>
                <w:color w:val="000000" w:themeColor="text1"/>
              </w:rPr>
              <w:fldChar w:fldCharType="end"/>
            </w:r>
            <w:r>
              <w:rPr>
                <w:rFonts w:hint="eastAsia"/>
                <w:color w:val="000000" w:themeColor="text1"/>
                <w:sz w:val="21"/>
                <w:szCs w:val="21"/>
                <w:lang w:val="en-US"/>
              </w:rPr>
              <w:t>（二）核技术利用单位未按照规定，将其产生的废旧放射源或者其他放射性固体废物送交贮存、处置的。</w:t>
            </w:r>
          </w:p>
        </w:tc>
        <w:tc>
          <w:tcPr>
            <w:tcW w:w="1440" w:type="dxa"/>
            <w:tcBorders>
              <w:top w:val="single" w:color="000000" w:sz="4" w:space="0"/>
              <w:left w:val="single" w:color="000000" w:sz="4" w:space="0"/>
              <w:bottom w:val="single" w:color="000000" w:sz="4" w:space="0"/>
              <w:right w:val="single" w:color="auto" w:sz="4" w:space="0"/>
            </w:tcBorders>
            <w:noWrap/>
          </w:tcPr>
          <w:p w14:paraId="139341E4">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69769B8A">
            <w:pPr>
              <w:rPr>
                <w:color w:val="000000" w:themeColor="text1"/>
                <w:sz w:val="21"/>
                <w:szCs w:val="21"/>
                <w:lang w:val="en-US"/>
              </w:rPr>
            </w:pPr>
          </w:p>
        </w:tc>
      </w:tr>
      <w:tr w14:paraId="2A61CB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47839F5B">
            <w:pPr>
              <w:pStyle w:val="14"/>
              <w:jc w:val="center"/>
              <w:rPr>
                <w:rFonts w:hint="default" w:eastAsia="宋体"/>
                <w:color w:val="000000" w:themeColor="text1"/>
                <w:w w:val="99"/>
                <w:sz w:val="21"/>
                <w:szCs w:val="21"/>
                <w:lang w:val="en-US" w:eastAsia="zh-CN"/>
              </w:rPr>
            </w:pPr>
            <w:r>
              <w:rPr>
                <w:rFonts w:hint="eastAsia"/>
                <w:color w:val="000000" w:themeColor="text1"/>
                <w:w w:val="99"/>
                <w:sz w:val="21"/>
                <w:szCs w:val="21"/>
                <w:lang w:val="en-US" w:eastAsia="zh-CN"/>
              </w:rPr>
              <w:t>6.23</w:t>
            </w:r>
          </w:p>
        </w:tc>
        <w:tc>
          <w:tcPr>
            <w:tcW w:w="1739" w:type="dxa"/>
            <w:tcBorders>
              <w:top w:val="single" w:color="000000" w:sz="4" w:space="0"/>
              <w:left w:val="single" w:color="000000" w:sz="4" w:space="0"/>
              <w:bottom w:val="single" w:color="000000" w:sz="4" w:space="0"/>
              <w:right w:val="single" w:color="000000" w:sz="4" w:space="0"/>
            </w:tcBorders>
            <w:noWrap/>
          </w:tcPr>
          <w:p w14:paraId="109AEF43">
            <w:pPr>
              <w:pStyle w:val="3"/>
              <w:spacing w:line="240" w:lineRule="auto"/>
              <w:rPr>
                <w:rFonts w:ascii="宋体" w:hAnsi="宋体" w:eastAsia="宋体"/>
                <w:color w:val="000000" w:themeColor="text1"/>
                <w:sz w:val="21"/>
                <w:szCs w:val="21"/>
                <w:lang w:val="en-US"/>
              </w:rPr>
            </w:pPr>
            <w:bookmarkStart w:id="246" w:name="_Toc317866388"/>
            <w:r>
              <w:rPr>
                <w:rFonts w:hint="eastAsia" w:ascii="宋体" w:hAnsi="宋体" w:eastAsia="宋体"/>
                <w:color w:val="000000" w:themeColor="text1"/>
                <w:sz w:val="21"/>
                <w:szCs w:val="21"/>
                <w:lang w:val="en-US"/>
              </w:rPr>
              <w:t>在退役前未报批退役环境影响评价文件的行政处罚</w:t>
            </w:r>
            <w:bookmarkEnd w:id="246"/>
          </w:p>
        </w:tc>
        <w:tc>
          <w:tcPr>
            <w:tcW w:w="927" w:type="dxa"/>
            <w:tcBorders>
              <w:top w:val="single" w:color="000000" w:sz="4" w:space="0"/>
              <w:left w:val="single" w:color="000000" w:sz="4" w:space="0"/>
              <w:bottom w:val="single" w:color="000000" w:sz="4" w:space="0"/>
              <w:right w:val="single" w:color="000000" w:sz="4" w:space="0"/>
            </w:tcBorders>
            <w:noWrap/>
          </w:tcPr>
          <w:p w14:paraId="05BFE488">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1E5CA52E">
            <w:pPr>
              <w:pStyle w:val="14"/>
              <w:ind w:right="18" w:firstLine="420" w:firstLineChars="200"/>
              <w:rPr>
                <w:color w:val="000000" w:themeColor="text1"/>
                <w:sz w:val="21"/>
                <w:szCs w:val="21"/>
              </w:rPr>
            </w:pPr>
            <w:r>
              <w:rPr>
                <w:rFonts w:hint="eastAsia"/>
                <w:color w:val="000000" w:themeColor="text1"/>
                <w:sz w:val="21"/>
                <w:szCs w:val="21"/>
              </w:rPr>
              <w:t>【行政法规】</w:t>
            </w:r>
            <w:r>
              <w:rPr>
                <w:color w:val="000000" w:themeColor="text1"/>
                <w:sz w:val="21"/>
                <w:szCs w:val="21"/>
              </w:rPr>
              <w:t>《放射性同位素与射线装置安全和防护条例》（2019年3月2日第二次修订）</w:t>
            </w:r>
          </w:p>
          <w:p w14:paraId="64457131">
            <w:pPr>
              <w:pStyle w:val="14"/>
              <w:ind w:right="18" w:firstLine="420" w:firstLineChars="200"/>
              <w:rPr>
                <w:color w:val="000000" w:themeColor="text1"/>
                <w:sz w:val="21"/>
                <w:szCs w:val="21"/>
              </w:rPr>
            </w:pPr>
            <w:r>
              <w:rPr>
                <w:rFonts w:hint="eastAsia"/>
                <w:color w:val="000000" w:themeColor="text1"/>
                <w:sz w:val="21"/>
                <w:szCs w:val="21"/>
              </w:rPr>
              <w:t>第五十九条  违反本条例规定，生产、销售、使用放射性同位素和射线装置的单位有下列行为之一的，由</w:t>
            </w:r>
            <w:r>
              <w:rPr>
                <w:rFonts w:hint="eastAsia"/>
                <w:b/>
                <w:bCs/>
                <w:color w:val="000000" w:themeColor="text1"/>
                <w:sz w:val="21"/>
                <w:szCs w:val="21"/>
              </w:rPr>
              <w:t>县级以上人民政府生态环境主管部门</w:t>
            </w:r>
            <w:r>
              <w:rPr>
                <w:rFonts w:hint="eastAsia"/>
                <w:color w:val="000000" w:themeColor="text1"/>
                <w:sz w:val="21"/>
                <w:szCs w:val="21"/>
              </w:rPr>
              <w:t>责令停止违法行为，限期改正；逾期不改正的，由原发证机关指定有处理能力的单位代为处理或者实施退役，费用由生产、销售、使用放射性同位素和射线装置的单位承担，并处1万元以上10万元以下的罚款：（二）未按照规定对使用Ⅰ类、Ⅱ类、Ⅲ类放射源的场所和生产放射性同位素的场所，以及终结运行后产生放射性污染的射线装置实施退役的。</w:t>
            </w:r>
          </w:p>
          <w:p w14:paraId="2E21EAC2">
            <w:pPr>
              <w:pStyle w:val="14"/>
              <w:ind w:right="18" w:firstLine="420" w:firstLineChars="200"/>
              <w:rPr>
                <w:color w:val="000000" w:themeColor="text1"/>
                <w:sz w:val="21"/>
                <w:szCs w:val="21"/>
              </w:rPr>
            </w:pPr>
            <w:r>
              <w:rPr>
                <w:rFonts w:hint="eastAsia"/>
                <w:color w:val="000000" w:themeColor="text1"/>
                <w:sz w:val="21"/>
                <w:szCs w:val="21"/>
              </w:rPr>
              <w:t>【地方性法规】</w:t>
            </w:r>
            <w:r>
              <w:rPr>
                <w:color w:val="000000" w:themeColor="text1"/>
                <w:sz w:val="21"/>
                <w:szCs w:val="21"/>
              </w:rPr>
              <w:t>《江苏省辐射污染防治条例》（2018年3月28日修正）</w:t>
            </w:r>
          </w:p>
          <w:p w14:paraId="6B8B6AA0">
            <w:pPr>
              <w:pStyle w:val="14"/>
              <w:ind w:right="18" w:firstLine="420" w:firstLineChars="200"/>
              <w:rPr>
                <w:color w:val="000000" w:themeColor="text1"/>
                <w:sz w:val="21"/>
                <w:szCs w:val="21"/>
                <w:lang w:val="en-US"/>
              </w:rPr>
            </w:pPr>
            <w:r>
              <w:rPr>
                <w:rFonts w:hint="eastAsia"/>
                <w:color w:val="000000" w:themeColor="text1"/>
                <w:sz w:val="21"/>
                <w:szCs w:val="21"/>
              </w:rPr>
              <w:t>第四十条  违反本条例第十七条规定，在退役前未报批退役环境影响评价文件的，由</w:t>
            </w:r>
            <w:r>
              <w:rPr>
                <w:rFonts w:hint="eastAsia"/>
                <w:b/>
                <w:bCs/>
                <w:color w:val="000000" w:themeColor="text1"/>
                <w:sz w:val="21"/>
                <w:szCs w:val="21"/>
              </w:rPr>
              <w:t>有权审批退役环境影响评价文件的环境保护行政主管部门</w:t>
            </w:r>
            <w:r>
              <w:rPr>
                <w:rFonts w:hint="eastAsia"/>
                <w:color w:val="000000" w:themeColor="text1"/>
                <w:sz w:val="21"/>
                <w:szCs w:val="21"/>
              </w:rPr>
              <w:t>责令改正，处以二万元以上十万元以下罚款。</w:t>
            </w:r>
          </w:p>
        </w:tc>
        <w:tc>
          <w:tcPr>
            <w:tcW w:w="1440" w:type="dxa"/>
            <w:tcBorders>
              <w:top w:val="single" w:color="000000" w:sz="4" w:space="0"/>
              <w:left w:val="single" w:color="000000" w:sz="4" w:space="0"/>
              <w:bottom w:val="single" w:color="000000" w:sz="4" w:space="0"/>
              <w:right w:val="single" w:color="auto" w:sz="4" w:space="0"/>
            </w:tcBorders>
            <w:noWrap/>
          </w:tcPr>
          <w:p w14:paraId="51CCFFC5">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4221FB1E">
            <w:pPr>
              <w:jc w:val="both"/>
              <w:rPr>
                <w:color w:val="000000" w:themeColor="text1"/>
                <w:sz w:val="21"/>
                <w:szCs w:val="21"/>
                <w:lang w:val="en-US"/>
              </w:rPr>
            </w:pPr>
          </w:p>
        </w:tc>
      </w:tr>
      <w:tr w14:paraId="67C4BC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25AA06C2">
            <w:pPr>
              <w:pStyle w:val="14"/>
              <w:jc w:val="center"/>
              <w:rPr>
                <w:rFonts w:hint="default" w:eastAsia="宋体"/>
                <w:color w:val="000000" w:themeColor="text1"/>
                <w:w w:val="99"/>
                <w:sz w:val="21"/>
                <w:szCs w:val="21"/>
                <w:lang w:val="en-US" w:eastAsia="zh-CN"/>
              </w:rPr>
            </w:pPr>
            <w:r>
              <w:rPr>
                <w:rFonts w:hint="eastAsia"/>
                <w:color w:val="000000" w:themeColor="text1"/>
                <w:w w:val="99"/>
                <w:sz w:val="21"/>
                <w:szCs w:val="21"/>
                <w:lang w:val="en-US" w:eastAsia="zh-CN"/>
              </w:rPr>
              <w:t>6.24</w:t>
            </w:r>
          </w:p>
        </w:tc>
        <w:tc>
          <w:tcPr>
            <w:tcW w:w="1739" w:type="dxa"/>
            <w:tcBorders>
              <w:top w:val="single" w:color="000000" w:sz="4" w:space="0"/>
              <w:left w:val="single" w:color="000000" w:sz="4" w:space="0"/>
              <w:bottom w:val="single" w:color="000000" w:sz="4" w:space="0"/>
              <w:right w:val="single" w:color="000000" w:sz="4" w:space="0"/>
            </w:tcBorders>
            <w:noWrap/>
          </w:tcPr>
          <w:p w14:paraId="3483C627">
            <w:pPr>
              <w:pStyle w:val="3"/>
              <w:spacing w:line="240" w:lineRule="auto"/>
              <w:rPr>
                <w:rFonts w:ascii="宋体" w:hAnsi="宋体" w:eastAsia="宋体"/>
                <w:color w:val="000000" w:themeColor="text1"/>
                <w:sz w:val="21"/>
                <w:szCs w:val="21"/>
                <w:lang w:val="en-US"/>
              </w:rPr>
            </w:pPr>
            <w:bookmarkStart w:id="247" w:name="_Toc1588553027"/>
            <w:r>
              <w:rPr>
                <w:rFonts w:hint="eastAsia" w:ascii="宋体" w:hAnsi="宋体" w:eastAsia="宋体"/>
                <w:color w:val="000000" w:themeColor="text1"/>
                <w:sz w:val="21"/>
                <w:szCs w:val="21"/>
                <w:lang w:val="en-US"/>
              </w:rPr>
              <w:t>对未按照规定对本单位的放射性同位素、射线装置安全和防护状况进行评估或者发现安全隐患不及时整改的行政处罚</w:t>
            </w:r>
            <w:bookmarkEnd w:id="247"/>
          </w:p>
        </w:tc>
        <w:tc>
          <w:tcPr>
            <w:tcW w:w="927" w:type="dxa"/>
            <w:tcBorders>
              <w:top w:val="single" w:color="000000" w:sz="4" w:space="0"/>
              <w:left w:val="single" w:color="000000" w:sz="4" w:space="0"/>
              <w:bottom w:val="single" w:color="000000" w:sz="4" w:space="0"/>
              <w:right w:val="single" w:color="000000" w:sz="4" w:space="0"/>
            </w:tcBorders>
            <w:noWrap/>
          </w:tcPr>
          <w:p w14:paraId="54E6E2AF">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62E7A100">
            <w:pPr>
              <w:pStyle w:val="14"/>
              <w:ind w:right="18" w:firstLine="420" w:firstLineChars="200"/>
              <w:rPr>
                <w:color w:val="000000" w:themeColor="text1"/>
                <w:sz w:val="21"/>
                <w:szCs w:val="21"/>
              </w:rPr>
            </w:pPr>
            <w:r>
              <w:rPr>
                <w:rFonts w:hint="eastAsia"/>
                <w:color w:val="000000" w:themeColor="text1"/>
                <w:sz w:val="21"/>
                <w:szCs w:val="21"/>
              </w:rPr>
              <w:t>【行政法规】</w:t>
            </w:r>
            <w:r>
              <w:rPr>
                <w:color w:val="000000" w:themeColor="text1"/>
                <w:sz w:val="21"/>
                <w:szCs w:val="21"/>
              </w:rPr>
              <w:t>《放射性同位素与射线装置安全和防护条例》（2019年3月2日第二次修订）</w:t>
            </w:r>
          </w:p>
          <w:p w14:paraId="13AB0256">
            <w:pPr>
              <w:pStyle w:val="14"/>
              <w:ind w:right="18" w:firstLine="420" w:firstLineChars="200"/>
              <w:rPr>
                <w:color w:val="000000" w:themeColor="text1"/>
                <w:sz w:val="21"/>
                <w:szCs w:val="21"/>
                <w:lang w:val="en-US"/>
              </w:rPr>
            </w:pPr>
            <w:r>
              <w:rPr>
                <w:rFonts w:hint="eastAsia"/>
                <w:color w:val="000000" w:themeColor="text1"/>
                <w:sz w:val="21"/>
                <w:szCs w:val="21"/>
              </w:rPr>
              <w:t>第六十条  违反本条例规定，生产、销售、使用放射性同位素和射线装置的单位有下列行为之一的，由</w:t>
            </w:r>
            <w:r>
              <w:rPr>
                <w:rFonts w:hint="eastAsia"/>
                <w:b/>
                <w:bCs/>
                <w:color w:val="000000" w:themeColor="text1"/>
                <w:sz w:val="21"/>
                <w:szCs w:val="21"/>
              </w:rPr>
              <w:t>县级以上人民政府生态环境主管部门</w:t>
            </w:r>
            <w:r>
              <w:rPr>
                <w:rFonts w:hint="eastAsia"/>
                <w:color w:val="000000" w:themeColor="text1"/>
                <w:sz w:val="21"/>
                <w:szCs w:val="21"/>
              </w:rPr>
              <w:t>责令停止违法行为，限期改正；逾期不改正的，责令停产停业，并处2万元以上20万元以下的罚款；构成犯罪的，依法追究刑事责任：（一）未按照规定对本单位的放射性同位素、射线装置安全和防护状况进行评估或者发现安全隐患不及时整改的。</w:t>
            </w:r>
          </w:p>
        </w:tc>
        <w:tc>
          <w:tcPr>
            <w:tcW w:w="1440" w:type="dxa"/>
            <w:tcBorders>
              <w:top w:val="single" w:color="000000" w:sz="4" w:space="0"/>
              <w:left w:val="single" w:color="000000" w:sz="4" w:space="0"/>
              <w:bottom w:val="single" w:color="000000" w:sz="4" w:space="0"/>
              <w:right w:val="single" w:color="auto" w:sz="4" w:space="0"/>
            </w:tcBorders>
            <w:noWrap/>
          </w:tcPr>
          <w:p w14:paraId="545073A8">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058A4A4C">
            <w:pPr>
              <w:jc w:val="both"/>
              <w:rPr>
                <w:color w:val="000000" w:themeColor="text1"/>
                <w:sz w:val="21"/>
                <w:szCs w:val="21"/>
                <w:lang w:val="en-US"/>
              </w:rPr>
            </w:pPr>
          </w:p>
        </w:tc>
      </w:tr>
      <w:tr w14:paraId="3B25FC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6CDD64A6">
            <w:pPr>
              <w:pStyle w:val="14"/>
              <w:jc w:val="center"/>
              <w:rPr>
                <w:rFonts w:hint="default" w:eastAsia="宋体"/>
                <w:color w:val="000000" w:themeColor="text1"/>
                <w:w w:val="99"/>
                <w:sz w:val="21"/>
                <w:szCs w:val="21"/>
                <w:lang w:val="en-US" w:eastAsia="zh-CN"/>
              </w:rPr>
            </w:pPr>
            <w:r>
              <w:rPr>
                <w:rFonts w:hint="eastAsia"/>
                <w:color w:val="000000" w:themeColor="text1"/>
                <w:w w:val="99"/>
                <w:sz w:val="21"/>
                <w:szCs w:val="21"/>
                <w:lang w:val="en-US" w:eastAsia="zh-CN"/>
              </w:rPr>
              <w:t>6.25</w:t>
            </w:r>
          </w:p>
        </w:tc>
        <w:tc>
          <w:tcPr>
            <w:tcW w:w="1739" w:type="dxa"/>
            <w:tcBorders>
              <w:top w:val="single" w:color="000000" w:sz="4" w:space="0"/>
              <w:left w:val="single" w:color="000000" w:sz="4" w:space="0"/>
              <w:bottom w:val="single" w:color="000000" w:sz="4" w:space="0"/>
              <w:right w:val="single" w:color="000000" w:sz="4" w:space="0"/>
            </w:tcBorders>
            <w:noWrap/>
          </w:tcPr>
          <w:p w14:paraId="6B92DB1E">
            <w:pPr>
              <w:pStyle w:val="3"/>
              <w:spacing w:line="240" w:lineRule="auto"/>
              <w:rPr>
                <w:rFonts w:ascii="宋体" w:hAnsi="宋体" w:eastAsia="宋体"/>
                <w:color w:val="000000" w:themeColor="text1"/>
                <w:sz w:val="21"/>
                <w:szCs w:val="21"/>
                <w:lang w:val="en-US"/>
              </w:rPr>
            </w:pPr>
            <w:bookmarkStart w:id="248" w:name="_Toc1294025285"/>
            <w:r>
              <w:rPr>
                <w:rFonts w:hint="eastAsia" w:ascii="宋体" w:hAnsi="宋体" w:eastAsia="宋体"/>
                <w:color w:val="000000" w:themeColor="text1"/>
                <w:sz w:val="21"/>
                <w:szCs w:val="21"/>
                <w:lang w:val="en-US"/>
              </w:rPr>
              <w:t>对生产、销售、使用、贮存放射性同位素和射线装置的场所未按照规定设置安全和防护设施以及放射性标志的行政处罚</w:t>
            </w:r>
            <w:bookmarkEnd w:id="248"/>
          </w:p>
        </w:tc>
        <w:tc>
          <w:tcPr>
            <w:tcW w:w="927" w:type="dxa"/>
            <w:tcBorders>
              <w:top w:val="single" w:color="000000" w:sz="4" w:space="0"/>
              <w:left w:val="single" w:color="000000" w:sz="4" w:space="0"/>
              <w:bottom w:val="single" w:color="000000" w:sz="4" w:space="0"/>
              <w:right w:val="single" w:color="000000" w:sz="4" w:space="0"/>
            </w:tcBorders>
            <w:noWrap/>
          </w:tcPr>
          <w:p w14:paraId="3193C842">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35338C96">
            <w:pPr>
              <w:pStyle w:val="14"/>
              <w:ind w:right="18" w:firstLine="420" w:firstLineChars="200"/>
              <w:rPr>
                <w:color w:val="000000" w:themeColor="text1"/>
                <w:sz w:val="21"/>
                <w:szCs w:val="21"/>
              </w:rPr>
            </w:pPr>
            <w:r>
              <w:rPr>
                <w:rFonts w:hint="eastAsia"/>
                <w:color w:val="000000" w:themeColor="text1"/>
                <w:sz w:val="21"/>
                <w:szCs w:val="21"/>
              </w:rPr>
              <w:t>【行政法规】</w:t>
            </w:r>
            <w:r>
              <w:rPr>
                <w:color w:val="000000" w:themeColor="text1"/>
                <w:sz w:val="21"/>
                <w:szCs w:val="21"/>
              </w:rPr>
              <w:t>《放射性同位素与射线装置安全和防护条例》（2019年3月2日第二次修订）</w:t>
            </w:r>
          </w:p>
          <w:p w14:paraId="7ABACBBD">
            <w:pPr>
              <w:pStyle w:val="14"/>
              <w:ind w:right="18" w:firstLine="420" w:firstLineChars="200"/>
              <w:rPr>
                <w:color w:val="000000" w:themeColor="text1"/>
                <w:sz w:val="21"/>
                <w:szCs w:val="21"/>
                <w:lang w:val="en-US"/>
              </w:rPr>
            </w:pPr>
            <w:r>
              <w:rPr>
                <w:rFonts w:hint="eastAsia"/>
                <w:color w:val="000000" w:themeColor="text1"/>
                <w:sz w:val="21"/>
                <w:szCs w:val="21"/>
              </w:rPr>
              <w:t xml:space="preserve">第六十条  </w:t>
            </w:r>
            <w:r>
              <w:rPr>
                <w:rFonts w:hint="eastAsia"/>
                <w:color w:val="000000" w:themeColor="text1"/>
                <w:sz w:val="21"/>
                <w:szCs w:val="21"/>
                <w:lang w:val="en-US"/>
              </w:rPr>
              <w:t>违反本条例规定，生产、销售、使用放射性同位素和射线装置的单位有下列行为之一的，由</w:t>
            </w:r>
            <w:r>
              <w:rPr>
                <w:rFonts w:hint="eastAsia"/>
                <w:b/>
                <w:bCs/>
                <w:color w:val="000000" w:themeColor="text1"/>
                <w:sz w:val="21"/>
                <w:szCs w:val="21"/>
                <w:lang w:val="en-US"/>
              </w:rPr>
              <w:t>县级以上人民政府生态环境主管部门</w:t>
            </w:r>
            <w:r>
              <w:rPr>
                <w:rFonts w:hint="eastAsia"/>
                <w:color w:val="000000" w:themeColor="text1"/>
                <w:sz w:val="21"/>
                <w:szCs w:val="21"/>
                <w:lang w:val="en-US"/>
              </w:rPr>
              <w:t>责令停止违法行为，限期改正；逾期不改正的，责令停产停业，并处2万元以上20万元以下的罚款；构成犯罪的，依法追究刑事责任：</w:t>
            </w:r>
            <w:r>
              <w:rPr>
                <w:rFonts w:hint="eastAsia"/>
                <w:color w:val="000000" w:themeColor="text1"/>
                <w:sz w:val="21"/>
                <w:szCs w:val="21"/>
              </w:rPr>
              <w:t>（二）生产、销售、使用、贮存放射性同位素和射线装置的场所未按照规定设置安全和防护设施以及放射性标志的。</w:t>
            </w:r>
          </w:p>
        </w:tc>
        <w:tc>
          <w:tcPr>
            <w:tcW w:w="1440" w:type="dxa"/>
            <w:tcBorders>
              <w:top w:val="single" w:color="000000" w:sz="4" w:space="0"/>
              <w:left w:val="single" w:color="000000" w:sz="4" w:space="0"/>
              <w:bottom w:val="single" w:color="000000" w:sz="4" w:space="0"/>
              <w:right w:val="single" w:color="auto" w:sz="4" w:space="0"/>
            </w:tcBorders>
            <w:noWrap/>
          </w:tcPr>
          <w:p w14:paraId="476A8923">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4EC983A5">
            <w:pPr>
              <w:jc w:val="both"/>
              <w:rPr>
                <w:color w:val="000000" w:themeColor="text1"/>
                <w:sz w:val="21"/>
                <w:szCs w:val="21"/>
                <w:lang w:val="en-US"/>
              </w:rPr>
            </w:pPr>
          </w:p>
        </w:tc>
      </w:tr>
      <w:tr w14:paraId="42703D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3E2998BE">
            <w:pPr>
              <w:pStyle w:val="14"/>
              <w:jc w:val="center"/>
              <w:rPr>
                <w:rFonts w:hint="default" w:eastAsia="宋体"/>
                <w:color w:val="000000" w:themeColor="text1"/>
                <w:w w:val="99"/>
                <w:sz w:val="21"/>
                <w:szCs w:val="21"/>
                <w:lang w:val="en-US" w:eastAsia="zh-CN"/>
              </w:rPr>
            </w:pPr>
            <w:r>
              <w:rPr>
                <w:rFonts w:hint="eastAsia"/>
                <w:color w:val="000000" w:themeColor="text1"/>
                <w:w w:val="99"/>
                <w:sz w:val="21"/>
                <w:szCs w:val="21"/>
                <w:lang w:val="en-US" w:eastAsia="zh-CN"/>
              </w:rPr>
              <w:t>6.26</w:t>
            </w:r>
          </w:p>
        </w:tc>
        <w:tc>
          <w:tcPr>
            <w:tcW w:w="1739" w:type="dxa"/>
            <w:tcBorders>
              <w:top w:val="single" w:color="000000" w:sz="4" w:space="0"/>
              <w:left w:val="single" w:color="000000" w:sz="4" w:space="0"/>
              <w:bottom w:val="single" w:color="000000" w:sz="4" w:space="0"/>
              <w:right w:val="single" w:color="000000" w:sz="4" w:space="0"/>
            </w:tcBorders>
            <w:noWrap/>
          </w:tcPr>
          <w:p w14:paraId="0E4FC1C6">
            <w:pPr>
              <w:pStyle w:val="3"/>
              <w:spacing w:line="240" w:lineRule="auto"/>
              <w:rPr>
                <w:rFonts w:ascii="宋体" w:hAnsi="宋体" w:eastAsia="宋体"/>
                <w:color w:val="000000" w:themeColor="text1"/>
                <w:sz w:val="21"/>
                <w:szCs w:val="21"/>
                <w:lang w:val="en-US"/>
              </w:rPr>
            </w:pPr>
            <w:bookmarkStart w:id="249" w:name="_Toc1116071826"/>
            <w:r>
              <w:rPr>
                <w:rFonts w:hint="eastAsia" w:ascii="宋体" w:hAnsi="宋体" w:eastAsia="宋体"/>
                <w:color w:val="000000" w:themeColor="text1"/>
                <w:sz w:val="21"/>
                <w:szCs w:val="21"/>
                <w:lang w:val="en-US"/>
              </w:rPr>
              <w:t>对违反规定造成辐射事故的行政处罚</w:t>
            </w:r>
            <w:bookmarkEnd w:id="249"/>
          </w:p>
        </w:tc>
        <w:tc>
          <w:tcPr>
            <w:tcW w:w="927" w:type="dxa"/>
            <w:tcBorders>
              <w:top w:val="single" w:color="000000" w:sz="4" w:space="0"/>
              <w:left w:val="single" w:color="000000" w:sz="4" w:space="0"/>
              <w:bottom w:val="single" w:color="000000" w:sz="4" w:space="0"/>
              <w:right w:val="single" w:color="000000" w:sz="4" w:space="0"/>
            </w:tcBorders>
            <w:noWrap/>
          </w:tcPr>
          <w:p w14:paraId="30B329BF">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67E5D7AA">
            <w:pPr>
              <w:pStyle w:val="14"/>
              <w:ind w:right="18" w:firstLine="420" w:firstLineChars="200"/>
              <w:rPr>
                <w:color w:val="000000" w:themeColor="text1"/>
                <w:sz w:val="21"/>
                <w:szCs w:val="21"/>
              </w:rPr>
            </w:pPr>
            <w:r>
              <w:rPr>
                <w:rFonts w:hint="eastAsia"/>
                <w:color w:val="000000" w:themeColor="text1"/>
                <w:sz w:val="21"/>
                <w:szCs w:val="21"/>
              </w:rPr>
              <w:t>【行政法规】</w:t>
            </w:r>
            <w:r>
              <w:rPr>
                <w:color w:val="000000" w:themeColor="text1"/>
                <w:sz w:val="21"/>
                <w:szCs w:val="21"/>
              </w:rPr>
              <w:t>《放射性同位素与射线装置安全和防护条例》（2019年3月2日第二次修订）</w:t>
            </w:r>
          </w:p>
          <w:p w14:paraId="43BB1C5F">
            <w:pPr>
              <w:pStyle w:val="14"/>
              <w:ind w:right="18" w:firstLine="420" w:firstLineChars="200"/>
              <w:rPr>
                <w:color w:val="000000" w:themeColor="text1"/>
                <w:sz w:val="21"/>
                <w:szCs w:val="21"/>
              </w:rPr>
            </w:pPr>
            <w:r>
              <w:rPr>
                <w:rFonts w:hint="eastAsia"/>
                <w:color w:val="000000" w:themeColor="text1"/>
                <w:sz w:val="21"/>
                <w:szCs w:val="21"/>
              </w:rPr>
              <w:t>第六十一条 违反本条例规定，造成辐射事故的，由</w:t>
            </w:r>
            <w:r>
              <w:rPr>
                <w:rFonts w:hint="eastAsia"/>
                <w:b/>
                <w:bCs/>
                <w:color w:val="000000" w:themeColor="text1"/>
                <w:sz w:val="21"/>
                <w:szCs w:val="21"/>
              </w:rPr>
              <w:t>原发证机关</w:t>
            </w:r>
            <w:r>
              <w:rPr>
                <w:rFonts w:hint="eastAsia"/>
                <w:color w:val="000000" w:themeColor="text1"/>
                <w:sz w:val="21"/>
                <w:szCs w:val="21"/>
              </w:rPr>
              <w:t>责令限期改正，并处5万元以上20万元以下的罚款；情节严重的，由原发证机关吊销许可证；构成违反治安管理行为的，由公安机关依法予以治安处罚；构成犯罪的，依法追究刑事责任。</w:t>
            </w:r>
          </w:p>
          <w:p w14:paraId="2783CE39">
            <w:pPr>
              <w:pStyle w:val="14"/>
              <w:ind w:right="18" w:firstLine="420" w:firstLineChars="200"/>
              <w:rPr>
                <w:color w:val="000000" w:themeColor="text1"/>
                <w:sz w:val="21"/>
                <w:szCs w:val="21"/>
              </w:rPr>
            </w:pPr>
            <w:r>
              <w:rPr>
                <w:rFonts w:hint="eastAsia"/>
                <w:color w:val="000000" w:themeColor="text1"/>
                <w:sz w:val="21"/>
                <w:szCs w:val="21"/>
              </w:rPr>
              <w:t>因辐射事故造成他人损害的，依法承担民事责任。</w:t>
            </w:r>
          </w:p>
        </w:tc>
        <w:tc>
          <w:tcPr>
            <w:tcW w:w="1440" w:type="dxa"/>
            <w:tcBorders>
              <w:top w:val="single" w:color="000000" w:sz="4" w:space="0"/>
              <w:left w:val="single" w:color="000000" w:sz="4" w:space="0"/>
              <w:bottom w:val="single" w:color="000000" w:sz="4" w:space="0"/>
              <w:right w:val="single" w:color="auto" w:sz="4" w:space="0"/>
            </w:tcBorders>
            <w:noWrap/>
          </w:tcPr>
          <w:p w14:paraId="46FC569D">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18E06D22">
            <w:pPr>
              <w:jc w:val="both"/>
              <w:rPr>
                <w:color w:val="000000" w:themeColor="text1"/>
                <w:sz w:val="21"/>
                <w:szCs w:val="21"/>
                <w:lang w:val="en-US"/>
              </w:rPr>
            </w:pPr>
          </w:p>
        </w:tc>
      </w:tr>
      <w:tr w14:paraId="6426DD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449E95B8">
            <w:pPr>
              <w:pStyle w:val="14"/>
              <w:jc w:val="center"/>
              <w:rPr>
                <w:rFonts w:hint="default" w:eastAsia="宋体"/>
                <w:color w:val="000000" w:themeColor="text1"/>
                <w:w w:val="99"/>
                <w:sz w:val="21"/>
                <w:szCs w:val="21"/>
                <w:lang w:val="en-US" w:eastAsia="zh-CN"/>
              </w:rPr>
            </w:pPr>
            <w:r>
              <w:rPr>
                <w:rFonts w:hint="eastAsia"/>
                <w:color w:val="000000" w:themeColor="text1"/>
                <w:w w:val="99"/>
                <w:sz w:val="21"/>
                <w:szCs w:val="21"/>
                <w:lang w:val="en-US" w:eastAsia="zh-CN"/>
              </w:rPr>
              <w:t>6.27</w:t>
            </w:r>
          </w:p>
        </w:tc>
        <w:tc>
          <w:tcPr>
            <w:tcW w:w="1739" w:type="dxa"/>
            <w:tcBorders>
              <w:top w:val="single" w:color="000000" w:sz="4" w:space="0"/>
              <w:left w:val="single" w:color="000000" w:sz="4" w:space="0"/>
              <w:bottom w:val="single" w:color="000000" w:sz="4" w:space="0"/>
              <w:right w:val="single" w:color="000000" w:sz="4" w:space="0"/>
            </w:tcBorders>
            <w:noWrap/>
          </w:tcPr>
          <w:p w14:paraId="06D65005">
            <w:pPr>
              <w:pStyle w:val="3"/>
              <w:spacing w:line="240" w:lineRule="auto"/>
              <w:rPr>
                <w:rFonts w:ascii="宋体" w:hAnsi="宋体" w:eastAsia="宋体"/>
                <w:color w:val="000000" w:themeColor="text1"/>
                <w:sz w:val="21"/>
                <w:szCs w:val="21"/>
                <w:lang w:val="en-US"/>
              </w:rPr>
            </w:pPr>
            <w:bookmarkStart w:id="250" w:name="_Toc495950478"/>
            <w:r>
              <w:rPr>
                <w:rFonts w:hint="eastAsia" w:ascii="宋体" w:hAnsi="宋体" w:eastAsia="宋体"/>
                <w:color w:val="000000" w:themeColor="text1"/>
                <w:sz w:val="21"/>
                <w:szCs w:val="21"/>
                <w:lang w:val="en-US"/>
              </w:rPr>
              <w:t>对在放射性物品运输中造成核与辐射事故的行政处罚</w:t>
            </w:r>
            <w:bookmarkEnd w:id="250"/>
          </w:p>
        </w:tc>
        <w:tc>
          <w:tcPr>
            <w:tcW w:w="927" w:type="dxa"/>
            <w:tcBorders>
              <w:top w:val="single" w:color="000000" w:sz="4" w:space="0"/>
              <w:left w:val="single" w:color="000000" w:sz="4" w:space="0"/>
              <w:bottom w:val="single" w:color="000000" w:sz="4" w:space="0"/>
              <w:right w:val="single" w:color="000000" w:sz="4" w:space="0"/>
            </w:tcBorders>
            <w:noWrap/>
          </w:tcPr>
          <w:p w14:paraId="4F5D6652">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266E7525">
            <w:pPr>
              <w:pStyle w:val="14"/>
              <w:ind w:right="18" w:firstLine="420" w:firstLineChars="200"/>
              <w:rPr>
                <w:color w:val="000000" w:themeColor="text1"/>
                <w:sz w:val="21"/>
                <w:szCs w:val="21"/>
              </w:rPr>
            </w:pPr>
            <w:r>
              <w:rPr>
                <w:rFonts w:hint="eastAsia"/>
                <w:color w:val="000000" w:themeColor="text1"/>
                <w:sz w:val="21"/>
                <w:szCs w:val="21"/>
              </w:rPr>
              <w:t>【行政法规】</w:t>
            </w:r>
            <w:r>
              <w:rPr>
                <w:color w:val="000000" w:themeColor="text1"/>
                <w:sz w:val="21"/>
                <w:szCs w:val="21"/>
              </w:rPr>
              <w:t>《放射性物品运输安全管理条例》（2009年9月14日公布，自2010年1月1日起施行）</w:t>
            </w:r>
          </w:p>
          <w:p w14:paraId="13D5281D">
            <w:pPr>
              <w:pStyle w:val="14"/>
              <w:ind w:right="18" w:firstLine="420" w:firstLineChars="200"/>
              <w:rPr>
                <w:color w:val="000000" w:themeColor="text1"/>
                <w:sz w:val="21"/>
                <w:szCs w:val="21"/>
                <w:lang w:val="en-US"/>
              </w:rPr>
            </w:pPr>
            <w:r>
              <w:rPr>
                <w:rFonts w:hint="eastAsia"/>
                <w:color w:val="000000" w:themeColor="text1"/>
                <w:sz w:val="21"/>
                <w:szCs w:val="21"/>
              </w:rPr>
              <w:t>第六十五条</w:t>
            </w:r>
            <w:r>
              <w:rPr>
                <w:rFonts w:hint="eastAsia"/>
                <w:color w:val="000000" w:themeColor="text1"/>
                <w:sz w:val="21"/>
                <w:szCs w:val="21"/>
                <w:lang w:val="en-US"/>
              </w:rPr>
              <w:t>第一款</w:t>
            </w:r>
            <w:r>
              <w:rPr>
                <w:rFonts w:hint="eastAsia"/>
                <w:color w:val="000000" w:themeColor="text1"/>
                <w:sz w:val="21"/>
                <w:szCs w:val="21"/>
              </w:rPr>
              <w:t xml:space="preserve">  违反本条例规定，在放射性物品运输中造成核与辐射事故的，由</w:t>
            </w:r>
            <w:r>
              <w:rPr>
                <w:rFonts w:hint="eastAsia"/>
                <w:b/>
                <w:bCs/>
                <w:color w:val="000000" w:themeColor="text1"/>
                <w:sz w:val="21"/>
                <w:szCs w:val="21"/>
              </w:rPr>
              <w:t>县级以上地方人民政府环境保护主管部门</w:t>
            </w:r>
            <w:r>
              <w:rPr>
                <w:rFonts w:hint="eastAsia"/>
                <w:color w:val="000000" w:themeColor="text1"/>
                <w:sz w:val="21"/>
                <w:szCs w:val="21"/>
              </w:rPr>
              <w:t>处以罚款，罚款数额按照核与辐射事故造成的直接损失的20%计算；构成犯罪的，依法追究刑事责任。</w:t>
            </w:r>
          </w:p>
        </w:tc>
        <w:tc>
          <w:tcPr>
            <w:tcW w:w="1440" w:type="dxa"/>
            <w:tcBorders>
              <w:top w:val="single" w:color="000000" w:sz="4" w:space="0"/>
              <w:left w:val="single" w:color="000000" w:sz="4" w:space="0"/>
              <w:bottom w:val="single" w:color="000000" w:sz="4" w:space="0"/>
              <w:right w:val="single" w:color="auto" w:sz="4" w:space="0"/>
            </w:tcBorders>
            <w:noWrap/>
          </w:tcPr>
          <w:p w14:paraId="0EAA51C5">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27F8D645">
            <w:pPr>
              <w:jc w:val="both"/>
              <w:rPr>
                <w:color w:val="000000" w:themeColor="text1"/>
                <w:sz w:val="21"/>
                <w:szCs w:val="21"/>
                <w:lang w:val="en-US"/>
              </w:rPr>
            </w:pPr>
          </w:p>
        </w:tc>
      </w:tr>
      <w:tr w14:paraId="4E6FFA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42641333">
            <w:pPr>
              <w:pStyle w:val="14"/>
              <w:jc w:val="center"/>
              <w:rPr>
                <w:rFonts w:hint="default" w:eastAsia="宋体"/>
                <w:color w:val="000000" w:themeColor="text1"/>
                <w:w w:val="99"/>
                <w:sz w:val="21"/>
                <w:szCs w:val="21"/>
                <w:lang w:val="en-US" w:eastAsia="zh-CN"/>
              </w:rPr>
            </w:pPr>
            <w:r>
              <w:rPr>
                <w:rFonts w:hint="eastAsia"/>
                <w:color w:val="000000" w:themeColor="text1"/>
                <w:w w:val="99"/>
                <w:sz w:val="21"/>
                <w:szCs w:val="21"/>
                <w:lang w:val="en-US" w:eastAsia="zh-CN"/>
              </w:rPr>
              <w:t>6.28</w:t>
            </w:r>
          </w:p>
        </w:tc>
        <w:tc>
          <w:tcPr>
            <w:tcW w:w="1739" w:type="dxa"/>
            <w:tcBorders>
              <w:top w:val="single" w:color="000000" w:sz="4" w:space="0"/>
              <w:left w:val="single" w:color="000000" w:sz="4" w:space="0"/>
              <w:bottom w:val="single" w:color="000000" w:sz="4" w:space="0"/>
              <w:right w:val="single" w:color="000000" w:sz="4" w:space="0"/>
            </w:tcBorders>
            <w:noWrap/>
          </w:tcPr>
          <w:p w14:paraId="240230AB">
            <w:pPr>
              <w:pStyle w:val="3"/>
              <w:spacing w:line="240" w:lineRule="auto"/>
              <w:rPr>
                <w:rFonts w:ascii="宋体" w:hAnsi="宋体" w:eastAsia="宋体"/>
                <w:color w:val="000000" w:themeColor="text1"/>
                <w:sz w:val="21"/>
                <w:szCs w:val="21"/>
                <w:lang w:val="en-US"/>
              </w:rPr>
            </w:pPr>
            <w:bookmarkStart w:id="251" w:name="_Toc1055649739"/>
            <w:r>
              <w:rPr>
                <w:rFonts w:hint="eastAsia" w:ascii="宋体" w:hAnsi="宋体" w:eastAsia="宋体"/>
                <w:color w:val="000000" w:themeColor="text1"/>
                <w:sz w:val="21"/>
                <w:szCs w:val="21"/>
                <w:lang w:val="en-US"/>
              </w:rPr>
              <w:t>对未按照要求做好核与辐射事故应急工作并报告事故的行政处罚</w:t>
            </w:r>
            <w:bookmarkEnd w:id="251"/>
          </w:p>
        </w:tc>
        <w:tc>
          <w:tcPr>
            <w:tcW w:w="927" w:type="dxa"/>
            <w:tcBorders>
              <w:top w:val="single" w:color="000000" w:sz="4" w:space="0"/>
              <w:left w:val="single" w:color="000000" w:sz="4" w:space="0"/>
              <w:bottom w:val="single" w:color="000000" w:sz="4" w:space="0"/>
              <w:right w:val="single" w:color="000000" w:sz="4" w:space="0"/>
            </w:tcBorders>
            <w:noWrap/>
          </w:tcPr>
          <w:p w14:paraId="48F769EA">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52464F9E">
            <w:pPr>
              <w:pStyle w:val="14"/>
              <w:ind w:right="18" w:firstLine="420" w:firstLineChars="200"/>
              <w:rPr>
                <w:color w:val="000000" w:themeColor="text1"/>
                <w:sz w:val="21"/>
                <w:szCs w:val="21"/>
              </w:rPr>
            </w:pPr>
            <w:r>
              <w:rPr>
                <w:rFonts w:hint="eastAsia"/>
                <w:color w:val="000000" w:themeColor="text1"/>
                <w:sz w:val="21"/>
                <w:szCs w:val="21"/>
              </w:rPr>
              <w:t>【行政法规】</w:t>
            </w:r>
            <w:r>
              <w:rPr>
                <w:color w:val="000000" w:themeColor="text1"/>
                <w:sz w:val="21"/>
                <w:szCs w:val="21"/>
              </w:rPr>
              <w:t>《放射性物品运输安全管理条例》（2009年9月14日公布，自2010年1月1日起施行）</w:t>
            </w:r>
          </w:p>
          <w:p w14:paraId="66F7CA4B">
            <w:pPr>
              <w:pStyle w:val="14"/>
              <w:ind w:right="18" w:firstLine="420" w:firstLineChars="200"/>
              <w:rPr>
                <w:color w:val="000000" w:themeColor="text1"/>
                <w:sz w:val="21"/>
                <w:szCs w:val="21"/>
              </w:rPr>
            </w:pPr>
            <w:r>
              <w:rPr>
                <w:rFonts w:hint="eastAsia"/>
                <w:color w:val="000000" w:themeColor="text1"/>
                <w:sz w:val="21"/>
                <w:szCs w:val="21"/>
              </w:rPr>
              <w:t>第六十五条第二款  托运人、承运人未按照核与辐射事故应急响应指南的要求，做好事故应急工作并报告事故的，由</w:t>
            </w:r>
            <w:r>
              <w:rPr>
                <w:rFonts w:hint="eastAsia"/>
                <w:b/>
                <w:bCs/>
                <w:color w:val="000000" w:themeColor="text1"/>
                <w:sz w:val="21"/>
                <w:szCs w:val="21"/>
              </w:rPr>
              <w:t>县级以上地方人民政府环境保护主管部门</w:t>
            </w:r>
            <w:r>
              <w:rPr>
                <w:rFonts w:hint="eastAsia"/>
                <w:color w:val="000000" w:themeColor="text1"/>
                <w:sz w:val="21"/>
                <w:szCs w:val="21"/>
              </w:rPr>
              <w:t>处5万元以上20万元以下的罚款。</w:t>
            </w:r>
          </w:p>
          <w:p w14:paraId="3CD3349B">
            <w:pPr>
              <w:pStyle w:val="14"/>
              <w:ind w:right="18" w:firstLine="420" w:firstLineChars="200"/>
              <w:rPr>
                <w:color w:val="000000" w:themeColor="text1"/>
                <w:sz w:val="21"/>
                <w:szCs w:val="21"/>
                <w:lang w:val="en-US"/>
              </w:rPr>
            </w:pPr>
            <w:r>
              <w:rPr>
                <w:rFonts w:hint="eastAsia"/>
                <w:color w:val="000000" w:themeColor="text1"/>
                <w:sz w:val="21"/>
                <w:szCs w:val="21"/>
              </w:rPr>
              <w:t>因核与辐射事故造成他人损害的，依法承担民事责任。</w:t>
            </w:r>
          </w:p>
        </w:tc>
        <w:tc>
          <w:tcPr>
            <w:tcW w:w="1440" w:type="dxa"/>
            <w:tcBorders>
              <w:top w:val="single" w:color="000000" w:sz="4" w:space="0"/>
              <w:left w:val="single" w:color="000000" w:sz="4" w:space="0"/>
              <w:bottom w:val="single" w:color="000000" w:sz="4" w:space="0"/>
              <w:right w:val="single" w:color="auto" w:sz="4" w:space="0"/>
            </w:tcBorders>
            <w:noWrap/>
          </w:tcPr>
          <w:p w14:paraId="5DC7FDD9">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7FA61A11">
            <w:pPr>
              <w:jc w:val="both"/>
              <w:rPr>
                <w:color w:val="000000" w:themeColor="text1"/>
                <w:sz w:val="21"/>
                <w:szCs w:val="21"/>
                <w:lang w:val="en-US"/>
              </w:rPr>
            </w:pPr>
          </w:p>
        </w:tc>
      </w:tr>
      <w:tr w14:paraId="26310E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1B40E79C">
            <w:pPr>
              <w:pStyle w:val="14"/>
              <w:jc w:val="center"/>
              <w:rPr>
                <w:rFonts w:hint="default" w:eastAsia="宋体"/>
                <w:color w:val="000000" w:themeColor="text1"/>
                <w:w w:val="99"/>
                <w:sz w:val="21"/>
                <w:szCs w:val="21"/>
                <w:lang w:val="en-US" w:eastAsia="zh-CN"/>
              </w:rPr>
            </w:pPr>
            <w:r>
              <w:rPr>
                <w:rFonts w:hint="eastAsia"/>
                <w:color w:val="000000" w:themeColor="text1"/>
                <w:w w:val="99"/>
                <w:sz w:val="21"/>
                <w:szCs w:val="21"/>
                <w:lang w:val="en-US" w:eastAsia="zh-CN"/>
              </w:rPr>
              <w:t>6.29</w:t>
            </w:r>
          </w:p>
        </w:tc>
        <w:tc>
          <w:tcPr>
            <w:tcW w:w="1739" w:type="dxa"/>
            <w:tcBorders>
              <w:top w:val="single" w:color="000000" w:sz="4" w:space="0"/>
              <w:left w:val="single" w:color="000000" w:sz="4" w:space="0"/>
              <w:bottom w:val="single" w:color="000000" w:sz="4" w:space="0"/>
              <w:right w:val="single" w:color="000000" w:sz="4" w:space="0"/>
            </w:tcBorders>
            <w:noWrap/>
          </w:tcPr>
          <w:p w14:paraId="77E25A7E">
            <w:pPr>
              <w:pStyle w:val="3"/>
              <w:spacing w:line="240" w:lineRule="auto"/>
              <w:rPr>
                <w:rFonts w:ascii="宋体" w:hAnsi="宋体" w:eastAsia="宋体"/>
                <w:color w:val="000000" w:themeColor="text1"/>
                <w:sz w:val="21"/>
                <w:szCs w:val="21"/>
                <w:lang w:val="en-US"/>
              </w:rPr>
            </w:pPr>
            <w:bookmarkStart w:id="252" w:name="_Toc1550420354"/>
            <w:r>
              <w:rPr>
                <w:rFonts w:hint="eastAsia" w:ascii="宋体" w:hAnsi="宋体" w:eastAsia="宋体"/>
                <w:color w:val="000000" w:themeColor="text1"/>
                <w:sz w:val="21"/>
                <w:szCs w:val="21"/>
                <w:lang w:val="en-US"/>
              </w:rPr>
              <w:t>对核设施营运单位、核技术利用单位或者放射性固体废物贮存、处置单位未按照规定如实报告有关情况的行政处罚</w:t>
            </w:r>
            <w:bookmarkEnd w:id="252"/>
          </w:p>
        </w:tc>
        <w:tc>
          <w:tcPr>
            <w:tcW w:w="927" w:type="dxa"/>
            <w:tcBorders>
              <w:top w:val="single" w:color="000000" w:sz="4" w:space="0"/>
              <w:left w:val="single" w:color="000000" w:sz="4" w:space="0"/>
              <w:bottom w:val="single" w:color="000000" w:sz="4" w:space="0"/>
              <w:right w:val="single" w:color="000000" w:sz="4" w:space="0"/>
            </w:tcBorders>
            <w:noWrap/>
          </w:tcPr>
          <w:p w14:paraId="256F60F0">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216886F3">
            <w:pPr>
              <w:pStyle w:val="14"/>
              <w:ind w:right="18" w:firstLine="420" w:firstLineChars="200"/>
              <w:rPr>
                <w:color w:val="000000" w:themeColor="text1"/>
                <w:sz w:val="21"/>
                <w:szCs w:val="21"/>
              </w:rPr>
            </w:pPr>
            <w:r>
              <w:rPr>
                <w:rFonts w:hint="eastAsia"/>
                <w:color w:val="000000" w:themeColor="text1"/>
                <w:sz w:val="21"/>
                <w:szCs w:val="21"/>
              </w:rPr>
              <w:t>【行政法规】</w:t>
            </w:r>
            <w:r>
              <w:rPr>
                <w:color w:val="000000" w:themeColor="text1"/>
                <w:sz w:val="21"/>
                <w:szCs w:val="21"/>
              </w:rPr>
              <w:t>《放射性废物安全管理条例》（2011年11月30日通过，自2012年3月1日起施行）</w:t>
            </w:r>
          </w:p>
          <w:p w14:paraId="62719922">
            <w:pPr>
              <w:pStyle w:val="14"/>
              <w:ind w:right="18" w:firstLine="420" w:firstLineChars="200"/>
              <w:rPr>
                <w:color w:val="000000" w:themeColor="text1"/>
                <w:sz w:val="21"/>
                <w:szCs w:val="21"/>
                <w:lang w:val="en-US"/>
              </w:rPr>
            </w:pPr>
            <w:r>
              <w:rPr>
                <w:rFonts w:hint="eastAsia"/>
                <w:color w:val="000000" w:themeColor="text1"/>
                <w:sz w:val="21"/>
                <w:szCs w:val="21"/>
              </w:rPr>
              <w:t>第四十条  核设施营运单位、核技术利用单位或者放射性固体废物贮存、处置单位未按照本条例第三十二条的规定如实报告有关情况的，由</w:t>
            </w:r>
            <w:r>
              <w:rPr>
                <w:rFonts w:hint="eastAsia"/>
                <w:b/>
                <w:bCs/>
                <w:color w:val="000000" w:themeColor="text1"/>
                <w:sz w:val="21"/>
                <w:szCs w:val="21"/>
              </w:rPr>
              <w:t>县级以上人民政府环境保护主管部门</w:t>
            </w:r>
            <w:r>
              <w:rPr>
                <w:rFonts w:hint="eastAsia"/>
                <w:color w:val="000000" w:themeColor="text1"/>
                <w:sz w:val="21"/>
                <w:szCs w:val="21"/>
              </w:rPr>
              <w:t>责令限期改正，处1万元以上5万元以下的罚款；逾期不改正的，处5万元以上10万元以下的罚款。</w:t>
            </w:r>
          </w:p>
        </w:tc>
        <w:tc>
          <w:tcPr>
            <w:tcW w:w="1440" w:type="dxa"/>
            <w:tcBorders>
              <w:top w:val="single" w:color="000000" w:sz="4" w:space="0"/>
              <w:left w:val="single" w:color="000000" w:sz="4" w:space="0"/>
              <w:bottom w:val="single" w:color="000000" w:sz="4" w:space="0"/>
              <w:right w:val="single" w:color="auto" w:sz="4" w:space="0"/>
            </w:tcBorders>
            <w:noWrap/>
          </w:tcPr>
          <w:p w14:paraId="48F12D59">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623720C3">
            <w:pPr>
              <w:jc w:val="both"/>
              <w:rPr>
                <w:color w:val="000000" w:themeColor="text1"/>
                <w:sz w:val="21"/>
                <w:szCs w:val="21"/>
                <w:lang w:val="en-US"/>
              </w:rPr>
            </w:pPr>
          </w:p>
        </w:tc>
      </w:tr>
      <w:tr w14:paraId="24449F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26EBCD52">
            <w:pPr>
              <w:pStyle w:val="14"/>
              <w:jc w:val="center"/>
              <w:rPr>
                <w:rFonts w:hint="default" w:eastAsia="宋体"/>
                <w:color w:val="000000" w:themeColor="text1"/>
                <w:w w:val="99"/>
                <w:sz w:val="21"/>
                <w:szCs w:val="21"/>
                <w:lang w:val="en-US" w:eastAsia="zh-CN"/>
              </w:rPr>
            </w:pPr>
            <w:r>
              <w:rPr>
                <w:rFonts w:hint="eastAsia"/>
                <w:color w:val="000000" w:themeColor="text1"/>
                <w:w w:val="99"/>
                <w:sz w:val="21"/>
                <w:szCs w:val="21"/>
                <w:lang w:val="en-US" w:eastAsia="zh-CN"/>
              </w:rPr>
              <w:t>6.30</w:t>
            </w:r>
          </w:p>
        </w:tc>
        <w:tc>
          <w:tcPr>
            <w:tcW w:w="1739" w:type="dxa"/>
            <w:tcBorders>
              <w:top w:val="single" w:color="000000" w:sz="4" w:space="0"/>
              <w:left w:val="single" w:color="000000" w:sz="4" w:space="0"/>
              <w:bottom w:val="single" w:color="000000" w:sz="4" w:space="0"/>
              <w:right w:val="single" w:color="000000" w:sz="4" w:space="0"/>
            </w:tcBorders>
            <w:noWrap/>
          </w:tcPr>
          <w:p w14:paraId="29C05E74">
            <w:pPr>
              <w:pStyle w:val="3"/>
              <w:spacing w:line="240" w:lineRule="auto"/>
              <w:rPr>
                <w:rFonts w:ascii="宋体" w:hAnsi="宋体" w:eastAsia="宋体"/>
                <w:color w:val="000000" w:themeColor="text1"/>
                <w:sz w:val="21"/>
                <w:szCs w:val="21"/>
                <w:lang w:val="en-US"/>
              </w:rPr>
            </w:pPr>
            <w:bookmarkStart w:id="253" w:name="_Toc123061138"/>
            <w:r>
              <w:rPr>
                <w:rFonts w:hint="eastAsia" w:ascii="宋体" w:hAnsi="宋体" w:eastAsia="宋体"/>
                <w:color w:val="000000" w:themeColor="text1"/>
                <w:sz w:val="21"/>
                <w:szCs w:val="21"/>
                <w:lang w:val="en-US"/>
              </w:rPr>
              <w:t>对生产、销售、使用放射性同位素和射线装置的单位</w:t>
            </w:r>
            <w:r>
              <w:rPr>
                <w:rFonts w:hint="eastAsia" w:ascii="宋体" w:hAnsi="宋体" w:eastAsia="宋体"/>
                <w:color w:val="000000" w:themeColor="text1"/>
                <w:sz w:val="21"/>
                <w:szCs w:val="21"/>
              </w:rPr>
              <w:t>未按规定开展个人剂量监测、</w:t>
            </w:r>
            <w:r>
              <w:rPr>
                <w:rFonts w:hint="eastAsia" w:ascii="宋体" w:hAnsi="宋体" w:eastAsia="宋体"/>
                <w:color w:val="000000" w:themeColor="text1"/>
                <w:sz w:val="21"/>
                <w:szCs w:val="21"/>
                <w:lang w:val="en-US"/>
              </w:rPr>
              <w:t>发现个人剂量异常不报告，或者发现设备异常可能造成超剂量照射不停止使用、不报告的行政处罚</w:t>
            </w:r>
            <w:bookmarkEnd w:id="253"/>
          </w:p>
        </w:tc>
        <w:tc>
          <w:tcPr>
            <w:tcW w:w="927" w:type="dxa"/>
            <w:tcBorders>
              <w:top w:val="single" w:color="000000" w:sz="4" w:space="0"/>
              <w:left w:val="single" w:color="000000" w:sz="4" w:space="0"/>
              <w:bottom w:val="single" w:color="000000" w:sz="4" w:space="0"/>
              <w:right w:val="single" w:color="000000" w:sz="4" w:space="0"/>
            </w:tcBorders>
            <w:noWrap/>
          </w:tcPr>
          <w:p w14:paraId="4BC72955">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23C02D72">
            <w:pPr>
              <w:pStyle w:val="14"/>
              <w:ind w:right="18" w:firstLine="420" w:firstLineChars="200"/>
              <w:rPr>
                <w:color w:val="000000" w:themeColor="text1"/>
                <w:sz w:val="21"/>
                <w:szCs w:val="21"/>
              </w:rPr>
            </w:pPr>
            <w:r>
              <w:rPr>
                <w:rFonts w:hint="eastAsia"/>
                <w:color w:val="000000" w:themeColor="text1"/>
                <w:sz w:val="21"/>
                <w:szCs w:val="21"/>
              </w:rPr>
              <w:t>【地方性法规】</w:t>
            </w:r>
            <w:r>
              <w:rPr>
                <w:color w:val="000000" w:themeColor="text1"/>
                <w:sz w:val="21"/>
                <w:szCs w:val="21"/>
              </w:rPr>
              <w:t>《江苏省辐射污染防治条例》（2018年3月28日修正）</w:t>
            </w:r>
          </w:p>
          <w:p w14:paraId="72F75159">
            <w:pPr>
              <w:pStyle w:val="14"/>
              <w:ind w:right="18" w:firstLine="420" w:firstLineChars="200"/>
              <w:rPr>
                <w:color w:val="000000" w:themeColor="text1"/>
                <w:sz w:val="21"/>
                <w:szCs w:val="21"/>
              </w:rPr>
            </w:pPr>
            <w:r>
              <w:rPr>
                <w:rFonts w:hint="eastAsia"/>
                <w:color w:val="000000" w:themeColor="text1"/>
                <w:sz w:val="21"/>
                <w:szCs w:val="21"/>
              </w:rPr>
              <w:t>第三十七条 违反本条例第十二条第二款、第二十三条规定，发现个人剂量异常不报告，或者发现设备异常可能造成超剂量照射不停止使用、不报告的，由</w:t>
            </w:r>
            <w:r>
              <w:rPr>
                <w:rFonts w:hint="eastAsia"/>
                <w:b/>
                <w:bCs/>
                <w:color w:val="000000" w:themeColor="text1"/>
                <w:sz w:val="21"/>
                <w:szCs w:val="21"/>
              </w:rPr>
              <w:t>环境保护</w:t>
            </w:r>
            <w:r>
              <w:rPr>
                <w:rFonts w:hint="eastAsia"/>
                <w:color w:val="000000" w:themeColor="text1"/>
                <w:sz w:val="21"/>
                <w:szCs w:val="21"/>
              </w:rPr>
              <w:t>或者卫生部门处以五千元以上二万元以下罚款。</w:t>
            </w:r>
          </w:p>
          <w:p w14:paraId="1F50A913">
            <w:pPr>
              <w:pStyle w:val="14"/>
              <w:ind w:right="18" w:firstLine="420" w:firstLineChars="200"/>
              <w:rPr>
                <w:color w:val="000000" w:themeColor="text1"/>
                <w:sz w:val="21"/>
                <w:szCs w:val="21"/>
              </w:rPr>
            </w:pPr>
            <w:r>
              <w:rPr>
                <w:rFonts w:hint="eastAsia"/>
                <w:color w:val="000000" w:themeColor="text1"/>
                <w:sz w:val="21"/>
                <w:szCs w:val="21"/>
              </w:rPr>
              <w:t>【</w:t>
            </w:r>
            <w:r>
              <w:rPr>
                <w:rFonts w:hint="eastAsia"/>
                <w:color w:val="000000" w:themeColor="text1"/>
                <w:sz w:val="21"/>
                <w:szCs w:val="21"/>
                <w:lang w:val="en-US"/>
              </w:rPr>
              <w:t>部门</w:t>
            </w:r>
            <w:r>
              <w:rPr>
                <w:rFonts w:hint="eastAsia"/>
                <w:color w:val="000000" w:themeColor="text1"/>
                <w:sz w:val="21"/>
                <w:szCs w:val="21"/>
              </w:rPr>
              <w:t>规章】</w:t>
            </w:r>
            <w:r>
              <w:rPr>
                <w:color w:val="000000" w:themeColor="text1"/>
                <w:sz w:val="21"/>
                <w:szCs w:val="21"/>
              </w:rPr>
              <w:t>《放射性同位素与射线装置安全和防护管理办法》（2011年4月18日公布，自2011年5月1日起施行）</w:t>
            </w:r>
          </w:p>
          <w:p w14:paraId="520CFE78">
            <w:pPr>
              <w:pStyle w:val="14"/>
              <w:ind w:right="18" w:firstLine="420" w:firstLineChars="200"/>
              <w:rPr>
                <w:color w:val="000000" w:themeColor="text1"/>
                <w:sz w:val="21"/>
                <w:szCs w:val="21"/>
                <w:lang w:val="en-US"/>
              </w:rPr>
            </w:pPr>
            <w:r>
              <w:rPr>
                <w:rFonts w:hint="eastAsia"/>
                <w:color w:val="000000" w:themeColor="text1"/>
                <w:sz w:val="21"/>
                <w:szCs w:val="21"/>
              </w:rPr>
              <w:t>第五十五条 违反本办法规定，生产、销售、使用放射性同位素与射线装置的单位有下列行为之一的，由</w:t>
            </w:r>
            <w:r>
              <w:rPr>
                <w:rFonts w:hint="eastAsia"/>
                <w:b/>
                <w:bCs/>
                <w:color w:val="000000" w:themeColor="text1"/>
                <w:sz w:val="21"/>
                <w:szCs w:val="21"/>
              </w:rPr>
              <w:t>原辐射安全许可证发证机关</w:t>
            </w:r>
            <w:r>
              <w:rPr>
                <w:rFonts w:hint="eastAsia"/>
                <w:color w:val="000000" w:themeColor="text1"/>
                <w:sz w:val="21"/>
                <w:szCs w:val="21"/>
              </w:rPr>
              <w:t>给予警告，责令限期改正；逾期不改正的，处一万元以上三万元以下的罚款：（四）未按规定开展个人剂量监测的；（五）发现个人剂量监测结果异常，未进行核实与调查，并未将有关情况及时报告原辐射安全许可证发证机关的。</w:t>
            </w:r>
          </w:p>
        </w:tc>
        <w:tc>
          <w:tcPr>
            <w:tcW w:w="1440" w:type="dxa"/>
            <w:tcBorders>
              <w:top w:val="single" w:color="000000" w:sz="4" w:space="0"/>
              <w:left w:val="single" w:color="000000" w:sz="4" w:space="0"/>
              <w:bottom w:val="single" w:color="000000" w:sz="4" w:space="0"/>
              <w:right w:val="single" w:color="auto" w:sz="4" w:space="0"/>
            </w:tcBorders>
            <w:noWrap/>
          </w:tcPr>
          <w:p w14:paraId="3BF459F9">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26A08D03">
            <w:pPr>
              <w:jc w:val="both"/>
              <w:rPr>
                <w:color w:val="000000" w:themeColor="text1"/>
                <w:sz w:val="21"/>
                <w:szCs w:val="21"/>
                <w:lang w:val="en-US"/>
              </w:rPr>
            </w:pPr>
          </w:p>
        </w:tc>
      </w:tr>
      <w:tr w14:paraId="1153E8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2F574B9A">
            <w:pPr>
              <w:pStyle w:val="14"/>
              <w:jc w:val="center"/>
              <w:rPr>
                <w:rFonts w:hint="default" w:eastAsia="宋体"/>
                <w:color w:val="000000" w:themeColor="text1"/>
                <w:w w:val="99"/>
                <w:sz w:val="21"/>
                <w:szCs w:val="21"/>
                <w:lang w:val="en-US" w:eastAsia="zh-CN"/>
              </w:rPr>
            </w:pPr>
            <w:r>
              <w:rPr>
                <w:rFonts w:hint="eastAsia"/>
                <w:color w:val="000000" w:themeColor="text1"/>
                <w:w w:val="99"/>
                <w:sz w:val="21"/>
                <w:szCs w:val="21"/>
                <w:lang w:val="en-US" w:eastAsia="zh-CN"/>
              </w:rPr>
              <w:t>6.31</w:t>
            </w:r>
          </w:p>
        </w:tc>
        <w:tc>
          <w:tcPr>
            <w:tcW w:w="1739" w:type="dxa"/>
            <w:tcBorders>
              <w:top w:val="single" w:color="000000" w:sz="4" w:space="0"/>
              <w:left w:val="single" w:color="000000" w:sz="4" w:space="0"/>
              <w:bottom w:val="single" w:color="000000" w:sz="4" w:space="0"/>
              <w:right w:val="single" w:color="000000" w:sz="4" w:space="0"/>
            </w:tcBorders>
            <w:noWrap/>
          </w:tcPr>
          <w:p w14:paraId="34B1F49D">
            <w:pPr>
              <w:pStyle w:val="3"/>
              <w:spacing w:line="240" w:lineRule="auto"/>
              <w:rPr>
                <w:rFonts w:ascii="宋体" w:hAnsi="宋体" w:eastAsia="宋体"/>
                <w:color w:val="000000" w:themeColor="text1"/>
                <w:sz w:val="21"/>
                <w:szCs w:val="21"/>
                <w:lang w:val="en-US"/>
              </w:rPr>
            </w:pPr>
            <w:bookmarkStart w:id="254" w:name="_Toc261794305"/>
            <w:r>
              <w:rPr>
                <w:rFonts w:hint="eastAsia" w:ascii="宋体" w:hAnsi="宋体" w:eastAsia="宋体"/>
                <w:color w:val="000000" w:themeColor="text1"/>
                <w:sz w:val="21"/>
                <w:szCs w:val="21"/>
                <w:lang w:val="en-US"/>
              </w:rPr>
              <w:t>对转入单位未提供放射性同位素转让批准文件，而转出单位转让的行政处罚</w:t>
            </w:r>
            <w:bookmarkEnd w:id="254"/>
          </w:p>
        </w:tc>
        <w:tc>
          <w:tcPr>
            <w:tcW w:w="927" w:type="dxa"/>
            <w:tcBorders>
              <w:top w:val="single" w:color="000000" w:sz="4" w:space="0"/>
              <w:left w:val="single" w:color="000000" w:sz="4" w:space="0"/>
              <w:bottom w:val="single" w:color="000000" w:sz="4" w:space="0"/>
              <w:right w:val="single" w:color="000000" w:sz="4" w:space="0"/>
            </w:tcBorders>
            <w:noWrap/>
          </w:tcPr>
          <w:p w14:paraId="35E5E98E">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3809258F">
            <w:pPr>
              <w:pStyle w:val="14"/>
              <w:ind w:right="18" w:firstLine="420" w:firstLineChars="200"/>
              <w:rPr>
                <w:color w:val="000000" w:themeColor="text1"/>
                <w:sz w:val="21"/>
                <w:szCs w:val="21"/>
              </w:rPr>
            </w:pPr>
            <w:r>
              <w:rPr>
                <w:rFonts w:hint="eastAsia"/>
                <w:color w:val="000000" w:themeColor="text1"/>
                <w:sz w:val="21"/>
                <w:szCs w:val="21"/>
              </w:rPr>
              <w:t>【地方性法规】</w:t>
            </w:r>
            <w:r>
              <w:rPr>
                <w:color w:val="000000" w:themeColor="text1"/>
                <w:sz w:val="21"/>
                <w:szCs w:val="21"/>
              </w:rPr>
              <w:t>《江苏省辐射污染防治条例》（2018年3月28日修正）</w:t>
            </w:r>
          </w:p>
          <w:p w14:paraId="3B5EAB7A">
            <w:pPr>
              <w:pStyle w:val="14"/>
              <w:ind w:right="18" w:firstLine="420" w:firstLineChars="200"/>
              <w:rPr>
                <w:color w:val="000000" w:themeColor="text1"/>
                <w:sz w:val="21"/>
                <w:szCs w:val="21"/>
                <w:lang w:val="en-US"/>
              </w:rPr>
            </w:pPr>
            <w:r>
              <w:rPr>
                <w:rFonts w:hint="eastAsia"/>
                <w:color w:val="000000" w:themeColor="text1"/>
                <w:sz w:val="21"/>
                <w:szCs w:val="21"/>
              </w:rPr>
              <w:t>第三十八条  违反本条例第十三条规定，转入单位未提供放射性同位素转让批准文件，而转出单位转让的，由</w:t>
            </w:r>
            <w:r>
              <w:rPr>
                <w:rFonts w:hint="eastAsia"/>
                <w:b/>
                <w:bCs/>
                <w:color w:val="000000" w:themeColor="text1"/>
                <w:sz w:val="21"/>
                <w:szCs w:val="21"/>
              </w:rPr>
              <w:t>原发证的环境保护行政主管部门</w:t>
            </w:r>
            <w:r>
              <w:rPr>
                <w:rFonts w:hint="eastAsia"/>
                <w:color w:val="000000" w:themeColor="text1"/>
                <w:sz w:val="21"/>
                <w:szCs w:val="21"/>
              </w:rPr>
              <w:t>责令转出单位限期改正违法行为，处以二万元以上十万元以下罚款。</w:t>
            </w:r>
          </w:p>
        </w:tc>
        <w:tc>
          <w:tcPr>
            <w:tcW w:w="1440" w:type="dxa"/>
            <w:tcBorders>
              <w:top w:val="single" w:color="000000" w:sz="4" w:space="0"/>
              <w:left w:val="single" w:color="000000" w:sz="4" w:space="0"/>
              <w:bottom w:val="single" w:color="000000" w:sz="4" w:space="0"/>
              <w:right w:val="single" w:color="auto" w:sz="4" w:space="0"/>
            </w:tcBorders>
            <w:noWrap/>
          </w:tcPr>
          <w:p w14:paraId="2666A86B">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31A6E320">
            <w:pPr>
              <w:jc w:val="both"/>
              <w:rPr>
                <w:color w:val="000000" w:themeColor="text1"/>
                <w:sz w:val="21"/>
                <w:szCs w:val="21"/>
                <w:lang w:val="en-US"/>
              </w:rPr>
            </w:pPr>
          </w:p>
        </w:tc>
      </w:tr>
      <w:tr w14:paraId="67AD14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4E66F79F">
            <w:pPr>
              <w:pStyle w:val="14"/>
              <w:jc w:val="center"/>
              <w:rPr>
                <w:rFonts w:hint="default" w:eastAsia="宋体"/>
                <w:color w:val="000000" w:themeColor="text1"/>
                <w:w w:val="99"/>
                <w:sz w:val="21"/>
                <w:szCs w:val="21"/>
                <w:lang w:val="en-US" w:eastAsia="zh-CN"/>
              </w:rPr>
            </w:pPr>
            <w:r>
              <w:rPr>
                <w:rFonts w:hint="eastAsia"/>
                <w:color w:val="000000" w:themeColor="text1"/>
                <w:w w:val="99"/>
                <w:sz w:val="21"/>
                <w:szCs w:val="21"/>
                <w:lang w:val="en-US" w:eastAsia="zh-CN"/>
              </w:rPr>
              <w:t>6.32</w:t>
            </w:r>
          </w:p>
        </w:tc>
        <w:tc>
          <w:tcPr>
            <w:tcW w:w="1739" w:type="dxa"/>
            <w:tcBorders>
              <w:top w:val="single" w:color="000000" w:sz="4" w:space="0"/>
              <w:left w:val="single" w:color="000000" w:sz="4" w:space="0"/>
              <w:bottom w:val="single" w:color="000000" w:sz="4" w:space="0"/>
              <w:right w:val="single" w:color="000000" w:sz="4" w:space="0"/>
            </w:tcBorders>
            <w:noWrap/>
          </w:tcPr>
          <w:p w14:paraId="1C3E9242">
            <w:pPr>
              <w:pStyle w:val="3"/>
              <w:spacing w:line="240" w:lineRule="auto"/>
              <w:rPr>
                <w:rFonts w:ascii="宋体" w:hAnsi="宋体" w:eastAsia="宋体"/>
                <w:color w:val="000000" w:themeColor="text1"/>
                <w:sz w:val="21"/>
                <w:szCs w:val="21"/>
                <w:lang w:val="en-US"/>
              </w:rPr>
            </w:pPr>
            <w:bookmarkStart w:id="255" w:name="_Toc1930375079"/>
            <w:r>
              <w:rPr>
                <w:rFonts w:hint="eastAsia" w:ascii="宋体" w:hAnsi="宋体" w:eastAsia="宋体"/>
                <w:color w:val="000000" w:themeColor="text1"/>
                <w:sz w:val="21"/>
                <w:szCs w:val="21"/>
                <w:lang w:val="en-US"/>
              </w:rPr>
              <w:t>对产生低放射性废渣的单位不按照规定履行有关义务的行政处罚</w:t>
            </w:r>
            <w:bookmarkEnd w:id="255"/>
          </w:p>
        </w:tc>
        <w:tc>
          <w:tcPr>
            <w:tcW w:w="927" w:type="dxa"/>
            <w:tcBorders>
              <w:top w:val="single" w:color="000000" w:sz="4" w:space="0"/>
              <w:left w:val="single" w:color="000000" w:sz="4" w:space="0"/>
              <w:bottom w:val="single" w:color="000000" w:sz="4" w:space="0"/>
              <w:right w:val="single" w:color="000000" w:sz="4" w:space="0"/>
            </w:tcBorders>
            <w:noWrap/>
          </w:tcPr>
          <w:p w14:paraId="70847D50">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7DA5F41F">
            <w:pPr>
              <w:pStyle w:val="14"/>
              <w:ind w:right="18" w:firstLine="420" w:firstLineChars="200"/>
              <w:rPr>
                <w:color w:val="000000" w:themeColor="text1"/>
                <w:sz w:val="21"/>
                <w:szCs w:val="21"/>
              </w:rPr>
            </w:pPr>
            <w:r>
              <w:rPr>
                <w:rFonts w:hint="eastAsia"/>
                <w:color w:val="000000" w:themeColor="text1"/>
                <w:sz w:val="21"/>
                <w:szCs w:val="21"/>
              </w:rPr>
              <w:t>【地方性法规】</w:t>
            </w:r>
            <w:r>
              <w:rPr>
                <w:color w:val="000000" w:themeColor="text1"/>
                <w:sz w:val="21"/>
                <w:szCs w:val="21"/>
              </w:rPr>
              <w:t>《江苏省辐射污染防治条例》（2018年3月28日修正）</w:t>
            </w:r>
          </w:p>
          <w:p w14:paraId="33066C16">
            <w:pPr>
              <w:pStyle w:val="14"/>
              <w:ind w:right="18" w:firstLine="420" w:firstLineChars="200"/>
              <w:rPr>
                <w:color w:val="000000" w:themeColor="text1"/>
                <w:sz w:val="21"/>
                <w:szCs w:val="21"/>
                <w:lang w:val="en-US"/>
              </w:rPr>
            </w:pPr>
            <w:r>
              <w:rPr>
                <w:rFonts w:hint="eastAsia"/>
                <w:color w:val="000000" w:themeColor="text1"/>
                <w:sz w:val="21"/>
                <w:szCs w:val="21"/>
              </w:rPr>
              <w:t>第四十二条  违反本条例第十九条规定，产生低放射性废渣的单位有下列情形之一的，由</w:t>
            </w:r>
            <w:r>
              <w:rPr>
                <w:rFonts w:hint="eastAsia"/>
                <w:b/>
                <w:bCs/>
                <w:color w:val="000000" w:themeColor="text1"/>
                <w:sz w:val="21"/>
                <w:szCs w:val="21"/>
              </w:rPr>
              <w:t>环境保护行政主管部门</w:t>
            </w:r>
            <w:r>
              <w:rPr>
                <w:rFonts w:hint="eastAsia"/>
                <w:color w:val="000000" w:themeColor="text1"/>
                <w:sz w:val="21"/>
                <w:szCs w:val="21"/>
              </w:rPr>
              <w:t>责令限期改正，并按照下列规定予以处罚：（一）未建造废渣暂存库或者暂存库不符合规定要求的，处以一万元以上五万元以下罚款；（二）随意堆放、掩埋、倾倒、转让低放射性废渣的，处以二万元以上十万元以下罚款。</w:t>
            </w:r>
          </w:p>
        </w:tc>
        <w:tc>
          <w:tcPr>
            <w:tcW w:w="1440" w:type="dxa"/>
            <w:tcBorders>
              <w:top w:val="single" w:color="000000" w:sz="4" w:space="0"/>
              <w:left w:val="single" w:color="000000" w:sz="4" w:space="0"/>
              <w:bottom w:val="single" w:color="000000" w:sz="4" w:space="0"/>
              <w:right w:val="single" w:color="auto" w:sz="4" w:space="0"/>
            </w:tcBorders>
            <w:noWrap/>
          </w:tcPr>
          <w:p w14:paraId="0A08498C">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25A2CDD5">
            <w:pPr>
              <w:jc w:val="both"/>
              <w:rPr>
                <w:color w:val="000000" w:themeColor="text1"/>
                <w:sz w:val="21"/>
                <w:szCs w:val="21"/>
                <w:lang w:val="en-US"/>
              </w:rPr>
            </w:pPr>
          </w:p>
        </w:tc>
      </w:tr>
      <w:tr w14:paraId="116C80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44CADA31">
            <w:pPr>
              <w:pStyle w:val="14"/>
              <w:jc w:val="center"/>
              <w:rPr>
                <w:rFonts w:hint="default" w:eastAsia="宋体"/>
                <w:color w:val="000000" w:themeColor="text1"/>
                <w:w w:val="99"/>
                <w:sz w:val="21"/>
                <w:szCs w:val="21"/>
                <w:lang w:val="en-US" w:eastAsia="zh-CN"/>
              </w:rPr>
            </w:pPr>
            <w:r>
              <w:rPr>
                <w:rFonts w:hint="eastAsia"/>
                <w:color w:val="000000" w:themeColor="text1"/>
                <w:w w:val="99"/>
                <w:sz w:val="21"/>
                <w:szCs w:val="21"/>
                <w:lang w:val="en-US" w:eastAsia="zh-CN"/>
              </w:rPr>
              <w:t>6.33</w:t>
            </w:r>
          </w:p>
        </w:tc>
        <w:tc>
          <w:tcPr>
            <w:tcW w:w="1739" w:type="dxa"/>
            <w:tcBorders>
              <w:top w:val="single" w:color="000000" w:sz="4" w:space="0"/>
              <w:left w:val="single" w:color="000000" w:sz="4" w:space="0"/>
              <w:bottom w:val="single" w:color="000000" w:sz="4" w:space="0"/>
              <w:right w:val="single" w:color="000000" w:sz="4" w:space="0"/>
            </w:tcBorders>
            <w:noWrap/>
          </w:tcPr>
          <w:p w14:paraId="5A72BD39">
            <w:pPr>
              <w:pStyle w:val="3"/>
              <w:spacing w:line="240" w:lineRule="auto"/>
              <w:rPr>
                <w:rFonts w:ascii="宋体" w:hAnsi="宋体" w:eastAsia="宋体"/>
                <w:color w:val="000000" w:themeColor="text1"/>
                <w:sz w:val="21"/>
                <w:szCs w:val="21"/>
                <w:lang w:val="en-US"/>
              </w:rPr>
            </w:pPr>
            <w:bookmarkStart w:id="256" w:name="_Toc1778497524"/>
            <w:r>
              <w:rPr>
                <w:rFonts w:hint="eastAsia" w:ascii="宋体" w:hAnsi="宋体" w:eastAsia="宋体"/>
                <w:color w:val="000000" w:themeColor="text1"/>
                <w:sz w:val="21"/>
                <w:szCs w:val="21"/>
                <w:lang w:val="en-US"/>
              </w:rPr>
              <w:t>对金属冶炼企业未开展辐射监测、未如实记录放射性监测结果或者发现辐射监测结果明显异常未如实报告的行政处罚</w:t>
            </w:r>
            <w:bookmarkEnd w:id="256"/>
          </w:p>
        </w:tc>
        <w:tc>
          <w:tcPr>
            <w:tcW w:w="927" w:type="dxa"/>
            <w:tcBorders>
              <w:top w:val="single" w:color="000000" w:sz="4" w:space="0"/>
              <w:left w:val="single" w:color="000000" w:sz="4" w:space="0"/>
              <w:bottom w:val="single" w:color="000000" w:sz="4" w:space="0"/>
              <w:right w:val="single" w:color="000000" w:sz="4" w:space="0"/>
            </w:tcBorders>
            <w:noWrap/>
          </w:tcPr>
          <w:p w14:paraId="78820D61">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5E7D052D">
            <w:pPr>
              <w:pStyle w:val="14"/>
              <w:ind w:right="18" w:firstLine="420" w:firstLineChars="200"/>
              <w:rPr>
                <w:color w:val="000000" w:themeColor="text1"/>
                <w:sz w:val="21"/>
                <w:szCs w:val="21"/>
              </w:rPr>
            </w:pPr>
            <w:r>
              <w:rPr>
                <w:rFonts w:hint="eastAsia"/>
                <w:color w:val="000000" w:themeColor="text1"/>
                <w:sz w:val="21"/>
                <w:szCs w:val="21"/>
              </w:rPr>
              <w:t>【地方性法规】</w:t>
            </w:r>
            <w:r>
              <w:rPr>
                <w:color w:val="000000" w:themeColor="text1"/>
                <w:sz w:val="21"/>
                <w:szCs w:val="21"/>
              </w:rPr>
              <w:t>《江苏省辐射污染防治条例》（2018年3月28日修正）</w:t>
            </w:r>
          </w:p>
          <w:p w14:paraId="00FA6957">
            <w:pPr>
              <w:pStyle w:val="14"/>
              <w:ind w:right="18" w:firstLine="420" w:firstLineChars="200"/>
              <w:rPr>
                <w:color w:val="000000" w:themeColor="text1"/>
                <w:sz w:val="21"/>
                <w:szCs w:val="21"/>
              </w:rPr>
            </w:pPr>
            <w:r>
              <w:rPr>
                <w:rFonts w:hint="eastAsia"/>
                <w:color w:val="000000" w:themeColor="text1"/>
                <w:sz w:val="21"/>
                <w:szCs w:val="21"/>
              </w:rPr>
              <w:t>第四十四条  违反本条例第二十四条规定，未如实记录放射性监测结果的，由</w:t>
            </w:r>
            <w:r>
              <w:rPr>
                <w:rFonts w:hint="eastAsia"/>
                <w:b/>
                <w:bCs/>
                <w:color w:val="000000" w:themeColor="text1"/>
                <w:sz w:val="21"/>
                <w:szCs w:val="21"/>
              </w:rPr>
              <w:t>环境保护行政主管部门</w:t>
            </w:r>
            <w:r>
              <w:rPr>
                <w:rFonts w:hint="eastAsia"/>
                <w:color w:val="000000" w:themeColor="text1"/>
                <w:sz w:val="21"/>
                <w:szCs w:val="21"/>
              </w:rPr>
              <w:t>责令改正，处以五千元以上二万元以下罚款。</w:t>
            </w:r>
          </w:p>
          <w:p w14:paraId="72AFBCE2">
            <w:pPr>
              <w:pStyle w:val="14"/>
              <w:ind w:right="18" w:firstLine="420" w:firstLineChars="200"/>
              <w:rPr>
                <w:color w:val="000000" w:themeColor="text1"/>
                <w:sz w:val="21"/>
                <w:szCs w:val="21"/>
              </w:rPr>
            </w:pPr>
            <w:r>
              <w:rPr>
                <w:rFonts w:hint="eastAsia"/>
                <w:color w:val="000000" w:themeColor="text1"/>
                <w:sz w:val="21"/>
                <w:szCs w:val="21"/>
              </w:rPr>
              <w:t>【</w:t>
            </w:r>
            <w:r>
              <w:rPr>
                <w:rFonts w:hint="eastAsia"/>
                <w:color w:val="000000" w:themeColor="text1"/>
                <w:sz w:val="21"/>
                <w:szCs w:val="21"/>
                <w:lang w:val="en-US"/>
              </w:rPr>
              <w:t>部门</w:t>
            </w:r>
            <w:r>
              <w:rPr>
                <w:rFonts w:hint="eastAsia"/>
                <w:color w:val="000000" w:themeColor="text1"/>
                <w:sz w:val="21"/>
                <w:szCs w:val="21"/>
              </w:rPr>
              <w:t>规章】</w:t>
            </w:r>
            <w:r>
              <w:rPr>
                <w:color w:val="000000" w:themeColor="text1"/>
                <w:sz w:val="21"/>
                <w:szCs w:val="21"/>
              </w:rPr>
              <w:t>《放射性同位素与射线装置安全和防护管理办法》（2011年4月18日公布，自2011年5月1日起施行）</w:t>
            </w:r>
          </w:p>
          <w:p w14:paraId="07B89247">
            <w:pPr>
              <w:pStyle w:val="14"/>
              <w:ind w:right="18" w:firstLine="420" w:firstLineChars="200"/>
              <w:rPr>
                <w:color w:val="000000" w:themeColor="text1"/>
                <w:sz w:val="21"/>
                <w:szCs w:val="21"/>
                <w:lang w:val="en-US"/>
              </w:rPr>
            </w:pPr>
            <w:r>
              <w:rPr>
                <w:rFonts w:hint="eastAsia"/>
                <w:color w:val="000000" w:themeColor="text1"/>
                <w:sz w:val="21"/>
                <w:szCs w:val="21"/>
              </w:rPr>
              <w:t>第五十八条  违反本办法规定，废旧金属回收熔炼企业未开展辐射监测或者发现辐射监测结果明显异常未如实报告的，由</w:t>
            </w:r>
            <w:r>
              <w:rPr>
                <w:rFonts w:hint="eastAsia"/>
                <w:b/>
                <w:bCs/>
                <w:color w:val="000000" w:themeColor="text1"/>
                <w:sz w:val="21"/>
                <w:szCs w:val="21"/>
              </w:rPr>
              <w:t>县级以上人民政府环境保护主管部门</w:t>
            </w:r>
            <w:r>
              <w:rPr>
                <w:rFonts w:hint="eastAsia"/>
                <w:color w:val="000000" w:themeColor="text1"/>
                <w:sz w:val="21"/>
                <w:szCs w:val="21"/>
              </w:rPr>
              <w:t>责令改正，处一万元以上三万元以下的罚款。</w:t>
            </w:r>
          </w:p>
        </w:tc>
        <w:tc>
          <w:tcPr>
            <w:tcW w:w="1440" w:type="dxa"/>
            <w:tcBorders>
              <w:top w:val="single" w:color="000000" w:sz="4" w:space="0"/>
              <w:left w:val="single" w:color="000000" w:sz="4" w:space="0"/>
              <w:bottom w:val="single" w:color="000000" w:sz="4" w:space="0"/>
              <w:right w:val="single" w:color="auto" w:sz="4" w:space="0"/>
            </w:tcBorders>
            <w:noWrap/>
          </w:tcPr>
          <w:p w14:paraId="09A30717">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54CDAF9F">
            <w:pPr>
              <w:jc w:val="both"/>
              <w:rPr>
                <w:color w:val="000000" w:themeColor="text1"/>
                <w:sz w:val="21"/>
                <w:szCs w:val="21"/>
                <w:lang w:val="en-US"/>
              </w:rPr>
            </w:pPr>
          </w:p>
        </w:tc>
      </w:tr>
      <w:tr w14:paraId="24FA73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0018BCFC">
            <w:pPr>
              <w:pStyle w:val="14"/>
              <w:jc w:val="center"/>
              <w:rPr>
                <w:rFonts w:hint="default" w:eastAsia="宋体"/>
                <w:color w:val="000000" w:themeColor="text1"/>
                <w:w w:val="99"/>
                <w:sz w:val="21"/>
                <w:szCs w:val="21"/>
                <w:lang w:val="en-US" w:eastAsia="zh-CN"/>
              </w:rPr>
            </w:pPr>
            <w:r>
              <w:rPr>
                <w:rFonts w:hint="eastAsia"/>
                <w:color w:val="000000" w:themeColor="text1"/>
                <w:w w:val="99"/>
                <w:sz w:val="21"/>
                <w:szCs w:val="21"/>
                <w:lang w:val="en-US" w:eastAsia="zh-CN"/>
              </w:rPr>
              <w:t>6.34</w:t>
            </w:r>
          </w:p>
        </w:tc>
        <w:tc>
          <w:tcPr>
            <w:tcW w:w="1739" w:type="dxa"/>
            <w:tcBorders>
              <w:top w:val="single" w:color="000000" w:sz="4" w:space="0"/>
              <w:left w:val="single" w:color="000000" w:sz="4" w:space="0"/>
              <w:bottom w:val="single" w:color="000000" w:sz="4" w:space="0"/>
              <w:right w:val="single" w:color="000000" w:sz="4" w:space="0"/>
            </w:tcBorders>
            <w:noWrap/>
          </w:tcPr>
          <w:p w14:paraId="3776119C">
            <w:pPr>
              <w:pStyle w:val="3"/>
              <w:spacing w:line="240" w:lineRule="auto"/>
              <w:rPr>
                <w:rFonts w:ascii="宋体" w:hAnsi="宋体" w:eastAsia="宋体"/>
                <w:color w:val="000000" w:themeColor="text1"/>
                <w:sz w:val="21"/>
                <w:szCs w:val="21"/>
                <w:lang w:val="en-US"/>
              </w:rPr>
            </w:pPr>
            <w:bookmarkStart w:id="257" w:name="_Toc383003275"/>
            <w:r>
              <w:rPr>
                <w:rFonts w:hint="eastAsia" w:ascii="宋体" w:hAnsi="宋体" w:eastAsia="宋体"/>
                <w:color w:val="000000" w:themeColor="text1"/>
                <w:sz w:val="21"/>
                <w:szCs w:val="21"/>
                <w:lang w:val="en-US"/>
              </w:rPr>
              <w:t>对</w:t>
            </w:r>
            <w:r>
              <w:rPr>
                <w:rFonts w:hint="eastAsia" w:ascii="宋体" w:hAnsi="宋体" w:eastAsia="宋体"/>
                <w:color w:val="000000" w:themeColor="text1"/>
                <w:sz w:val="21"/>
                <w:szCs w:val="21"/>
              </w:rPr>
              <w:t>不正常使用电磁辐射污染防治设施，或者未经批准拆除、闲置电磁辐射污染防治设施的</w:t>
            </w:r>
            <w:r>
              <w:rPr>
                <w:rFonts w:hint="eastAsia" w:ascii="宋体" w:hAnsi="宋体" w:eastAsia="宋体"/>
                <w:color w:val="000000" w:themeColor="text1"/>
                <w:sz w:val="21"/>
                <w:szCs w:val="21"/>
                <w:lang w:val="en-US"/>
              </w:rPr>
              <w:t>行政处罚</w:t>
            </w:r>
            <w:bookmarkEnd w:id="257"/>
          </w:p>
        </w:tc>
        <w:tc>
          <w:tcPr>
            <w:tcW w:w="927" w:type="dxa"/>
            <w:tcBorders>
              <w:top w:val="single" w:color="000000" w:sz="4" w:space="0"/>
              <w:left w:val="single" w:color="000000" w:sz="4" w:space="0"/>
              <w:bottom w:val="single" w:color="000000" w:sz="4" w:space="0"/>
              <w:right w:val="single" w:color="000000" w:sz="4" w:space="0"/>
            </w:tcBorders>
            <w:noWrap/>
          </w:tcPr>
          <w:p w14:paraId="058AD4EF">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3A17CC11">
            <w:pPr>
              <w:pStyle w:val="4"/>
              <w:ind w:firstLine="420" w:firstLineChars="200"/>
              <w:rPr>
                <w:color w:val="000000" w:themeColor="text1"/>
                <w:sz w:val="21"/>
                <w:szCs w:val="21"/>
              </w:rPr>
            </w:pPr>
            <w:r>
              <w:rPr>
                <w:rFonts w:hint="eastAsia"/>
                <w:color w:val="000000" w:themeColor="text1"/>
                <w:sz w:val="21"/>
                <w:szCs w:val="21"/>
              </w:rPr>
              <w:t>【地方性法规】《江苏省辐射污染防治条例》（2018年3月28日修正）</w:t>
            </w:r>
          </w:p>
          <w:p w14:paraId="5DD5BE72">
            <w:pPr>
              <w:pStyle w:val="14"/>
              <w:ind w:right="18" w:firstLine="420" w:firstLineChars="200"/>
              <w:rPr>
                <w:color w:val="000000" w:themeColor="text1"/>
                <w:sz w:val="21"/>
                <w:szCs w:val="21"/>
                <w:lang w:val="en-US"/>
              </w:rPr>
            </w:pPr>
            <w:r>
              <w:rPr>
                <w:rFonts w:hint="eastAsia"/>
                <w:color w:val="000000" w:themeColor="text1"/>
                <w:sz w:val="21"/>
                <w:szCs w:val="21"/>
              </w:rPr>
              <w:t>第四十六条</w:t>
            </w:r>
            <w:r>
              <w:rPr>
                <w:rFonts w:hint="eastAsia"/>
                <w:color w:val="000000" w:themeColor="text1"/>
                <w:sz w:val="21"/>
                <w:szCs w:val="21"/>
                <w:lang w:val="en-US"/>
              </w:rPr>
              <w:t>第一款</w:t>
            </w:r>
            <w:r>
              <w:rPr>
                <w:rFonts w:hint="eastAsia"/>
                <w:color w:val="000000" w:themeColor="text1"/>
                <w:sz w:val="21"/>
                <w:szCs w:val="21"/>
              </w:rPr>
              <w:t xml:space="preserve"> 违反本条例第三十条第一款规定，不正常使用电磁辐射污染防治设施，或者未经批准拆除、闲置电磁辐射污染防治设施的，由</w:t>
            </w:r>
            <w:r>
              <w:rPr>
                <w:rFonts w:hint="eastAsia"/>
                <w:b/>
                <w:bCs/>
                <w:color w:val="000000" w:themeColor="text1"/>
                <w:sz w:val="21"/>
                <w:szCs w:val="21"/>
              </w:rPr>
              <w:t>环境保护行政主管部门</w:t>
            </w:r>
            <w:r>
              <w:rPr>
                <w:rFonts w:hint="eastAsia"/>
                <w:color w:val="000000" w:themeColor="text1"/>
                <w:sz w:val="21"/>
                <w:szCs w:val="21"/>
              </w:rPr>
              <w:t>责令限期改正，处以二万元以上十万元以下罚款。</w:t>
            </w:r>
          </w:p>
        </w:tc>
        <w:tc>
          <w:tcPr>
            <w:tcW w:w="1440" w:type="dxa"/>
            <w:tcBorders>
              <w:top w:val="single" w:color="000000" w:sz="4" w:space="0"/>
              <w:left w:val="single" w:color="000000" w:sz="4" w:space="0"/>
              <w:bottom w:val="single" w:color="000000" w:sz="4" w:space="0"/>
              <w:right w:val="single" w:color="auto" w:sz="4" w:space="0"/>
            </w:tcBorders>
            <w:noWrap/>
          </w:tcPr>
          <w:p w14:paraId="50A69CA5">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0F6A5B61">
            <w:pPr>
              <w:rPr>
                <w:color w:val="000000" w:themeColor="text1"/>
                <w:sz w:val="21"/>
                <w:szCs w:val="21"/>
                <w:lang w:val="en-US"/>
              </w:rPr>
            </w:pPr>
          </w:p>
        </w:tc>
      </w:tr>
      <w:tr w14:paraId="22AE40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16F4B8CA">
            <w:pPr>
              <w:pStyle w:val="14"/>
              <w:jc w:val="center"/>
              <w:rPr>
                <w:rFonts w:hint="default" w:eastAsia="宋体"/>
                <w:color w:val="000000" w:themeColor="text1"/>
                <w:w w:val="99"/>
                <w:sz w:val="21"/>
                <w:szCs w:val="21"/>
                <w:lang w:val="en-US" w:eastAsia="zh-CN"/>
              </w:rPr>
            </w:pPr>
            <w:r>
              <w:rPr>
                <w:rFonts w:hint="eastAsia"/>
                <w:color w:val="000000" w:themeColor="text1"/>
                <w:w w:val="99"/>
                <w:sz w:val="21"/>
                <w:szCs w:val="21"/>
                <w:lang w:val="en-US" w:eastAsia="zh-CN"/>
              </w:rPr>
              <w:t>6.35</w:t>
            </w:r>
          </w:p>
        </w:tc>
        <w:tc>
          <w:tcPr>
            <w:tcW w:w="1739" w:type="dxa"/>
            <w:tcBorders>
              <w:top w:val="single" w:color="000000" w:sz="4" w:space="0"/>
              <w:left w:val="single" w:color="000000" w:sz="4" w:space="0"/>
              <w:bottom w:val="single" w:color="000000" w:sz="4" w:space="0"/>
              <w:right w:val="single" w:color="000000" w:sz="4" w:space="0"/>
            </w:tcBorders>
            <w:noWrap/>
          </w:tcPr>
          <w:p w14:paraId="66E4D8A1">
            <w:pPr>
              <w:pStyle w:val="3"/>
              <w:spacing w:line="240" w:lineRule="auto"/>
              <w:rPr>
                <w:rFonts w:ascii="宋体" w:hAnsi="宋体" w:eastAsia="宋体"/>
                <w:color w:val="000000" w:themeColor="text1"/>
                <w:sz w:val="21"/>
                <w:szCs w:val="21"/>
                <w:lang w:val="en-US"/>
              </w:rPr>
            </w:pPr>
            <w:bookmarkStart w:id="258" w:name="_Toc1127552866"/>
            <w:r>
              <w:rPr>
                <w:rFonts w:hint="eastAsia" w:ascii="宋体" w:hAnsi="宋体" w:eastAsia="宋体"/>
                <w:color w:val="000000" w:themeColor="text1"/>
                <w:sz w:val="21"/>
                <w:szCs w:val="21"/>
                <w:lang w:val="en-US"/>
              </w:rPr>
              <w:t>对生产、销售、使用放射性同位素和射线装置的单位未按规定时间报送安全和防护状况年度评估报告的行政处罚</w:t>
            </w:r>
            <w:bookmarkEnd w:id="258"/>
          </w:p>
        </w:tc>
        <w:tc>
          <w:tcPr>
            <w:tcW w:w="927" w:type="dxa"/>
            <w:tcBorders>
              <w:top w:val="single" w:color="000000" w:sz="4" w:space="0"/>
              <w:left w:val="single" w:color="000000" w:sz="4" w:space="0"/>
              <w:bottom w:val="single" w:color="000000" w:sz="4" w:space="0"/>
              <w:right w:val="single" w:color="000000" w:sz="4" w:space="0"/>
            </w:tcBorders>
            <w:noWrap/>
          </w:tcPr>
          <w:p w14:paraId="669BB93C">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1FBC68AE">
            <w:pPr>
              <w:pStyle w:val="14"/>
              <w:ind w:right="18" w:firstLine="420" w:firstLineChars="200"/>
              <w:rPr>
                <w:color w:val="000000" w:themeColor="text1"/>
                <w:sz w:val="21"/>
                <w:szCs w:val="21"/>
              </w:rPr>
            </w:pPr>
            <w:r>
              <w:rPr>
                <w:rFonts w:hint="eastAsia"/>
                <w:color w:val="000000" w:themeColor="text1"/>
                <w:sz w:val="21"/>
                <w:szCs w:val="21"/>
              </w:rPr>
              <w:t>【</w:t>
            </w:r>
            <w:r>
              <w:rPr>
                <w:rFonts w:hint="eastAsia"/>
                <w:color w:val="000000" w:themeColor="text1"/>
                <w:sz w:val="21"/>
                <w:szCs w:val="21"/>
                <w:lang w:val="en-US"/>
              </w:rPr>
              <w:t>部门</w:t>
            </w:r>
            <w:r>
              <w:rPr>
                <w:rFonts w:hint="eastAsia"/>
                <w:color w:val="000000" w:themeColor="text1"/>
                <w:sz w:val="21"/>
                <w:szCs w:val="21"/>
              </w:rPr>
              <w:t>规章】</w:t>
            </w:r>
            <w:r>
              <w:rPr>
                <w:color w:val="000000" w:themeColor="text1"/>
                <w:sz w:val="21"/>
                <w:szCs w:val="21"/>
              </w:rPr>
              <w:t>《放射性同位素与射线装置安全和防护管理办法》（2011年4月18日公布，自2011年5月1日起施行）</w:t>
            </w:r>
          </w:p>
          <w:p w14:paraId="3F1319B7">
            <w:pPr>
              <w:pStyle w:val="14"/>
              <w:ind w:right="18" w:firstLine="420" w:firstLineChars="200"/>
              <w:rPr>
                <w:color w:val="000000" w:themeColor="text1"/>
                <w:sz w:val="21"/>
                <w:szCs w:val="21"/>
                <w:lang w:val="en-US"/>
              </w:rPr>
            </w:pPr>
            <w:r>
              <w:rPr>
                <w:rFonts w:hint="eastAsia"/>
                <w:color w:val="000000" w:themeColor="text1"/>
                <w:sz w:val="21"/>
                <w:szCs w:val="21"/>
              </w:rPr>
              <w:t>第五十五条  违反本办法规定，生产、销售、使用放射性同位素与和射线装置的单位有下列行为之一的，由</w:t>
            </w:r>
            <w:r>
              <w:rPr>
                <w:rFonts w:hint="eastAsia"/>
                <w:b/>
                <w:bCs/>
                <w:color w:val="000000" w:themeColor="text1"/>
                <w:sz w:val="21"/>
                <w:szCs w:val="21"/>
              </w:rPr>
              <w:t>原辐射安全许可证机关</w:t>
            </w:r>
            <w:r>
              <w:rPr>
                <w:rFonts w:hint="eastAsia"/>
                <w:color w:val="000000" w:themeColor="text1"/>
                <w:sz w:val="21"/>
                <w:szCs w:val="21"/>
              </w:rPr>
              <w:t>给予警告，责令限期改正；逾期不改正的，处一万元以上三万元以下的罚款：（二）未按规定时间报送安全和防护状况年度评估报告的。</w:t>
            </w:r>
          </w:p>
        </w:tc>
        <w:tc>
          <w:tcPr>
            <w:tcW w:w="1440" w:type="dxa"/>
            <w:tcBorders>
              <w:top w:val="single" w:color="000000" w:sz="4" w:space="0"/>
              <w:left w:val="single" w:color="000000" w:sz="4" w:space="0"/>
              <w:bottom w:val="single" w:color="000000" w:sz="4" w:space="0"/>
              <w:right w:val="single" w:color="auto" w:sz="4" w:space="0"/>
            </w:tcBorders>
            <w:noWrap/>
          </w:tcPr>
          <w:p w14:paraId="2C90BC60">
            <w:pPr>
              <w:jc w:val="center"/>
              <w:rPr>
                <w:color w:val="000000" w:themeColor="text1"/>
                <w:sz w:val="21"/>
                <w:szCs w:val="21"/>
                <w:highlight w:val="yellow"/>
                <w:lang w:val="en-US"/>
              </w:rPr>
            </w:pPr>
            <w:r>
              <w:rPr>
                <w:rFonts w:hint="eastAsia"/>
                <w:color w:val="000000" w:themeColor="text1"/>
                <w:sz w:val="21"/>
                <w:szCs w:val="21"/>
                <w:highlight w:val="none"/>
                <w:lang w:val="en-US"/>
              </w:rPr>
              <w:t>省级、</w:t>
            </w:r>
          </w:p>
          <w:p w14:paraId="4FE231B7">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4FE452A4">
            <w:pPr>
              <w:rPr>
                <w:color w:val="000000" w:themeColor="text1"/>
                <w:sz w:val="21"/>
                <w:szCs w:val="21"/>
                <w:lang w:val="en-US"/>
              </w:rPr>
            </w:pPr>
          </w:p>
        </w:tc>
      </w:tr>
      <w:tr w14:paraId="09FC8D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24160114">
            <w:pPr>
              <w:pStyle w:val="14"/>
              <w:jc w:val="center"/>
              <w:rPr>
                <w:rFonts w:hint="default" w:eastAsia="宋体"/>
                <w:color w:val="000000" w:themeColor="text1"/>
                <w:w w:val="99"/>
                <w:sz w:val="21"/>
                <w:szCs w:val="21"/>
                <w:lang w:val="en-US" w:eastAsia="zh-CN"/>
              </w:rPr>
            </w:pPr>
            <w:r>
              <w:rPr>
                <w:rFonts w:hint="eastAsia"/>
                <w:color w:val="000000" w:themeColor="text1"/>
                <w:w w:val="99"/>
                <w:sz w:val="21"/>
                <w:szCs w:val="21"/>
                <w:lang w:val="en-US" w:eastAsia="zh-CN"/>
              </w:rPr>
              <w:t>6.36</w:t>
            </w:r>
          </w:p>
        </w:tc>
        <w:tc>
          <w:tcPr>
            <w:tcW w:w="1739" w:type="dxa"/>
            <w:tcBorders>
              <w:top w:val="single" w:color="000000" w:sz="4" w:space="0"/>
              <w:left w:val="single" w:color="000000" w:sz="4" w:space="0"/>
              <w:bottom w:val="single" w:color="000000" w:sz="4" w:space="0"/>
              <w:right w:val="single" w:color="000000" w:sz="4" w:space="0"/>
            </w:tcBorders>
            <w:noWrap/>
          </w:tcPr>
          <w:p w14:paraId="5C8AC3E9">
            <w:pPr>
              <w:pStyle w:val="3"/>
              <w:spacing w:line="240" w:lineRule="auto"/>
              <w:rPr>
                <w:rFonts w:ascii="宋体" w:hAnsi="宋体" w:eastAsia="宋体"/>
                <w:color w:val="000000" w:themeColor="text1"/>
                <w:sz w:val="21"/>
                <w:szCs w:val="21"/>
                <w:lang w:val="en-US"/>
              </w:rPr>
            </w:pPr>
            <w:bookmarkStart w:id="259" w:name="_Toc1385317734"/>
            <w:r>
              <w:rPr>
                <w:rFonts w:hint="eastAsia" w:ascii="宋体" w:hAnsi="宋体" w:eastAsia="宋体"/>
                <w:color w:val="000000" w:themeColor="text1"/>
                <w:sz w:val="21"/>
                <w:szCs w:val="21"/>
                <w:lang w:val="en-US"/>
              </w:rPr>
              <w:t>对未取得使用（含收贮）辐射安全许可证，从事废旧放射源收贮的行政处罚</w:t>
            </w:r>
            <w:bookmarkEnd w:id="259"/>
          </w:p>
        </w:tc>
        <w:tc>
          <w:tcPr>
            <w:tcW w:w="927" w:type="dxa"/>
            <w:tcBorders>
              <w:top w:val="single" w:color="000000" w:sz="4" w:space="0"/>
              <w:left w:val="single" w:color="000000" w:sz="4" w:space="0"/>
              <w:bottom w:val="single" w:color="000000" w:sz="4" w:space="0"/>
              <w:right w:val="single" w:color="000000" w:sz="4" w:space="0"/>
            </w:tcBorders>
            <w:noWrap/>
          </w:tcPr>
          <w:p w14:paraId="5F6CB57D">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10702260">
            <w:pPr>
              <w:ind w:firstLine="420" w:firstLineChars="200"/>
              <w:rPr>
                <w:color w:val="000000" w:themeColor="text1"/>
                <w:sz w:val="21"/>
                <w:szCs w:val="21"/>
              </w:rPr>
            </w:pPr>
            <w:r>
              <w:rPr>
                <w:rFonts w:hint="eastAsia"/>
                <w:color w:val="000000" w:themeColor="text1"/>
                <w:sz w:val="21"/>
                <w:szCs w:val="21"/>
              </w:rPr>
              <w:t>【</w:t>
            </w:r>
            <w:r>
              <w:rPr>
                <w:rFonts w:hint="eastAsia"/>
                <w:color w:val="000000" w:themeColor="text1"/>
                <w:sz w:val="21"/>
                <w:szCs w:val="21"/>
                <w:lang w:val="en-US"/>
              </w:rPr>
              <w:t>行政法规】</w:t>
            </w:r>
            <w:r>
              <w:rPr>
                <w:color w:val="000000" w:themeColor="text1"/>
                <w:sz w:val="21"/>
                <w:szCs w:val="21"/>
              </w:rPr>
              <w:t>《放射性同位素与射线装置安全和防护条例》（2019年3月2日第二次修订）</w:t>
            </w:r>
          </w:p>
          <w:p w14:paraId="5C492DFE">
            <w:pPr>
              <w:pStyle w:val="7"/>
              <w:widowControl/>
              <w:spacing w:before="113" w:line="195" w:lineRule="atLeast"/>
              <w:ind w:firstLine="420"/>
              <w:jc w:val="both"/>
              <w:rPr>
                <w:rFonts w:cs="宋体"/>
                <w:color w:val="000000" w:themeColor="text1"/>
                <w:sz w:val="21"/>
                <w:szCs w:val="21"/>
                <w:lang w:val="zh-CN" w:bidi="zh-CN"/>
              </w:rPr>
            </w:pPr>
            <w:r>
              <w:rPr>
                <w:rFonts w:hint="eastAsia"/>
                <w:color w:val="000000" w:themeColor="text1"/>
                <w:sz w:val="21"/>
                <w:szCs w:val="21"/>
              </w:rPr>
              <w:t xml:space="preserve">第五十二条 </w:t>
            </w:r>
            <w:r>
              <w:rPr>
                <w:rFonts w:hint="eastAsia" w:cs="宋体"/>
                <w:color w:val="000000" w:themeColor="text1"/>
                <w:sz w:val="21"/>
                <w:szCs w:val="21"/>
                <w:lang w:val="zh-CN" w:bidi="zh-CN"/>
              </w:rPr>
              <w:t>违反本条例规定，生产、销售、使用放射性同位素和射线装置的单位有下列行为之一的，由</w:t>
            </w:r>
            <w:r>
              <w:rPr>
                <w:rFonts w:hint="eastAsia" w:cs="宋体"/>
                <w:b/>
                <w:bCs/>
                <w:color w:val="000000" w:themeColor="text1"/>
                <w:sz w:val="21"/>
                <w:szCs w:val="21"/>
                <w:lang w:val="zh-CN" w:bidi="zh-CN"/>
              </w:rPr>
              <w:t>县级以上人民政府生态环境主管部门</w:t>
            </w:r>
            <w:r>
              <w:rPr>
                <w:rFonts w:hint="eastAsia" w:cs="宋体"/>
                <w:color w:val="000000" w:themeColor="text1"/>
                <w:sz w:val="21"/>
                <w:szCs w:val="21"/>
                <w:lang w:val="zh-CN" w:bidi="zh-CN"/>
              </w:rPr>
              <w:t>责令停止违法行为，限期改正；逾期不改正的，责令停产停业或者由原发证机关吊销许可证；有违法所得的，没收违法所得；违法所得10万元以上的，并处违法所得1倍以上5倍以下的罚款；没有违法所得或者违法所得不足10万元的，并处1万元以上10万元以下的罚款：（一）无许可证从事放射性同位素和射线装置生产、销售、使用活动的；（二）未按照许可证的规定从事放射性同位素和射线装置生产、销售、使用活动的；（三）改变所从事活动的种类或者范围以及新建、改建或者扩建生产、销售、使用设施或者场所，未按照规定重新申请领取许可证的；（四）许可证有效期届满，需要延续而未按照规定办理延续手续的；（五）未经批准，擅自进口或者转让放射性同位素的。</w:t>
            </w:r>
          </w:p>
          <w:p w14:paraId="70FD39D2">
            <w:pPr>
              <w:ind w:firstLine="420" w:firstLineChars="200"/>
              <w:rPr>
                <w:color w:val="000000" w:themeColor="text1"/>
                <w:sz w:val="21"/>
                <w:szCs w:val="21"/>
              </w:rPr>
            </w:pPr>
            <w:r>
              <w:rPr>
                <w:rFonts w:hint="eastAsia"/>
                <w:color w:val="000000" w:themeColor="text1"/>
                <w:sz w:val="21"/>
                <w:szCs w:val="21"/>
              </w:rPr>
              <w:t>【</w:t>
            </w:r>
            <w:r>
              <w:rPr>
                <w:rFonts w:hint="eastAsia"/>
                <w:color w:val="000000" w:themeColor="text1"/>
                <w:sz w:val="21"/>
                <w:szCs w:val="21"/>
                <w:lang w:val="en-US"/>
              </w:rPr>
              <w:t>部门</w:t>
            </w:r>
            <w:r>
              <w:rPr>
                <w:rFonts w:hint="eastAsia"/>
                <w:color w:val="000000" w:themeColor="text1"/>
                <w:sz w:val="21"/>
                <w:szCs w:val="21"/>
              </w:rPr>
              <w:t>规章】</w:t>
            </w:r>
            <w:r>
              <w:rPr>
                <w:color w:val="000000" w:themeColor="text1"/>
                <w:sz w:val="21"/>
                <w:szCs w:val="21"/>
              </w:rPr>
              <w:t>《放射性同位素与射线装置安全和防护管理办法》（2011年4月18日公布，自2011年5月1日起施行）</w:t>
            </w:r>
          </w:p>
          <w:p w14:paraId="42BBCE83">
            <w:pPr>
              <w:pStyle w:val="14"/>
              <w:ind w:right="18" w:firstLine="420" w:firstLineChars="200"/>
              <w:rPr>
                <w:color w:val="000000" w:themeColor="text1"/>
                <w:sz w:val="21"/>
                <w:szCs w:val="21"/>
                <w:lang w:val="en-US"/>
              </w:rPr>
            </w:pPr>
            <w:r>
              <w:rPr>
                <w:rFonts w:hint="eastAsia"/>
                <w:color w:val="000000" w:themeColor="text1"/>
                <w:sz w:val="21"/>
                <w:szCs w:val="21"/>
              </w:rPr>
              <w:t>第五十七条</w:t>
            </w:r>
            <w:r>
              <w:rPr>
                <w:rFonts w:hint="eastAsia"/>
                <w:color w:val="000000" w:themeColor="text1"/>
                <w:sz w:val="21"/>
                <w:szCs w:val="21"/>
                <w:lang w:val="en-US"/>
              </w:rPr>
              <w:t>第（一）项</w:t>
            </w:r>
            <w:r>
              <w:rPr>
                <w:rFonts w:hint="eastAsia"/>
                <w:color w:val="000000" w:themeColor="text1"/>
                <w:sz w:val="21"/>
                <w:szCs w:val="21"/>
              </w:rPr>
              <w:t xml:space="preserve">  违反本办法规定，废旧放射源收贮单位有下列行为之一的，依照《放射性同位素与射线装置安全和防护条例》第五十二条的有关规定，由</w:t>
            </w:r>
            <w:r>
              <w:rPr>
                <w:rFonts w:hint="eastAsia"/>
                <w:b/>
                <w:bCs/>
                <w:color w:val="000000" w:themeColor="text1"/>
                <w:sz w:val="21"/>
                <w:szCs w:val="21"/>
              </w:rPr>
              <w:t>县级以上人民政府环境保护主管部门</w:t>
            </w:r>
            <w:r>
              <w:rPr>
                <w:rFonts w:hint="eastAsia"/>
                <w:color w:val="000000" w:themeColor="text1"/>
                <w:sz w:val="21"/>
                <w:szCs w:val="21"/>
              </w:rPr>
              <w:t>责令停止违法行为，限期改正；逾期不改正的，责令停业或者由原发证机关吊销辐射安全许可证；有违法所得的，没收违法所得；违法所得十万元以上的，并处违法所得一倍以上五倍以下的罚款；没有违法所得或者违法所得不足十万元的，并处一万元以上十万元以下的罚款。（一）未取得环境保护部颁发的使用（含收贮）辐射安全许可证，从事废旧放射源收贮的。</w:t>
            </w:r>
          </w:p>
        </w:tc>
        <w:tc>
          <w:tcPr>
            <w:tcW w:w="1440" w:type="dxa"/>
            <w:tcBorders>
              <w:top w:val="single" w:color="000000" w:sz="4" w:space="0"/>
              <w:left w:val="single" w:color="000000" w:sz="4" w:space="0"/>
              <w:bottom w:val="single" w:color="000000" w:sz="4" w:space="0"/>
              <w:right w:val="single" w:color="auto" w:sz="4" w:space="0"/>
            </w:tcBorders>
            <w:noWrap/>
          </w:tcPr>
          <w:p w14:paraId="4E8B9721">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77DC11D1">
            <w:pPr>
              <w:jc w:val="both"/>
              <w:rPr>
                <w:color w:val="000000" w:themeColor="text1"/>
                <w:sz w:val="21"/>
                <w:szCs w:val="21"/>
                <w:lang w:val="en-US"/>
              </w:rPr>
            </w:pPr>
          </w:p>
        </w:tc>
      </w:tr>
      <w:tr w14:paraId="3205E5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76D45371">
            <w:pPr>
              <w:pStyle w:val="14"/>
              <w:jc w:val="center"/>
              <w:rPr>
                <w:rFonts w:hint="default" w:eastAsia="宋体"/>
                <w:color w:val="000000" w:themeColor="text1"/>
                <w:w w:val="99"/>
                <w:sz w:val="21"/>
                <w:szCs w:val="21"/>
                <w:lang w:val="en-US" w:eastAsia="zh-CN"/>
              </w:rPr>
            </w:pPr>
            <w:r>
              <w:rPr>
                <w:rFonts w:hint="eastAsia"/>
                <w:color w:val="000000" w:themeColor="text1"/>
                <w:w w:val="99"/>
                <w:sz w:val="21"/>
                <w:szCs w:val="21"/>
                <w:lang w:val="en-US" w:eastAsia="zh-CN"/>
              </w:rPr>
              <w:t>6.37</w:t>
            </w:r>
          </w:p>
        </w:tc>
        <w:tc>
          <w:tcPr>
            <w:tcW w:w="1739" w:type="dxa"/>
            <w:tcBorders>
              <w:top w:val="single" w:color="000000" w:sz="4" w:space="0"/>
              <w:left w:val="single" w:color="000000" w:sz="4" w:space="0"/>
              <w:bottom w:val="single" w:color="000000" w:sz="4" w:space="0"/>
              <w:right w:val="single" w:color="000000" w:sz="4" w:space="0"/>
            </w:tcBorders>
            <w:noWrap/>
          </w:tcPr>
          <w:p w14:paraId="3054DF18">
            <w:pPr>
              <w:pStyle w:val="3"/>
              <w:spacing w:line="240" w:lineRule="auto"/>
              <w:rPr>
                <w:rFonts w:ascii="宋体" w:hAnsi="宋体" w:eastAsia="宋体"/>
                <w:color w:val="000000" w:themeColor="text1"/>
                <w:sz w:val="21"/>
                <w:szCs w:val="21"/>
                <w:lang w:val="en-US"/>
              </w:rPr>
            </w:pPr>
            <w:bookmarkStart w:id="260" w:name="_Toc17454564"/>
            <w:r>
              <w:rPr>
                <w:rFonts w:hint="eastAsia" w:ascii="宋体" w:hAnsi="宋体" w:eastAsia="宋体"/>
                <w:color w:val="000000" w:themeColor="text1"/>
                <w:sz w:val="21"/>
                <w:szCs w:val="21"/>
                <w:lang w:val="en-US"/>
              </w:rPr>
              <w:t>对未经批准擅自转让已收贮入库废旧放射源的行政处罚</w:t>
            </w:r>
            <w:bookmarkEnd w:id="260"/>
          </w:p>
        </w:tc>
        <w:tc>
          <w:tcPr>
            <w:tcW w:w="927" w:type="dxa"/>
            <w:tcBorders>
              <w:top w:val="single" w:color="000000" w:sz="4" w:space="0"/>
              <w:left w:val="single" w:color="000000" w:sz="4" w:space="0"/>
              <w:bottom w:val="single" w:color="000000" w:sz="4" w:space="0"/>
              <w:right w:val="single" w:color="000000" w:sz="4" w:space="0"/>
            </w:tcBorders>
            <w:noWrap/>
          </w:tcPr>
          <w:p w14:paraId="677C910B">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4AF0DF71">
            <w:pPr>
              <w:ind w:firstLine="420" w:firstLineChars="200"/>
              <w:rPr>
                <w:color w:val="000000" w:themeColor="text1"/>
                <w:sz w:val="21"/>
                <w:szCs w:val="21"/>
              </w:rPr>
            </w:pPr>
            <w:r>
              <w:rPr>
                <w:rFonts w:hint="eastAsia"/>
                <w:color w:val="000000" w:themeColor="text1"/>
                <w:sz w:val="21"/>
                <w:szCs w:val="21"/>
              </w:rPr>
              <w:t>【</w:t>
            </w:r>
            <w:r>
              <w:rPr>
                <w:rFonts w:hint="eastAsia"/>
                <w:color w:val="000000" w:themeColor="text1"/>
                <w:sz w:val="21"/>
                <w:szCs w:val="21"/>
                <w:lang w:val="en-US"/>
              </w:rPr>
              <w:t>行政法规】</w:t>
            </w:r>
            <w:r>
              <w:rPr>
                <w:color w:val="000000" w:themeColor="text1"/>
                <w:sz w:val="21"/>
                <w:szCs w:val="21"/>
              </w:rPr>
              <w:t>《放射性同位素与射线装置安全和防护条例》（2019年3月2日第二次修订）</w:t>
            </w:r>
          </w:p>
          <w:p w14:paraId="69CD0977">
            <w:pPr>
              <w:ind w:firstLine="420" w:firstLineChars="200"/>
              <w:rPr>
                <w:color w:val="000000" w:themeColor="text1"/>
                <w:sz w:val="21"/>
                <w:szCs w:val="21"/>
              </w:rPr>
            </w:pPr>
            <w:r>
              <w:rPr>
                <w:rFonts w:hint="eastAsia"/>
                <w:color w:val="000000" w:themeColor="text1"/>
                <w:sz w:val="21"/>
                <w:szCs w:val="21"/>
                <w:lang w:val="en-US"/>
              </w:rPr>
              <w:t>第五十二条  违反本条例规定，生产、销售、使用放射性同位素和射线装置的单位有下列行为之一的，由</w:t>
            </w:r>
            <w:r>
              <w:rPr>
                <w:rFonts w:hint="eastAsia"/>
                <w:b/>
                <w:bCs/>
                <w:color w:val="000000" w:themeColor="text1"/>
                <w:sz w:val="21"/>
                <w:szCs w:val="21"/>
                <w:lang w:val="en-US"/>
              </w:rPr>
              <w:t>县级以上人民政府生态环境主管部门</w:t>
            </w:r>
            <w:r>
              <w:rPr>
                <w:rFonts w:hint="eastAsia"/>
                <w:color w:val="000000" w:themeColor="text1"/>
                <w:sz w:val="21"/>
                <w:szCs w:val="21"/>
                <w:lang w:val="en-US"/>
              </w:rPr>
              <w:t>责令停止违法行为，限期改正；逾期不改正的，责令停产停业或者由</w:t>
            </w:r>
            <w:r>
              <w:rPr>
                <w:rFonts w:hint="eastAsia"/>
                <w:b/>
                <w:bCs/>
                <w:color w:val="000000" w:themeColor="text1"/>
                <w:sz w:val="21"/>
                <w:szCs w:val="21"/>
                <w:lang w:val="en-US"/>
              </w:rPr>
              <w:t>原发证机关</w:t>
            </w:r>
            <w:r>
              <w:rPr>
                <w:rFonts w:hint="eastAsia"/>
                <w:color w:val="000000" w:themeColor="text1"/>
                <w:sz w:val="21"/>
                <w:szCs w:val="21"/>
                <w:lang w:val="en-US"/>
              </w:rPr>
              <w:t>吊销许可证；有违法所得的，没收违法所得；违法所得10万元以上的，并处违法所得1倍以上5倍以下的罚款；没有违法所得或者违法所得不足10万元的，并处1万元以上10万元以下的罚款：（一）无许可证从事放射性同位素和射线装置生产、销售、使用活动的；（二）未按照许可证的规定从事放射性同位素和射线装置生产、销售、使用活动的；（三）改变所从事活动的种类或者范围以及新建、改建或者扩建生产、销售、使用设施或者场所，未按照规定重新申请领取许可证的；（四）许可证有效期届满，需要延续而未按照规定办理延续手续的；（五）未经批准，擅自进口或者转让放射性同位素的。</w:t>
            </w:r>
          </w:p>
          <w:p w14:paraId="42D221B6">
            <w:pPr>
              <w:pStyle w:val="14"/>
              <w:ind w:right="18" w:firstLine="420" w:firstLineChars="200"/>
              <w:rPr>
                <w:color w:val="000000" w:themeColor="text1"/>
                <w:sz w:val="21"/>
                <w:szCs w:val="21"/>
              </w:rPr>
            </w:pPr>
            <w:r>
              <w:rPr>
                <w:rFonts w:hint="eastAsia"/>
                <w:color w:val="000000" w:themeColor="text1"/>
                <w:sz w:val="21"/>
                <w:szCs w:val="21"/>
              </w:rPr>
              <w:t>【</w:t>
            </w:r>
            <w:r>
              <w:rPr>
                <w:rFonts w:hint="eastAsia"/>
                <w:color w:val="000000" w:themeColor="text1"/>
                <w:sz w:val="21"/>
                <w:szCs w:val="21"/>
                <w:lang w:val="en-US"/>
              </w:rPr>
              <w:t>部门</w:t>
            </w:r>
            <w:r>
              <w:rPr>
                <w:rFonts w:hint="eastAsia"/>
                <w:color w:val="000000" w:themeColor="text1"/>
                <w:sz w:val="21"/>
                <w:szCs w:val="21"/>
              </w:rPr>
              <w:t>规章】</w:t>
            </w:r>
            <w:r>
              <w:rPr>
                <w:color w:val="000000" w:themeColor="text1"/>
                <w:sz w:val="21"/>
                <w:szCs w:val="21"/>
              </w:rPr>
              <w:t>《放射性同位素与射线装置安全和防护管理办法》（2011年4月18日公布，自2011年5月1日起施行）</w:t>
            </w:r>
          </w:p>
          <w:p w14:paraId="58CAC7F6">
            <w:pPr>
              <w:pStyle w:val="14"/>
              <w:ind w:right="18" w:firstLine="420" w:firstLineChars="200"/>
              <w:rPr>
                <w:color w:val="000000" w:themeColor="text1"/>
                <w:sz w:val="21"/>
                <w:szCs w:val="21"/>
                <w:lang w:val="en-US"/>
              </w:rPr>
            </w:pPr>
            <w:r>
              <w:rPr>
                <w:rFonts w:hint="eastAsia"/>
                <w:color w:val="000000" w:themeColor="text1"/>
                <w:sz w:val="21"/>
                <w:szCs w:val="21"/>
              </w:rPr>
              <w:t>第五十七条  违反本办法规定，废旧放射源收贮单位有下列行为之一的，依照《放射性同位素与射线装置安全和防护条例》第五十二条的有关规定，由</w:t>
            </w:r>
            <w:r>
              <w:rPr>
                <w:rFonts w:hint="eastAsia"/>
                <w:b/>
                <w:bCs/>
                <w:color w:val="000000" w:themeColor="text1"/>
                <w:sz w:val="21"/>
                <w:szCs w:val="21"/>
              </w:rPr>
              <w:t>县级以上人民政府生态环境主管部门</w:t>
            </w:r>
            <w:r>
              <w:rPr>
                <w:rFonts w:hint="eastAsia"/>
                <w:color w:val="000000" w:themeColor="text1"/>
                <w:sz w:val="21"/>
                <w:szCs w:val="21"/>
              </w:rPr>
              <w:t>责令停止违法行为，限期改正；逾期不改正的，责令停业或者由原发证机关吊销辐射安全许可证；有违法所得的，没收违法所得；违法所得十万元以上的，并处违法所得一倍以上五倍以下的罚款；没有违法所得或者违法所得不足十万元的，并处一万元以上十万元以下的罚款（二）未经批准，擅自转让已收贮入库废旧放射源的。</w:t>
            </w:r>
          </w:p>
        </w:tc>
        <w:tc>
          <w:tcPr>
            <w:tcW w:w="1440" w:type="dxa"/>
            <w:tcBorders>
              <w:top w:val="single" w:color="000000" w:sz="4" w:space="0"/>
              <w:left w:val="single" w:color="000000" w:sz="4" w:space="0"/>
              <w:bottom w:val="single" w:color="000000" w:sz="4" w:space="0"/>
              <w:right w:val="single" w:color="auto" w:sz="4" w:space="0"/>
            </w:tcBorders>
            <w:noWrap/>
          </w:tcPr>
          <w:p w14:paraId="16045E90">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7B8D4238">
            <w:pPr>
              <w:jc w:val="both"/>
              <w:rPr>
                <w:color w:val="000000" w:themeColor="text1"/>
                <w:sz w:val="21"/>
                <w:szCs w:val="21"/>
                <w:lang w:val="en-US"/>
              </w:rPr>
            </w:pPr>
          </w:p>
        </w:tc>
      </w:tr>
      <w:tr w14:paraId="17042D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tcBorders>
              <w:top w:val="single" w:color="000000" w:sz="4" w:space="0"/>
              <w:bottom w:val="single" w:color="000000" w:sz="4" w:space="0"/>
              <w:right w:val="single" w:color="000000" w:sz="4" w:space="0"/>
            </w:tcBorders>
            <w:noWrap/>
          </w:tcPr>
          <w:p w14:paraId="54601375">
            <w:pPr>
              <w:pStyle w:val="14"/>
              <w:jc w:val="center"/>
              <w:rPr>
                <w:rFonts w:hint="default" w:eastAsia="宋体"/>
                <w:color w:val="000000" w:themeColor="text1"/>
                <w:w w:val="99"/>
                <w:sz w:val="21"/>
                <w:szCs w:val="21"/>
                <w:lang w:val="en-US" w:eastAsia="zh-CN"/>
              </w:rPr>
            </w:pPr>
            <w:r>
              <w:rPr>
                <w:rFonts w:hint="eastAsia"/>
                <w:color w:val="000000" w:themeColor="text1"/>
                <w:w w:val="99"/>
                <w:sz w:val="21"/>
                <w:szCs w:val="21"/>
                <w:lang w:val="en-US" w:eastAsia="zh-CN"/>
              </w:rPr>
              <w:t>6.38</w:t>
            </w:r>
          </w:p>
        </w:tc>
        <w:tc>
          <w:tcPr>
            <w:tcW w:w="1739" w:type="dxa"/>
            <w:tcBorders>
              <w:top w:val="single" w:color="000000" w:sz="4" w:space="0"/>
              <w:left w:val="single" w:color="000000" w:sz="4" w:space="0"/>
              <w:bottom w:val="single" w:color="000000" w:sz="4" w:space="0"/>
              <w:right w:val="single" w:color="000000" w:sz="4" w:space="0"/>
            </w:tcBorders>
            <w:noWrap/>
          </w:tcPr>
          <w:p w14:paraId="67BA9011">
            <w:pPr>
              <w:pStyle w:val="3"/>
              <w:spacing w:line="240" w:lineRule="auto"/>
              <w:rPr>
                <w:rFonts w:ascii="宋体" w:hAnsi="宋体" w:eastAsia="宋体"/>
                <w:color w:val="000000" w:themeColor="text1"/>
                <w:sz w:val="21"/>
                <w:szCs w:val="21"/>
                <w:lang w:val="en-US"/>
              </w:rPr>
            </w:pPr>
            <w:bookmarkStart w:id="261" w:name="_Toc1301081156"/>
            <w:r>
              <w:rPr>
                <w:rFonts w:hint="eastAsia" w:ascii="宋体" w:hAnsi="宋体" w:eastAsia="宋体"/>
                <w:color w:val="000000" w:themeColor="text1"/>
                <w:sz w:val="21"/>
                <w:szCs w:val="21"/>
                <w:lang w:val="en-US"/>
              </w:rPr>
              <w:t>对辐射工作单位未在含放射源设备的说明书中告知用户该设备含有放射源等行为的行政处罚</w:t>
            </w:r>
            <w:bookmarkEnd w:id="261"/>
          </w:p>
        </w:tc>
        <w:tc>
          <w:tcPr>
            <w:tcW w:w="927" w:type="dxa"/>
            <w:tcBorders>
              <w:top w:val="single" w:color="000000" w:sz="4" w:space="0"/>
              <w:left w:val="single" w:color="000000" w:sz="4" w:space="0"/>
              <w:bottom w:val="single" w:color="000000" w:sz="4" w:space="0"/>
              <w:right w:val="single" w:color="000000" w:sz="4" w:space="0"/>
            </w:tcBorders>
            <w:noWrap/>
          </w:tcPr>
          <w:p w14:paraId="05CB0DB3">
            <w:pPr>
              <w:pStyle w:val="14"/>
              <w:jc w:val="center"/>
              <w:rPr>
                <w:color w:val="000000" w:themeColor="text1"/>
                <w:sz w:val="21"/>
                <w:szCs w:val="21"/>
                <w:lang w:val="en-US"/>
              </w:rPr>
            </w:pPr>
            <w:r>
              <w:rPr>
                <w:rFonts w:hint="eastAsia"/>
                <w:color w:val="000000" w:themeColor="text1"/>
                <w:sz w:val="21"/>
                <w:szCs w:val="21"/>
                <w:lang w:val="en-US"/>
              </w:rPr>
              <w:t>行政处罚</w:t>
            </w:r>
          </w:p>
        </w:tc>
        <w:tc>
          <w:tcPr>
            <w:tcW w:w="8134" w:type="dxa"/>
            <w:tcBorders>
              <w:top w:val="single" w:color="000000" w:sz="4" w:space="0"/>
              <w:left w:val="single" w:color="000000" w:sz="4" w:space="0"/>
              <w:bottom w:val="single" w:color="000000" w:sz="4" w:space="0"/>
              <w:right w:val="single" w:color="000000" w:sz="4" w:space="0"/>
            </w:tcBorders>
            <w:noWrap/>
          </w:tcPr>
          <w:p w14:paraId="7E40D7C5">
            <w:pPr>
              <w:pStyle w:val="14"/>
              <w:ind w:right="18" w:firstLine="420" w:firstLineChars="200"/>
              <w:rPr>
                <w:color w:val="000000" w:themeColor="text1"/>
                <w:sz w:val="21"/>
                <w:szCs w:val="21"/>
              </w:rPr>
            </w:pPr>
            <w:r>
              <w:rPr>
                <w:rFonts w:hint="eastAsia"/>
                <w:color w:val="000000" w:themeColor="text1"/>
                <w:sz w:val="21"/>
                <w:szCs w:val="21"/>
              </w:rPr>
              <w:t>【</w:t>
            </w:r>
            <w:r>
              <w:rPr>
                <w:rFonts w:hint="eastAsia"/>
                <w:color w:val="000000" w:themeColor="text1"/>
                <w:sz w:val="21"/>
                <w:szCs w:val="21"/>
                <w:lang w:val="en-US"/>
              </w:rPr>
              <w:t>部门</w:t>
            </w:r>
            <w:r>
              <w:rPr>
                <w:rFonts w:hint="eastAsia"/>
                <w:color w:val="000000" w:themeColor="text1"/>
                <w:sz w:val="21"/>
                <w:szCs w:val="21"/>
              </w:rPr>
              <w:t>规章】《放射性同位素与射线装置安全许可管理办法》（2021年1月4日修改，自2021年1月4日起施行）</w:t>
            </w:r>
          </w:p>
          <w:p w14:paraId="0E0AC7FC">
            <w:pPr>
              <w:pStyle w:val="14"/>
              <w:ind w:right="18" w:firstLine="420" w:firstLineChars="200"/>
              <w:rPr>
                <w:color w:val="000000" w:themeColor="text1"/>
                <w:sz w:val="21"/>
                <w:szCs w:val="21"/>
              </w:rPr>
            </w:pPr>
            <w:r>
              <w:rPr>
                <w:rFonts w:hint="eastAsia"/>
                <w:color w:val="000000" w:themeColor="text1"/>
                <w:sz w:val="21"/>
                <w:szCs w:val="21"/>
              </w:rPr>
              <w:t>第四十五条 辐射工作单位违反本办法的有关规定，有下列行为之一的，由</w:t>
            </w:r>
            <w:r>
              <w:rPr>
                <w:rFonts w:hint="eastAsia"/>
                <w:b/>
                <w:bCs/>
                <w:color w:val="000000" w:themeColor="text1"/>
                <w:sz w:val="21"/>
                <w:szCs w:val="21"/>
              </w:rPr>
              <w:t>县级以上人民政府生态环境主管部门</w:t>
            </w:r>
            <w:r>
              <w:rPr>
                <w:rFonts w:hint="eastAsia"/>
                <w:color w:val="000000" w:themeColor="text1"/>
                <w:sz w:val="21"/>
                <w:szCs w:val="21"/>
              </w:rPr>
              <w:t>责令停止违法行为，限期改正；逾期不改正的，处1万元以上3万元以下的罚款：（一）未在含放射源设备的说明书中告知用户该设备含有放射源的；（二）销售、使用放射源的单位未在本办法实施之日起 1 年内将其贮存的废旧放射源交回、返回或送交有关单位的。</w:t>
            </w:r>
          </w:p>
          <w:p w14:paraId="25CC381E">
            <w:pPr>
              <w:pStyle w:val="14"/>
              <w:ind w:right="18" w:firstLine="420" w:firstLineChars="200"/>
              <w:rPr>
                <w:color w:val="000000" w:themeColor="text1"/>
                <w:sz w:val="21"/>
                <w:szCs w:val="21"/>
                <w:lang w:val="en-US"/>
              </w:rPr>
            </w:pPr>
            <w:r>
              <w:rPr>
                <w:rFonts w:hint="eastAsia"/>
                <w:color w:val="000000" w:themeColor="text1"/>
                <w:sz w:val="21"/>
                <w:szCs w:val="21"/>
              </w:rPr>
              <w:t>辐射工作单位违反本办法的其他规定，按照《中华人民共和国放射性污染防治法》、《放射性同位素与射线装置安全和防护条例》及其他相关法律法规的规定进行处罚。</w:t>
            </w:r>
          </w:p>
        </w:tc>
        <w:tc>
          <w:tcPr>
            <w:tcW w:w="1440" w:type="dxa"/>
            <w:tcBorders>
              <w:top w:val="single" w:color="000000" w:sz="4" w:space="0"/>
              <w:left w:val="single" w:color="000000" w:sz="4" w:space="0"/>
              <w:bottom w:val="single" w:color="000000" w:sz="4" w:space="0"/>
              <w:right w:val="single" w:color="auto" w:sz="4" w:space="0"/>
            </w:tcBorders>
            <w:noWrap/>
          </w:tcPr>
          <w:p w14:paraId="2D0A0B0B">
            <w:pPr>
              <w:jc w:val="center"/>
              <w:rPr>
                <w:color w:val="000000" w:themeColor="text1"/>
                <w:sz w:val="21"/>
                <w:szCs w:val="21"/>
                <w:lang w:val="en-US"/>
              </w:rPr>
            </w:pPr>
            <w:r>
              <w:rPr>
                <w:rFonts w:hint="eastAsia"/>
                <w:color w:val="000000" w:themeColor="text1"/>
                <w:sz w:val="21"/>
                <w:szCs w:val="21"/>
                <w:lang w:val="en-US"/>
              </w:rPr>
              <w:t>设区市</w:t>
            </w:r>
          </w:p>
        </w:tc>
        <w:tc>
          <w:tcPr>
            <w:tcW w:w="1120" w:type="dxa"/>
            <w:tcBorders>
              <w:top w:val="single" w:color="000000" w:sz="4" w:space="0"/>
              <w:left w:val="single" w:color="auto" w:sz="4" w:space="0"/>
              <w:bottom w:val="single" w:color="000000" w:sz="4" w:space="0"/>
            </w:tcBorders>
            <w:noWrap/>
          </w:tcPr>
          <w:p w14:paraId="765601B8">
            <w:pPr>
              <w:jc w:val="both"/>
              <w:rPr>
                <w:color w:val="000000" w:themeColor="text1"/>
                <w:sz w:val="21"/>
                <w:szCs w:val="21"/>
                <w:lang w:val="en-US"/>
              </w:rPr>
            </w:pPr>
          </w:p>
        </w:tc>
      </w:tr>
      <w:tr w14:paraId="3F7044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noWrap/>
          </w:tcPr>
          <w:p w14:paraId="72A819B8">
            <w:pPr>
              <w:pStyle w:val="14"/>
              <w:jc w:val="center"/>
              <w:rPr>
                <w:rFonts w:hint="default" w:eastAsia="宋体"/>
                <w:color w:val="000000" w:themeColor="text1"/>
                <w:w w:val="99"/>
                <w:sz w:val="21"/>
                <w:szCs w:val="21"/>
                <w:lang w:val="en-US" w:eastAsia="zh-CN"/>
              </w:rPr>
            </w:pPr>
            <w:r>
              <w:rPr>
                <w:rFonts w:hint="eastAsia"/>
                <w:color w:val="000000" w:themeColor="text1"/>
                <w:w w:val="99"/>
                <w:sz w:val="21"/>
                <w:szCs w:val="21"/>
                <w:lang w:val="en-US" w:eastAsia="zh-CN"/>
              </w:rPr>
              <w:t>6.39</w:t>
            </w:r>
          </w:p>
        </w:tc>
        <w:tc>
          <w:tcPr>
            <w:tcW w:w="1739" w:type="dxa"/>
            <w:noWrap/>
          </w:tcPr>
          <w:p w14:paraId="58F6C02A">
            <w:pPr>
              <w:pStyle w:val="3"/>
              <w:spacing w:line="240" w:lineRule="auto"/>
              <w:rPr>
                <w:rFonts w:ascii="宋体" w:hAnsi="宋体" w:eastAsia="宋体"/>
                <w:color w:val="000000" w:themeColor="text1"/>
                <w:sz w:val="21"/>
                <w:szCs w:val="21"/>
                <w:lang w:val="en-US"/>
              </w:rPr>
            </w:pPr>
            <w:bookmarkStart w:id="262" w:name="_Toc1592495138"/>
            <w:r>
              <w:rPr>
                <w:rFonts w:hint="eastAsia" w:ascii="宋体" w:hAnsi="宋体" w:eastAsia="宋体"/>
                <w:color w:val="000000" w:themeColor="text1"/>
                <w:sz w:val="21"/>
                <w:szCs w:val="21"/>
                <w:lang w:val="en-US"/>
              </w:rPr>
              <w:t>指定有处理能力的单位代为处理废旧放射源或者实施退役场所、射线装置的行政强制</w:t>
            </w:r>
            <w:bookmarkEnd w:id="262"/>
          </w:p>
        </w:tc>
        <w:tc>
          <w:tcPr>
            <w:tcW w:w="927" w:type="dxa"/>
            <w:noWrap/>
          </w:tcPr>
          <w:p w14:paraId="7A499541">
            <w:pPr>
              <w:pStyle w:val="14"/>
              <w:jc w:val="center"/>
              <w:rPr>
                <w:color w:val="000000" w:themeColor="text1"/>
                <w:sz w:val="21"/>
                <w:szCs w:val="21"/>
                <w:lang w:val="en-US"/>
              </w:rPr>
            </w:pPr>
            <w:r>
              <w:rPr>
                <w:rFonts w:hint="eastAsia"/>
                <w:color w:val="000000" w:themeColor="text1"/>
                <w:sz w:val="21"/>
                <w:szCs w:val="21"/>
                <w:lang w:val="en-US"/>
              </w:rPr>
              <w:t>行政强制</w:t>
            </w:r>
          </w:p>
        </w:tc>
        <w:tc>
          <w:tcPr>
            <w:tcW w:w="8134" w:type="dxa"/>
            <w:noWrap/>
          </w:tcPr>
          <w:p w14:paraId="0AE5BDE5">
            <w:pPr>
              <w:pStyle w:val="14"/>
              <w:ind w:right="18" w:firstLine="420" w:firstLineChars="200"/>
              <w:rPr>
                <w:color w:val="000000" w:themeColor="text1"/>
                <w:sz w:val="21"/>
                <w:szCs w:val="21"/>
              </w:rPr>
            </w:pPr>
            <w:r>
              <w:rPr>
                <w:rFonts w:hint="eastAsia"/>
                <w:color w:val="000000" w:themeColor="text1"/>
                <w:sz w:val="21"/>
                <w:szCs w:val="21"/>
              </w:rPr>
              <w:t>【行政法规】《放射性同位素与射线装置安全和防护条例》（2019年3月2日第二次修订）</w:t>
            </w:r>
          </w:p>
          <w:p w14:paraId="09CBB565">
            <w:pPr>
              <w:pStyle w:val="14"/>
              <w:ind w:right="18" w:firstLine="420" w:firstLineChars="200"/>
              <w:rPr>
                <w:rFonts w:cs="Times New Roman"/>
                <w:color w:val="000000" w:themeColor="text1"/>
                <w:sz w:val="21"/>
                <w:szCs w:val="21"/>
                <w:lang w:val="en-US" w:bidi="ar-SA"/>
              </w:rPr>
            </w:pPr>
            <w:r>
              <w:rPr>
                <w:rFonts w:hint="eastAsia"/>
                <w:color w:val="000000" w:themeColor="text1"/>
                <w:sz w:val="21"/>
                <w:szCs w:val="21"/>
              </w:rPr>
              <w:t>第五十九条  违反本条例规定，生产、销售、使用放射性同位素和射线装置的单位有下列行为之一的，由</w:t>
            </w:r>
            <w:r>
              <w:rPr>
                <w:rFonts w:hint="eastAsia"/>
                <w:b/>
                <w:bCs/>
                <w:color w:val="000000" w:themeColor="text1"/>
                <w:sz w:val="21"/>
                <w:szCs w:val="21"/>
              </w:rPr>
              <w:t>县级以上人民政府生态环境主管部门</w:t>
            </w:r>
            <w:r>
              <w:rPr>
                <w:rFonts w:hint="eastAsia"/>
                <w:color w:val="000000" w:themeColor="text1"/>
                <w:sz w:val="21"/>
                <w:szCs w:val="21"/>
              </w:rPr>
              <w:t>责令停止违法行为，限期改正；逾期不改正的，由原发证机关指定有处理能力的单位代为处理或者实施退役，费用由生产、销售、使用放射性同位素和射线装置的单位承担，并处1万元以上10万元以下的罚款：（一）未按照规定对废旧放射源进行处理的；（二）未按照规定对使用Ⅰ类、Ⅱ类、Ⅲ类放射源的场所和生产放射性同位素的场所，以及终结运行后产生放射性污染的射线装置实施退役的。</w:t>
            </w:r>
          </w:p>
        </w:tc>
        <w:tc>
          <w:tcPr>
            <w:tcW w:w="1440" w:type="dxa"/>
            <w:noWrap/>
          </w:tcPr>
          <w:p w14:paraId="17F915F0">
            <w:pPr>
              <w:jc w:val="center"/>
              <w:rPr>
                <w:color w:val="000000" w:themeColor="text1"/>
                <w:sz w:val="21"/>
                <w:szCs w:val="21"/>
                <w:lang w:val="en-US"/>
              </w:rPr>
            </w:pPr>
            <w:r>
              <w:rPr>
                <w:rFonts w:hint="eastAsia"/>
                <w:color w:val="000000" w:themeColor="text1"/>
                <w:sz w:val="21"/>
                <w:szCs w:val="21"/>
                <w:lang w:val="en-US"/>
              </w:rPr>
              <w:t>设区市</w:t>
            </w:r>
          </w:p>
        </w:tc>
        <w:tc>
          <w:tcPr>
            <w:tcW w:w="1120" w:type="dxa"/>
            <w:noWrap/>
          </w:tcPr>
          <w:p w14:paraId="77B24CA8">
            <w:pPr>
              <w:rPr>
                <w:color w:val="000000" w:themeColor="text1"/>
                <w:sz w:val="21"/>
                <w:szCs w:val="21"/>
                <w:lang w:val="en-US"/>
              </w:rPr>
            </w:pPr>
          </w:p>
        </w:tc>
      </w:tr>
      <w:tr w14:paraId="73D794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443" w:type="dxa"/>
            <w:noWrap/>
          </w:tcPr>
          <w:p w14:paraId="0D0E8401">
            <w:pPr>
              <w:pStyle w:val="14"/>
              <w:jc w:val="center"/>
              <w:rPr>
                <w:rFonts w:hint="default" w:eastAsia="宋体"/>
                <w:color w:val="000000" w:themeColor="text1"/>
                <w:w w:val="99"/>
                <w:sz w:val="21"/>
                <w:szCs w:val="21"/>
                <w:lang w:val="en-US" w:eastAsia="zh-CN"/>
              </w:rPr>
            </w:pPr>
            <w:r>
              <w:rPr>
                <w:rFonts w:hint="eastAsia"/>
                <w:color w:val="000000" w:themeColor="text1"/>
                <w:w w:val="99"/>
                <w:sz w:val="21"/>
                <w:szCs w:val="21"/>
                <w:lang w:val="en-US" w:eastAsia="zh-CN"/>
              </w:rPr>
              <w:t>6.40</w:t>
            </w:r>
          </w:p>
        </w:tc>
        <w:tc>
          <w:tcPr>
            <w:tcW w:w="1739" w:type="dxa"/>
            <w:noWrap/>
          </w:tcPr>
          <w:p w14:paraId="3290AFB5">
            <w:pPr>
              <w:pStyle w:val="3"/>
              <w:spacing w:line="240" w:lineRule="auto"/>
              <w:rPr>
                <w:rFonts w:ascii="宋体" w:hAnsi="宋体" w:eastAsia="宋体"/>
                <w:color w:val="000000" w:themeColor="text1"/>
                <w:sz w:val="21"/>
                <w:szCs w:val="21"/>
                <w:lang w:val="en-US"/>
              </w:rPr>
            </w:pPr>
            <w:bookmarkStart w:id="263" w:name="_Toc977091805"/>
            <w:r>
              <w:rPr>
                <w:rFonts w:hint="eastAsia" w:ascii="宋体" w:hAnsi="宋体" w:eastAsia="宋体"/>
                <w:color w:val="000000" w:themeColor="text1"/>
                <w:sz w:val="21"/>
                <w:szCs w:val="21"/>
                <w:lang w:val="en-US"/>
              </w:rPr>
              <w:t>发生辐射事故或者有证据证明辐射事故可能发生时采取临时控制措施的其他权力</w:t>
            </w:r>
            <w:bookmarkEnd w:id="263"/>
          </w:p>
        </w:tc>
        <w:tc>
          <w:tcPr>
            <w:tcW w:w="927" w:type="dxa"/>
            <w:noWrap/>
          </w:tcPr>
          <w:p w14:paraId="1947A370">
            <w:pPr>
              <w:pStyle w:val="14"/>
              <w:jc w:val="center"/>
              <w:rPr>
                <w:color w:val="000000" w:themeColor="text1"/>
                <w:sz w:val="21"/>
                <w:szCs w:val="21"/>
                <w:lang w:val="en-US"/>
              </w:rPr>
            </w:pPr>
            <w:r>
              <w:rPr>
                <w:rFonts w:hint="eastAsia"/>
                <w:color w:val="000000" w:themeColor="text1"/>
                <w:sz w:val="21"/>
                <w:szCs w:val="21"/>
                <w:lang w:val="en-US"/>
              </w:rPr>
              <w:t>行政命令</w:t>
            </w:r>
          </w:p>
        </w:tc>
        <w:tc>
          <w:tcPr>
            <w:tcW w:w="8134" w:type="dxa"/>
            <w:noWrap/>
          </w:tcPr>
          <w:p w14:paraId="2BE418E1">
            <w:pPr>
              <w:pStyle w:val="14"/>
              <w:ind w:right="18" w:firstLine="420" w:firstLineChars="200"/>
              <w:rPr>
                <w:color w:val="000000" w:themeColor="text1"/>
                <w:sz w:val="21"/>
                <w:szCs w:val="21"/>
                <w:lang w:val="en-US"/>
              </w:rPr>
            </w:pPr>
            <w:r>
              <w:rPr>
                <w:rFonts w:hint="eastAsia"/>
                <w:color w:val="000000" w:themeColor="text1"/>
                <w:sz w:val="21"/>
                <w:szCs w:val="21"/>
                <w:lang w:val="en-US"/>
              </w:rPr>
              <w:t>【行政法规】</w:t>
            </w:r>
            <w:r>
              <w:rPr>
                <w:color w:val="000000" w:themeColor="text1"/>
                <w:sz w:val="21"/>
                <w:szCs w:val="21"/>
              </w:rPr>
              <w:t>《放射性同位素与射线装置安全和防护条例》（2019年3月2日第二次修订）</w:t>
            </w:r>
          </w:p>
          <w:p w14:paraId="66B744BB">
            <w:pPr>
              <w:pStyle w:val="14"/>
              <w:ind w:right="18" w:firstLine="420" w:firstLineChars="200"/>
              <w:rPr>
                <w:color w:val="000000" w:themeColor="text1"/>
                <w:sz w:val="21"/>
                <w:szCs w:val="21"/>
                <w:lang w:val="en-US"/>
              </w:rPr>
            </w:pPr>
            <w:r>
              <w:rPr>
                <w:rFonts w:hint="eastAsia"/>
                <w:color w:val="000000" w:themeColor="text1"/>
                <w:sz w:val="21"/>
                <w:szCs w:val="21"/>
                <w:lang w:val="en-US"/>
              </w:rPr>
              <w:t>第四十三条 在发生辐射事故或者有证据证明辐射事故可能发生时，</w:t>
            </w:r>
            <w:r>
              <w:rPr>
                <w:rFonts w:hint="eastAsia"/>
                <w:b/>
                <w:bCs/>
                <w:color w:val="000000" w:themeColor="text1"/>
                <w:sz w:val="21"/>
                <w:szCs w:val="21"/>
                <w:lang w:val="en-US"/>
              </w:rPr>
              <w:t>县级以上人民政府生态环境主管部门</w:t>
            </w:r>
            <w:r>
              <w:rPr>
                <w:rFonts w:hint="eastAsia"/>
                <w:color w:val="000000" w:themeColor="text1"/>
                <w:sz w:val="21"/>
                <w:szCs w:val="21"/>
                <w:lang w:val="en-US"/>
              </w:rPr>
              <w:t>有权采取下列临时控制措施：（一）责令停止导致或者可能导致辐射事故的作业；（二）组织控制事故现场。</w:t>
            </w:r>
          </w:p>
        </w:tc>
        <w:tc>
          <w:tcPr>
            <w:tcW w:w="1440" w:type="dxa"/>
            <w:noWrap/>
          </w:tcPr>
          <w:p w14:paraId="0F99F99F">
            <w:pPr>
              <w:jc w:val="center"/>
              <w:rPr>
                <w:color w:val="000000" w:themeColor="text1"/>
                <w:sz w:val="21"/>
                <w:szCs w:val="21"/>
                <w:lang w:val="en-US"/>
              </w:rPr>
            </w:pPr>
            <w:r>
              <w:rPr>
                <w:rFonts w:hint="eastAsia"/>
                <w:color w:val="000000" w:themeColor="text1"/>
                <w:sz w:val="21"/>
                <w:szCs w:val="21"/>
                <w:lang w:val="en-US"/>
              </w:rPr>
              <w:t>设区市</w:t>
            </w:r>
          </w:p>
        </w:tc>
        <w:tc>
          <w:tcPr>
            <w:tcW w:w="1120" w:type="dxa"/>
            <w:noWrap/>
          </w:tcPr>
          <w:p w14:paraId="5F8993F3">
            <w:pPr>
              <w:jc w:val="both"/>
              <w:rPr>
                <w:color w:val="000000" w:themeColor="text1"/>
                <w:sz w:val="21"/>
                <w:szCs w:val="21"/>
                <w:lang w:val="en-US"/>
              </w:rPr>
            </w:pPr>
          </w:p>
        </w:tc>
      </w:tr>
    </w:tbl>
    <w:p w14:paraId="50A7C5C7">
      <w:pPr>
        <w:rPr>
          <w:color w:val="000000" w:themeColor="text1"/>
        </w:rPr>
      </w:pPr>
    </w:p>
    <w:sectPr>
      <w:footerReference r:id="rId3" w:type="default"/>
      <w:pgSz w:w="16838" w:h="11906" w:orient="landscape"/>
      <w:pgMar w:top="1803" w:right="1440" w:bottom="1803" w:left="1440"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00721">
    <w:pPr>
      <w:pStyle w:val="5"/>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174AF96">
                <w:pPr>
                  <w:pStyle w:val="5"/>
                </w:pPr>
                <w:r>
                  <w:fldChar w:fldCharType="begin"/>
                </w:r>
                <w:r>
                  <w:instrText xml:space="preserve"> PAGE  \* MERGEFORMAT </w:instrText>
                </w:r>
                <w:r>
                  <w:fldChar w:fldCharType="separate"/>
                </w:r>
                <w:r>
                  <w:t>- 1 -</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9"/>
  <w:displayHorizontalDrawingGridEvery w:val="1"/>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MyZGJjNjhiZWNkNzZkMjU5NGYxOTU4OGI0ZTYyYzIifQ=="/>
  </w:docVars>
  <w:rsids>
    <w:rsidRoot w:val="39785C09"/>
    <w:rsid w:val="000C32E9"/>
    <w:rsid w:val="002A4AA2"/>
    <w:rsid w:val="003471E1"/>
    <w:rsid w:val="00374BC0"/>
    <w:rsid w:val="004330A9"/>
    <w:rsid w:val="00441160"/>
    <w:rsid w:val="00450C24"/>
    <w:rsid w:val="004C2F70"/>
    <w:rsid w:val="004D4AEB"/>
    <w:rsid w:val="005320B1"/>
    <w:rsid w:val="005563C0"/>
    <w:rsid w:val="00643EDB"/>
    <w:rsid w:val="00696BA5"/>
    <w:rsid w:val="00725592"/>
    <w:rsid w:val="00755B04"/>
    <w:rsid w:val="00765EFA"/>
    <w:rsid w:val="007C5467"/>
    <w:rsid w:val="007F1984"/>
    <w:rsid w:val="00877676"/>
    <w:rsid w:val="0093574E"/>
    <w:rsid w:val="0096555F"/>
    <w:rsid w:val="00A32D84"/>
    <w:rsid w:val="00B5754A"/>
    <w:rsid w:val="00B71033"/>
    <w:rsid w:val="00CA64CC"/>
    <w:rsid w:val="00D04B54"/>
    <w:rsid w:val="00D6317E"/>
    <w:rsid w:val="00D86C75"/>
    <w:rsid w:val="00E6763E"/>
    <w:rsid w:val="00EC43D4"/>
    <w:rsid w:val="00FD780A"/>
    <w:rsid w:val="01205D5C"/>
    <w:rsid w:val="01277E1F"/>
    <w:rsid w:val="01822573"/>
    <w:rsid w:val="01897A84"/>
    <w:rsid w:val="01AF6A47"/>
    <w:rsid w:val="0241242E"/>
    <w:rsid w:val="026E2AF7"/>
    <w:rsid w:val="02B976E9"/>
    <w:rsid w:val="02C62CD1"/>
    <w:rsid w:val="03114646"/>
    <w:rsid w:val="0317318F"/>
    <w:rsid w:val="033661C5"/>
    <w:rsid w:val="03563CB7"/>
    <w:rsid w:val="035C5045"/>
    <w:rsid w:val="03836A76"/>
    <w:rsid w:val="03887BE8"/>
    <w:rsid w:val="039F12BB"/>
    <w:rsid w:val="03CB0D5C"/>
    <w:rsid w:val="03CC5D27"/>
    <w:rsid w:val="03D64DF8"/>
    <w:rsid w:val="03EA2651"/>
    <w:rsid w:val="04003C23"/>
    <w:rsid w:val="04511CDD"/>
    <w:rsid w:val="04846257"/>
    <w:rsid w:val="0486237A"/>
    <w:rsid w:val="04A72BA0"/>
    <w:rsid w:val="04F03C97"/>
    <w:rsid w:val="051B7477"/>
    <w:rsid w:val="05452DFC"/>
    <w:rsid w:val="05735E79"/>
    <w:rsid w:val="05832D5D"/>
    <w:rsid w:val="05926700"/>
    <w:rsid w:val="05A221AD"/>
    <w:rsid w:val="05AA653C"/>
    <w:rsid w:val="05B06126"/>
    <w:rsid w:val="06181458"/>
    <w:rsid w:val="062B4ACF"/>
    <w:rsid w:val="06897EFF"/>
    <w:rsid w:val="06CF27B4"/>
    <w:rsid w:val="06F32700"/>
    <w:rsid w:val="06FA2BAB"/>
    <w:rsid w:val="07001C2A"/>
    <w:rsid w:val="07003703"/>
    <w:rsid w:val="07990616"/>
    <w:rsid w:val="07C23ECB"/>
    <w:rsid w:val="07D4733A"/>
    <w:rsid w:val="07DB47E0"/>
    <w:rsid w:val="08666D54"/>
    <w:rsid w:val="08A07782"/>
    <w:rsid w:val="08B9073E"/>
    <w:rsid w:val="09031949"/>
    <w:rsid w:val="09954E0D"/>
    <w:rsid w:val="0A110938"/>
    <w:rsid w:val="0A382368"/>
    <w:rsid w:val="0A524DED"/>
    <w:rsid w:val="0A64442A"/>
    <w:rsid w:val="0A854E82"/>
    <w:rsid w:val="0A8B6909"/>
    <w:rsid w:val="0AC97464"/>
    <w:rsid w:val="0ACB260A"/>
    <w:rsid w:val="0AD33E3F"/>
    <w:rsid w:val="0B176700"/>
    <w:rsid w:val="0B446AEB"/>
    <w:rsid w:val="0B5A4560"/>
    <w:rsid w:val="0B963927"/>
    <w:rsid w:val="0BC32105"/>
    <w:rsid w:val="0BCE5C1E"/>
    <w:rsid w:val="0BD64040"/>
    <w:rsid w:val="0BD87FCC"/>
    <w:rsid w:val="0C0927E7"/>
    <w:rsid w:val="0C1B3CF0"/>
    <w:rsid w:val="0C1F5162"/>
    <w:rsid w:val="0C32256A"/>
    <w:rsid w:val="0C3E178C"/>
    <w:rsid w:val="0C4A0131"/>
    <w:rsid w:val="0C7563F3"/>
    <w:rsid w:val="0C89370D"/>
    <w:rsid w:val="0CE40585"/>
    <w:rsid w:val="0CEA36C2"/>
    <w:rsid w:val="0CF63E15"/>
    <w:rsid w:val="0DAC0CF9"/>
    <w:rsid w:val="0DD65208"/>
    <w:rsid w:val="0E15476E"/>
    <w:rsid w:val="0E385DF5"/>
    <w:rsid w:val="0E5006DA"/>
    <w:rsid w:val="0E5139F9"/>
    <w:rsid w:val="0E83347D"/>
    <w:rsid w:val="0EE84CA7"/>
    <w:rsid w:val="0F087CB1"/>
    <w:rsid w:val="0F2A2B2A"/>
    <w:rsid w:val="0F3F1081"/>
    <w:rsid w:val="0FB00B75"/>
    <w:rsid w:val="0FD20B69"/>
    <w:rsid w:val="0FD30EB5"/>
    <w:rsid w:val="10080077"/>
    <w:rsid w:val="10B73E54"/>
    <w:rsid w:val="112A78B9"/>
    <w:rsid w:val="114F094F"/>
    <w:rsid w:val="116A6B7F"/>
    <w:rsid w:val="116E6670"/>
    <w:rsid w:val="119C142F"/>
    <w:rsid w:val="11A41E98"/>
    <w:rsid w:val="11B20C52"/>
    <w:rsid w:val="11D40115"/>
    <w:rsid w:val="11D90BFE"/>
    <w:rsid w:val="11F34DC7"/>
    <w:rsid w:val="121641AC"/>
    <w:rsid w:val="12411FD6"/>
    <w:rsid w:val="1255209F"/>
    <w:rsid w:val="126D4515"/>
    <w:rsid w:val="12F749B7"/>
    <w:rsid w:val="13547AE7"/>
    <w:rsid w:val="139D4FEA"/>
    <w:rsid w:val="13AA287B"/>
    <w:rsid w:val="13AC5F03"/>
    <w:rsid w:val="14221993"/>
    <w:rsid w:val="142F7A55"/>
    <w:rsid w:val="145B65CC"/>
    <w:rsid w:val="146C6617"/>
    <w:rsid w:val="149F2FE4"/>
    <w:rsid w:val="14A13420"/>
    <w:rsid w:val="14AB6B9F"/>
    <w:rsid w:val="14D44347"/>
    <w:rsid w:val="15386004"/>
    <w:rsid w:val="154D0C92"/>
    <w:rsid w:val="154F16BA"/>
    <w:rsid w:val="155D6133"/>
    <w:rsid w:val="15DB004C"/>
    <w:rsid w:val="1600454E"/>
    <w:rsid w:val="164207CD"/>
    <w:rsid w:val="164C4E8A"/>
    <w:rsid w:val="16610551"/>
    <w:rsid w:val="16777D74"/>
    <w:rsid w:val="168460D8"/>
    <w:rsid w:val="16BA0E8F"/>
    <w:rsid w:val="16E00F77"/>
    <w:rsid w:val="172E2561"/>
    <w:rsid w:val="173B3498"/>
    <w:rsid w:val="175E6B6A"/>
    <w:rsid w:val="178D5376"/>
    <w:rsid w:val="178E1919"/>
    <w:rsid w:val="17A74689"/>
    <w:rsid w:val="18253800"/>
    <w:rsid w:val="185873EF"/>
    <w:rsid w:val="18814EDA"/>
    <w:rsid w:val="1890511D"/>
    <w:rsid w:val="18FF63FC"/>
    <w:rsid w:val="194E0845"/>
    <w:rsid w:val="195216C4"/>
    <w:rsid w:val="199826D4"/>
    <w:rsid w:val="19C57049"/>
    <w:rsid w:val="19D33ABE"/>
    <w:rsid w:val="19E971DB"/>
    <w:rsid w:val="1A1B0030"/>
    <w:rsid w:val="1A262BD4"/>
    <w:rsid w:val="1AD62E5F"/>
    <w:rsid w:val="1B044D46"/>
    <w:rsid w:val="1B0C0330"/>
    <w:rsid w:val="1B23671D"/>
    <w:rsid w:val="1B283D33"/>
    <w:rsid w:val="1B2E6E70"/>
    <w:rsid w:val="1B452625"/>
    <w:rsid w:val="1B4668DD"/>
    <w:rsid w:val="1B5F2B87"/>
    <w:rsid w:val="1B6B3C20"/>
    <w:rsid w:val="1BDA6A19"/>
    <w:rsid w:val="1BE449C5"/>
    <w:rsid w:val="1BF468E2"/>
    <w:rsid w:val="1BF607AC"/>
    <w:rsid w:val="1C597F1C"/>
    <w:rsid w:val="1C7F3E27"/>
    <w:rsid w:val="1C8C20A0"/>
    <w:rsid w:val="1CD04682"/>
    <w:rsid w:val="1D384F62"/>
    <w:rsid w:val="1D6B6159"/>
    <w:rsid w:val="1D9A082F"/>
    <w:rsid w:val="1E157715"/>
    <w:rsid w:val="1E3B1032"/>
    <w:rsid w:val="1E7C5845"/>
    <w:rsid w:val="1E8A6AB3"/>
    <w:rsid w:val="1EC61CE4"/>
    <w:rsid w:val="1EC94B5F"/>
    <w:rsid w:val="1ECF44C6"/>
    <w:rsid w:val="1EDC25A0"/>
    <w:rsid w:val="1F1F369F"/>
    <w:rsid w:val="1F25374D"/>
    <w:rsid w:val="1F2D5FFE"/>
    <w:rsid w:val="1F3C0F4E"/>
    <w:rsid w:val="1FC57018"/>
    <w:rsid w:val="1FEC63E9"/>
    <w:rsid w:val="20014B53"/>
    <w:rsid w:val="200A7EAB"/>
    <w:rsid w:val="20146634"/>
    <w:rsid w:val="2017079A"/>
    <w:rsid w:val="20454F8B"/>
    <w:rsid w:val="205720F7"/>
    <w:rsid w:val="2063580D"/>
    <w:rsid w:val="206955E1"/>
    <w:rsid w:val="206D12E3"/>
    <w:rsid w:val="20C444FE"/>
    <w:rsid w:val="21145E34"/>
    <w:rsid w:val="21162880"/>
    <w:rsid w:val="216525D8"/>
    <w:rsid w:val="21713950"/>
    <w:rsid w:val="21B0104F"/>
    <w:rsid w:val="21CB366A"/>
    <w:rsid w:val="21CD73E2"/>
    <w:rsid w:val="21D668EE"/>
    <w:rsid w:val="21DE514B"/>
    <w:rsid w:val="21F73621"/>
    <w:rsid w:val="22074063"/>
    <w:rsid w:val="220D3C83"/>
    <w:rsid w:val="221072CF"/>
    <w:rsid w:val="22121299"/>
    <w:rsid w:val="223374E5"/>
    <w:rsid w:val="22370D00"/>
    <w:rsid w:val="22D81A88"/>
    <w:rsid w:val="22F95FB5"/>
    <w:rsid w:val="231774AE"/>
    <w:rsid w:val="2322550C"/>
    <w:rsid w:val="232E316E"/>
    <w:rsid w:val="23446EBE"/>
    <w:rsid w:val="23496F3C"/>
    <w:rsid w:val="23636F06"/>
    <w:rsid w:val="237D354C"/>
    <w:rsid w:val="239938DD"/>
    <w:rsid w:val="23DC390D"/>
    <w:rsid w:val="23E32EED"/>
    <w:rsid w:val="23F3529D"/>
    <w:rsid w:val="24071BC3"/>
    <w:rsid w:val="24252EDD"/>
    <w:rsid w:val="24C812F3"/>
    <w:rsid w:val="251E3BD1"/>
    <w:rsid w:val="25401C79"/>
    <w:rsid w:val="25695674"/>
    <w:rsid w:val="25797F50"/>
    <w:rsid w:val="25AF7AD5"/>
    <w:rsid w:val="25BA7C7E"/>
    <w:rsid w:val="26C81735"/>
    <w:rsid w:val="26D05437"/>
    <w:rsid w:val="27005B64"/>
    <w:rsid w:val="275500DE"/>
    <w:rsid w:val="27A3431C"/>
    <w:rsid w:val="27F97454"/>
    <w:rsid w:val="281C077C"/>
    <w:rsid w:val="285223EF"/>
    <w:rsid w:val="28DA4193"/>
    <w:rsid w:val="28FD4A6E"/>
    <w:rsid w:val="290B5121"/>
    <w:rsid w:val="298F19EC"/>
    <w:rsid w:val="29A158CC"/>
    <w:rsid w:val="2A042B68"/>
    <w:rsid w:val="2A1B43AD"/>
    <w:rsid w:val="2A434183"/>
    <w:rsid w:val="2A5E32CD"/>
    <w:rsid w:val="2A6333C0"/>
    <w:rsid w:val="2B667970"/>
    <w:rsid w:val="2B894ABF"/>
    <w:rsid w:val="2BDB3FF0"/>
    <w:rsid w:val="2C0374D5"/>
    <w:rsid w:val="2C11436F"/>
    <w:rsid w:val="2C1D2D14"/>
    <w:rsid w:val="2CA376BD"/>
    <w:rsid w:val="2CF42E3A"/>
    <w:rsid w:val="2D1057CD"/>
    <w:rsid w:val="2D60202D"/>
    <w:rsid w:val="2D9B47A0"/>
    <w:rsid w:val="2E2760CC"/>
    <w:rsid w:val="2E6A7D67"/>
    <w:rsid w:val="2EBE35A3"/>
    <w:rsid w:val="2F062391"/>
    <w:rsid w:val="2F17377A"/>
    <w:rsid w:val="2F3847B8"/>
    <w:rsid w:val="2FA8697D"/>
    <w:rsid w:val="2FB43990"/>
    <w:rsid w:val="2FD921F2"/>
    <w:rsid w:val="2FED5954"/>
    <w:rsid w:val="2FF428D7"/>
    <w:rsid w:val="300A0177"/>
    <w:rsid w:val="306A22A0"/>
    <w:rsid w:val="30797C15"/>
    <w:rsid w:val="309816C2"/>
    <w:rsid w:val="30A92DC8"/>
    <w:rsid w:val="30E51B25"/>
    <w:rsid w:val="30F009F7"/>
    <w:rsid w:val="314B5142"/>
    <w:rsid w:val="315E1E05"/>
    <w:rsid w:val="317178B6"/>
    <w:rsid w:val="317E24A7"/>
    <w:rsid w:val="32496611"/>
    <w:rsid w:val="325154C6"/>
    <w:rsid w:val="32D30E68"/>
    <w:rsid w:val="330719AF"/>
    <w:rsid w:val="330D0566"/>
    <w:rsid w:val="33264BA4"/>
    <w:rsid w:val="33B40599"/>
    <w:rsid w:val="33ED56C2"/>
    <w:rsid w:val="34627E5E"/>
    <w:rsid w:val="347B7D5C"/>
    <w:rsid w:val="347D4D3B"/>
    <w:rsid w:val="34903CFA"/>
    <w:rsid w:val="34A30F22"/>
    <w:rsid w:val="34E72111"/>
    <w:rsid w:val="35260E8C"/>
    <w:rsid w:val="35507CB7"/>
    <w:rsid w:val="35613F52"/>
    <w:rsid w:val="356C0464"/>
    <w:rsid w:val="357E122B"/>
    <w:rsid w:val="35A818A1"/>
    <w:rsid w:val="35DE565D"/>
    <w:rsid w:val="35FB2318"/>
    <w:rsid w:val="361127F4"/>
    <w:rsid w:val="363650FE"/>
    <w:rsid w:val="36945BDD"/>
    <w:rsid w:val="36CE0599"/>
    <w:rsid w:val="36CF10AF"/>
    <w:rsid w:val="370F0246"/>
    <w:rsid w:val="3725594C"/>
    <w:rsid w:val="37691503"/>
    <w:rsid w:val="377A726D"/>
    <w:rsid w:val="378D0A0B"/>
    <w:rsid w:val="37920A5A"/>
    <w:rsid w:val="3798092F"/>
    <w:rsid w:val="37987C67"/>
    <w:rsid w:val="381256F7"/>
    <w:rsid w:val="383B2EA0"/>
    <w:rsid w:val="384635F3"/>
    <w:rsid w:val="384D5DBC"/>
    <w:rsid w:val="3852626E"/>
    <w:rsid w:val="385C6972"/>
    <w:rsid w:val="38BD4403"/>
    <w:rsid w:val="38E269EA"/>
    <w:rsid w:val="39262948"/>
    <w:rsid w:val="393D49F6"/>
    <w:rsid w:val="39785C09"/>
    <w:rsid w:val="39AD77EB"/>
    <w:rsid w:val="39CE641A"/>
    <w:rsid w:val="39D7605E"/>
    <w:rsid w:val="39F54EC8"/>
    <w:rsid w:val="3A3666BD"/>
    <w:rsid w:val="3A3B11A3"/>
    <w:rsid w:val="3A3B7C5C"/>
    <w:rsid w:val="3A777A93"/>
    <w:rsid w:val="3A7B2F87"/>
    <w:rsid w:val="3AE3337B"/>
    <w:rsid w:val="3AEF5172"/>
    <w:rsid w:val="3B0878C2"/>
    <w:rsid w:val="3B0F23C2"/>
    <w:rsid w:val="3B40257B"/>
    <w:rsid w:val="3B7D557D"/>
    <w:rsid w:val="3B911A3C"/>
    <w:rsid w:val="3BC9431F"/>
    <w:rsid w:val="3BD553B9"/>
    <w:rsid w:val="3C033CD5"/>
    <w:rsid w:val="3C0B4937"/>
    <w:rsid w:val="3C1A5228"/>
    <w:rsid w:val="3C5502A8"/>
    <w:rsid w:val="3C6D114E"/>
    <w:rsid w:val="3C890394"/>
    <w:rsid w:val="3D001BF6"/>
    <w:rsid w:val="3D361E88"/>
    <w:rsid w:val="3D5B2A3D"/>
    <w:rsid w:val="3D6D6CB6"/>
    <w:rsid w:val="3D845004"/>
    <w:rsid w:val="3D93654B"/>
    <w:rsid w:val="3DE73182"/>
    <w:rsid w:val="3E510064"/>
    <w:rsid w:val="3E8B29F0"/>
    <w:rsid w:val="3EA8452D"/>
    <w:rsid w:val="3EF50C5D"/>
    <w:rsid w:val="3F1104B7"/>
    <w:rsid w:val="3F3B3785"/>
    <w:rsid w:val="3F964E60"/>
    <w:rsid w:val="3FBF4E2E"/>
    <w:rsid w:val="3FD2104C"/>
    <w:rsid w:val="3FEC2972"/>
    <w:rsid w:val="406359DC"/>
    <w:rsid w:val="40703903"/>
    <w:rsid w:val="407762E4"/>
    <w:rsid w:val="40BC08F6"/>
    <w:rsid w:val="40D814C3"/>
    <w:rsid w:val="41087697"/>
    <w:rsid w:val="410D2F00"/>
    <w:rsid w:val="414E7ADC"/>
    <w:rsid w:val="4178576E"/>
    <w:rsid w:val="41AF3473"/>
    <w:rsid w:val="41BF46F3"/>
    <w:rsid w:val="42D33CD5"/>
    <w:rsid w:val="42F03815"/>
    <w:rsid w:val="430D414E"/>
    <w:rsid w:val="4356105B"/>
    <w:rsid w:val="435D35E9"/>
    <w:rsid w:val="436C03B1"/>
    <w:rsid w:val="43B14858"/>
    <w:rsid w:val="43B958FB"/>
    <w:rsid w:val="43D83C99"/>
    <w:rsid w:val="43F42A12"/>
    <w:rsid w:val="44957494"/>
    <w:rsid w:val="44A2710B"/>
    <w:rsid w:val="44AE0556"/>
    <w:rsid w:val="454910CB"/>
    <w:rsid w:val="455530C7"/>
    <w:rsid w:val="45AA1971"/>
    <w:rsid w:val="466C40D0"/>
    <w:rsid w:val="46776599"/>
    <w:rsid w:val="46804FD0"/>
    <w:rsid w:val="46987DC8"/>
    <w:rsid w:val="469A3487"/>
    <w:rsid w:val="47B63D28"/>
    <w:rsid w:val="480A1F47"/>
    <w:rsid w:val="482E241A"/>
    <w:rsid w:val="48700B8F"/>
    <w:rsid w:val="4879594A"/>
    <w:rsid w:val="488A14A0"/>
    <w:rsid w:val="48AC2248"/>
    <w:rsid w:val="48B2089C"/>
    <w:rsid w:val="48F549A5"/>
    <w:rsid w:val="48FA7E0A"/>
    <w:rsid w:val="49296D45"/>
    <w:rsid w:val="498834B9"/>
    <w:rsid w:val="49D5781F"/>
    <w:rsid w:val="49F42EAF"/>
    <w:rsid w:val="49F75E2D"/>
    <w:rsid w:val="4A0F7CE8"/>
    <w:rsid w:val="4A4215A5"/>
    <w:rsid w:val="4A433A00"/>
    <w:rsid w:val="4A8210D5"/>
    <w:rsid w:val="4A9264B3"/>
    <w:rsid w:val="4AD309EB"/>
    <w:rsid w:val="4ADB5E1D"/>
    <w:rsid w:val="4B064DD3"/>
    <w:rsid w:val="4B2879C9"/>
    <w:rsid w:val="4B6E0DB2"/>
    <w:rsid w:val="4B75027A"/>
    <w:rsid w:val="4B7A38EB"/>
    <w:rsid w:val="4B7A73E4"/>
    <w:rsid w:val="4BBF129A"/>
    <w:rsid w:val="4BC4555C"/>
    <w:rsid w:val="4BE156B5"/>
    <w:rsid w:val="4BED02AE"/>
    <w:rsid w:val="4C320620"/>
    <w:rsid w:val="4C343F17"/>
    <w:rsid w:val="4C346203"/>
    <w:rsid w:val="4C765DFD"/>
    <w:rsid w:val="4C92075D"/>
    <w:rsid w:val="4CBB18C3"/>
    <w:rsid w:val="4CC82333"/>
    <w:rsid w:val="4CD3323D"/>
    <w:rsid w:val="4CF61F0A"/>
    <w:rsid w:val="4D16313C"/>
    <w:rsid w:val="4D3857A8"/>
    <w:rsid w:val="4D853C39"/>
    <w:rsid w:val="4D8D78A2"/>
    <w:rsid w:val="4D970721"/>
    <w:rsid w:val="4DC54B84"/>
    <w:rsid w:val="4E200716"/>
    <w:rsid w:val="4E6C1FEA"/>
    <w:rsid w:val="4E806A8C"/>
    <w:rsid w:val="4E955004"/>
    <w:rsid w:val="4EB86BA1"/>
    <w:rsid w:val="4EBE0176"/>
    <w:rsid w:val="4ED676B8"/>
    <w:rsid w:val="4F29214E"/>
    <w:rsid w:val="4F2D2696"/>
    <w:rsid w:val="4F5110E0"/>
    <w:rsid w:val="4F847543"/>
    <w:rsid w:val="4F99788D"/>
    <w:rsid w:val="4FA36773"/>
    <w:rsid w:val="503009B9"/>
    <w:rsid w:val="508C2093"/>
    <w:rsid w:val="50970A38"/>
    <w:rsid w:val="509A6341"/>
    <w:rsid w:val="50BB4E97"/>
    <w:rsid w:val="50F934A0"/>
    <w:rsid w:val="51916E82"/>
    <w:rsid w:val="51C33EB5"/>
    <w:rsid w:val="51F15441"/>
    <w:rsid w:val="52642B9B"/>
    <w:rsid w:val="529932B9"/>
    <w:rsid w:val="52BF39D0"/>
    <w:rsid w:val="52C27FEE"/>
    <w:rsid w:val="52CC513B"/>
    <w:rsid w:val="52D049DF"/>
    <w:rsid w:val="52F85E4C"/>
    <w:rsid w:val="53670B95"/>
    <w:rsid w:val="537A4D81"/>
    <w:rsid w:val="539B25ED"/>
    <w:rsid w:val="539F032F"/>
    <w:rsid w:val="53B27AA2"/>
    <w:rsid w:val="53D200D5"/>
    <w:rsid w:val="53D33222"/>
    <w:rsid w:val="53D87CDF"/>
    <w:rsid w:val="5481389E"/>
    <w:rsid w:val="54A8045F"/>
    <w:rsid w:val="54BA4CF5"/>
    <w:rsid w:val="54CA13DC"/>
    <w:rsid w:val="54E902A7"/>
    <w:rsid w:val="55421798"/>
    <w:rsid w:val="55471369"/>
    <w:rsid w:val="555B7055"/>
    <w:rsid w:val="557430F6"/>
    <w:rsid w:val="55A57753"/>
    <w:rsid w:val="55A86E0F"/>
    <w:rsid w:val="55B15049"/>
    <w:rsid w:val="56290384"/>
    <w:rsid w:val="564B02FA"/>
    <w:rsid w:val="56995541"/>
    <w:rsid w:val="56C73882"/>
    <w:rsid w:val="56E952AD"/>
    <w:rsid w:val="574134AB"/>
    <w:rsid w:val="57A001D2"/>
    <w:rsid w:val="583F04A3"/>
    <w:rsid w:val="585B412F"/>
    <w:rsid w:val="5871173B"/>
    <w:rsid w:val="588C0756"/>
    <w:rsid w:val="58E66F3C"/>
    <w:rsid w:val="59553E64"/>
    <w:rsid w:val="59AF0BA0"/>
    <w:rsid w:val="5A0C1B4F"/>
    <w:rsid w:val="5A184997"/>
    <w:rsid w:val="5A3C2C49"/>
    <w:rsid w:val="5A634A33"/>
    <w:rsid w:val="5A770ACA"/>
    <w:rsid w:val="5AB9551D"/>
    <w:rsid w:val="5AC24903"/>
    <w:rsid w:val="5AF7043D"/>
    <w:rsid w:val="5B6B4A4F"/>
    <w:rsid w:val="5B835E40"/>
    <w:rsid w:val="5B950EA3"/>
    <w:rsid w:val="5BA1276A"/>
    <w:rsid w:val="5BA26C0E"/>
    <w:rsid w:val="5BA54009"/>
    <w:rsid w:val="5BB04DC3"/>
    <w:rsid w:val="5BB46942"/>
    <w:rsid w:val="5C401F83"/>
    <w:rsid w:val="5C441A74"/>
    <w:rsid w:val="5C5832B9"/>
    <w:rsid w:val="5CB52971"/>
    <w:rsid w:val="5CBA55DE"/>
    <w:rsid w:val="5D375134"/>
    <w:rsid w:val="5D760419"/>
    <w:rsid w:val="5D7F1D13"/>
    <w:rsid w:val="5D887E95"/>
    <w:rsid w:val="5DB53E24"/>
    <w:rsid w:val="5E1B6804"/>
    <w:rsid w:val="5E342877"/>
    <w:rsid w:val="5E4C2E61"/>
    <w:rsid w:val="5E547F68"/>
    <w:rsid w:val="5E582EC2"/>
    <w:rsid w:val="5E6E102A"/>
    <w:rsid w:val="5EB427B5"/>
    <w:rsid w:val="5EC92914"/>
    <w:rsid w:val="5F1C3D16"/>
    <w:rsid w:val="5F720604"/>
    <w:rsid w:val="5F741157"/>
    <w:rsid w:val="5FA22564"/>
    <w:rsid w:val="603E62FA"/>
    <w:rsid w:val="605C1988"/>
    <w:rsid w:val="609B1E7E"/>
    <w:rsid w:val="60CA48D3"/>
    <w:rsid w:val="60E455D3"/>
    <w:rsid w:val="613129AF"/>
    <w:rsid w:val="614B7400"/>
    <w:rsid w:val="614E0C9F"/>
    <w:rsid w:val="61D6580B"/>
    <w:rsid w:val="61F366BB"/>
    <w:rsid w:val="61FE1DC4"/>
    <w:rsid w:val="6203395D"/>
    <w:rsid w:val="62E138EE"/>
    <w:rsid w:val="6309447C"/>
    <w:rsid w:val="633C1E25"/>
    <w:rsid w:val="6361219F"/>
    <w:rsid w:val="63644F37"/>
    <w:rsid w:val="637D2331"/>
    <w:rsid w:val="63864720"/>
    <w:rsid w:val="64412D3D"/>
    <w:rsid w:val="646D1D84"/>
    <w:rsid w:val="64BE438D"/>
    <w:rsid w:val="64D12312"/>
    <w:rsid w:val="64FC15ED"/>
    <w:rsid w:val="655C6080"/>
    <w:rsid w:val="65991AC5"/>
    <w:rsid w:val="659B7A70"/>
    <w:rsid w:val="65CA41EF"/>
    <w:rsid w:val="65DB7F6A"/>
    <w:rsid w:val="65F74891"/>
    <w:rsid w:val="665054B9"/>
    <w:rsid w:val="66780134"/>
    <w:rsid w:val="66815672"/>
    <w:rsid w:val="66AC566C"/>
    <w:rsid w:val="66AC6FB3"/>
    <w:rsid w:val="66C33EDD"/>
    <w:rsid w:val="66C86773"/>
    <w:rsid w:val="6709647B"/>
    <w:rsid w:val="672524A2"/>
    <w:rsid w:val="673F5951"/>
    <w:rsid w:val="674D05F7"/>
    <w:rsid w:val="678C2C25"/>
    <w:rsid w:val="67C62A2C"/>
    <w:rsid w:val="68260162"/>
    <w:rsid w:val="690F564E"/>
    <w:rsid w:val="69F533B4"/>
    <w:rsid w:val="6A2829D5"/>
    <w:rsid w:val="6AD519BD"/>
    <w:rsid w:val="6AE85CC0"/>
    <w:rsid w:val="6AF82E0F"/>
    <w:rsid w:val="6B1A6611"/>
    <w:rsid w:val="6B2209F3"/>
    <w:rsid w:val="6B35036A"/>
    <w:rsid w:val="6B472478"/>
    <w:rsid w:val="6B52582F"/>
    <w:rsid w:val="6B5477F9"/>
    <w:rsid w:val="6B566A9E"/>
    <w:rsid w:val="6B737C7F"/>
    <w:rsid w:val="6BA64A40"/>
    <w:rsid w:val="6BFF7765"/>
    <w:rsid w:val="6C044D7B"/>
    <w:rsid w:val="6C252D55"/>
    <w:rsid w:val="6C740952"/>
    <w:rsid w:val="6CBC1867"/>
    <w:rsid w:val="6CDF7208"/>
    <w:rsid w:val="6D0A1C59"/>
    <w:rsid w:val="6D154D66"/>
    <w:rsid w:val="6D725D15"/>
    <w:rsid w:val="6DA9011F"/>
    <w:rsid w:val="6DEB3BCA"/>
    <w:rsid w:val="6E1C141E"/>
    <w:rsid w:val="6E2365B9"/>
    <w:rsid w:val="6EC66318"/>
    <w:rsid w:val="6EEB3366"/>
    <w:rsid w:val="6F0230C8"/>
    <w:rsid w:val="6F26325B"/>
    <w:rsid w:val="6F3127DE"/>
    <w:rsid w:val="6F3516F0"/>
    <w:rsid w:val="6F631DB9"/>
    <w:rsid w:val="6F865AA7"/>
    <w:rsid w:val="6F997ED1"/>
    <w:rsid w:val="70074E3A"/>
    <w:rsid w:val="70AC7790"/>
    <w:rsid w:val="70E616D1"/>
    <w:rsid w:val="71193077"/>
    <w:rsid w:val="7134330A"/>
    <w:rsid w:val="71991D6D"/>
    <w:rsid w:val="71F15DA2"/>
    <w:rsid w:val="71F66F14"/>
    <w:rsid w:val="72075216"/>
    <w:rsid w:val="728E1843"/>
    <w:rsid w:val="729901DD"/>
    <w:rsid w:val="72A434DA"/>
    <w:rsid w:val="72A44BC2"/>
    <w:rsid w:val="72BE7A52"/>
    <w:rsid w:val="73221F8B"/>
    <w:rsid w:val="733046A8"/>
    <w:rsid w:val="73501897"/>
    <w:rsid w:val="738343D4"/>
    <w:rsid w:val="739E015D"/>
    <w:rsid w:val="73CF2113"/>
    <w:rsid w:val="73D72D76"/>
    <w:rsid w:val="73F24901"/>
    <w:rsid w:val="7408658E"/>
    <w:rsid w:val="74274219"/>
    <w:rsid w:val="7436692E"/>
    <w:rsid w:val="74783983"/>
    <w:rsid w:val="748D0748"/>
    <w:rsid w:val="74CF151E"/>
    <w:rsid w:val="74F00593"/>
    <w:rsid w:val="75175CF7"/>
    <w:rsid w:val="752A39D3"/>
    <w:rsid w:val="75C106BC"/>
    <w:rsid w:val="75D33589"/>
    <w:rsid w:val="76742AFE"/>
    <w:rsid w:val="77130569"/>
    <w:rsid w:val="77613082"/>
    <w:rsid w:val="77844FC2"/>
    <w:rsid w:val="781E4519"/>
    <w:rsid w:val="782A3DBC"/>
    <w:rsid w:val="7840538D"/>
    <w:rsid w:val="784604CA"/>
    <w:rsid w:val="787212BF"/>
    <w:rsid w:val="787D71D2"/>
    <w:rsid w:val="788D67C6"/>
    <w:rsid w:val="78E81581"/>
    <w:rsid w:val="792A1003"/>
    <w:rsid w:val="79CB2EF9"/>
    <w:rsid w:val="7A301431"/>
    <w:rsid w:val="7A5A200A"/>
    <w:rsid w:val="7A6F59EE"/>
    <w:rsid w:val="7AA21FFC"/>
    <w:rsid w:val="7AA45385"/>
    <w:rsid w:val="7AA65250"/>
    <w:rsid w:val="7AAF67FA"/>
    <w:rsid w:val="7ABA7958"/>
    <w:rsid w:val="7AD61FD9"/>
    <w:rsid w:val="7B146753"/>
    <w:rsid w:val="7B25086A"/>
    <w:rsid w:val="7B326164"/>
    <w:rsid w:val="7B8F0CE7"/>
    <w:rsid w:val="7BD5390A"/>
    <w:rsid w:val="7BD5403F"/>
    <w:rsid w:val="7BD5742B"/>
    <w:rsid w:val="7C0469D6"/>
    <w:rsid w:val="7C211032"/>
    <w:rsid w:val="7C3004E4"/>
    <w:rsid w:val="7C8415C1"/>
    <w:rsid w:val="7CB77BE8"/>
    <w:rsid w:val="7CCD7A68"/>
    <w:rsid w:val="7CDD03FF"/>
    <w:rsid w:val="7D327DB0"/>
    <w:rsid w:val="7DFD162B"/>
    <w:rsid w:val="7E0D3F64"/>
    <w:rsid w:val="7E775EE5"/>
    <w:rsid w:val="7EB6470F"/>
    <w:rsid w:val="7ED20D09"/>
    <w:rsid w:val="7ED50D87"/>
    <w:rsid w:val="7F0655BD"/>
    <w:rsid w:val="7F0A04A3"/>
    <w:rsid w:val="7F4D2BE4"/>
    <w:rsid w:val="7F9125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autoRedefine/>
    <w:qFormat/>
    <w:uiPriority w:val="0"/>
    <w:pPr>
      <w:keepNext/>
      <w:keepLines/>
      <w:spacing w:line="576" w:lineRule="auto"/>
      <w:outlineLvl w:val="0"/>
    </w:pPr>
    <w:rPr>
      <w:b/>
      <w:kern w:val="44"/>
      <w:sz w:val="44"/>
    </w:rPr>
  </w:style>
  <w:style w:type="paragraph" w:styleId="3">
    <w:name w:val="heading 2"/>
    <w:basedOn w:val="1"/>
    <w:next w:val="1"/>
    <w:autoRedefine/>
    <w:qFormat/>
    <w:uiPriority w:val="0"/>
    <w:pPr>
      <w:keepNext/>
      <w:keepLines/>
      <w:spacing w:line="413" w:lineRule="auto"/>
      <w:outlineLvl w:val="1"/>
    </w:pPr>
    <w:rPr>
      <w:rFonts w:ascii="Arial" w:hAnsi="Arial" w:eastAsia="黑体"/>
      <w:b/>
      <w:sz w:val="32"/>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footer"/>
    <w:basedOn w:val="1"/>
    <w:qFormat/>
    <w:uiPriority w:val="99"/>
    <w:pPr>
      <w:tabs>
        <w:tab w:val="center" w:pos="4153"/>
        <w:tab w:val="right" w:pos="8306"/>
      </w:tabs>
      <w:snapToGrid w:val="0"/>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Normal (Web)"/>
    <w:basedOn w:val="1"/>
    <w:qFormat/>
    <w:uiPriority w:val="99"/>
    <w:pPr>
      <w:shd w:val="clear" w:color="auto" w:fill="FFFFFF"/>
    </w:pPr>
    <w:rPr>
      <w:rFonts w:cs="Times New Roman"/>
      <w:sz w:val="24"/>
      <w:lang w:val="en-US" w:bidi="ar-SA"/>
    </w:rPr>
  </w:style>
  <w:style w:type="character" w:styleId="10">
    <w:name w:val="Strong"/>
    <w:basedOn w:val="9"/>
    <w:qFormat/>
    <w:uiPriority w:val="0"/>
    <w:rPr>
      <w:b/>
    </w:rPr>
  </w:style>
  <w:style w:type="character" w:styleId="11">
    <w:name w:val="Emphasis"/>
    <w:basedOn w:val="9"/>
    <w:qFormat/>
    <w:uiPriority w:val="0"/>
    <w:rPr>
      <w:vanish/>
    </w:rPr>
  </w:style>
  <w:style w:type="character" w:styleId="12">
    <w:name w:val="Hyperlink"/>
    <w:qFormat/>
    <w:uiPriority w:val="0"/>
    <w:rPr>
      <w:color w:val="000000"/>
      <w:u w:val="none"/>
    </w:rPr>
  </w:style>
  <w:style w:type="character" w:styleId="13">
    <w:name w:val="annotation reference"/>
    <w:qFormat/>
    <w:uiPriority w:val="0"/>
    <w:rPr>
      <w:sz w:val="21"/>
      <w:szCs w:val="21"/>
    </w:rPr>
  </w:style>
  <w:style w:type="paragraph" w:customStyle="1" w:styleId="14">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44D545-FEF3-4EAC-B5BA-9C99A677D671}">
  <ds:schemaRefs/>
</ds:datastoreItem>
</file>

<file path=docProps/app.xml><?xml version="1.0" encoding="utf-8"?>
<Properties xmlns="http://schemas.openxmlformats.org/officeDocument/2006/extended-properties" xmlns:vt="http://schemas.openxmlformats.org/officeDocument/2006/docPropsVTypes">
  <Template>Normal</Template>
  <Pages>129</Pages>
  <Words>109662</Words>
  <Characters>112944</Characters>
  <Lines>912</Lines>
  <Paragraphs>256</Paragraphs>
  <TotalTime>3</TotalTime>
  <ScaleCrop>false</ScaleCrop>
  <LinksUpToDate>false</LinksUpToDate>
  <CharactersWithSpaces>113767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2023-02-21T05:58:00Z</dcterms:created>
  <dc:creator>Administrator</dc:creator>
  <cp:lastModifiedBy>WPS_1645692629</cp:lastModifiedBy>
  <dcterms:modified xsi:type="dcterms:W3CDTF">2024-09-20T03:24:12Z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BA711B5BD8814963A146F7110EEF1617_12</vt:lpwstr>
  </property>
</Properties>
</file>