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96" w:rsidRPr="005A726F" w:rsidRDefault="00450296" w:rsidP="00450296">
      <w:pPr>
        <w:rPr>
          <w:color w:val="000000" w:themeColor="text1"/>
          <w:kern w:val="0"/>
        </w:rPr>
      </w:pPr>
    </w:p>
    <w:p w:rsidR="00450296" w:rsidRPr="005A726F" w:rsidRDefault="00450296" w:rsidP="00450296">
      <w:pPr>
        <w:rPr>
          <w:color w:val="000000" w:themeColor="text1"/>
          <w:kern w:val="0"/>
        </w:rPr>
      </w:pPr>
    </w:p>
    <w:p w:rsidR="00450296" w:rsidRPr="005A726F" w:rsidRDefault="00450296" w:rsidP="00450296">
      <w:pPr>
        <w:rPr>
          <w:color w:val="000000" w:themeColor="text1"/>
          <w:kern w:val="0"/>
        </w:rPr>
      </w:pPr>
    </w:p>
    <w:p w:rsidR="00450296" w:rsidRDefault="00450296" w:rsidP="00450296">
      <w:pPr>
        <w:rPr>
          <w:color w:val="000000" w:themeColor="text1"/>
        </w:rPr>
      </w:pPr>
    </w:p>
    <w:p w:rsidR="00450296" w:rsidRPr="005A726F" w:rsidRDefault="00450296" w:rsidP="00450296">
      <w:pPr>
        <w:rPr>
          <w:color w:val="000000" w:themeColor="text1"/>
        </w:rPr>
      </w:pPr>
    </w:p>
    <w:p w:rsidR="00450296" w:rsidRPr="005A726F" w:rsidRDefault="00450296" w:rsidP="00450296">
      <w:pPr>
        <w:rPr>
          <w:color w:val="000000" w:themeColor="text1"/>
        </w:rPr>
      </w:pPr>
    </w:p>
    <w:p w:rsidR="00450296" w:rsidRPr="005A726F" w:rsidRDefault="00450296" w:rsidP="00450296">
      <w:pPr>
        <w:rPr>
          <w:color w:val="000000" w:themeColor="text1"/>
        </w:rPr>
      </w:pPr>
    </w:p>
    <w:p w:rsidR="00450296" w:rsidRPr="005A726F" w:rsidRDefault="00450296" w:rsidP="0011234E">
      <w:pPr>
        <w:spacing w:line="0" w:lineRule="atLeast"/>
        <w:rPr>
          <w:color w:val="000000" w:themeColor="text1"/>
        </w:rPr>
      </w:pPr>
    </w:p>
    <w:p w:rsidR="00450296" w:rsidRPr="005A726F" w:rsidRDefault="00450296" w:rsidP="00A50009">
      <w:pPr>
        <w:spacing w:afterLines="50" w:after="289"/>
        <w:jc w:val="center"/>
        <w:rPr>
          <w:rFonts w:eastAsia="楷体_GB2312"/>
          <w:color w:val="000000" w:themeColor="text1"/>
        </w:rPr>
      </w:pPr>
      <w:r w:rsidRPr="005A726F">
        <w:rPr>
          <w:color w:val="000000" w:themeColor="text1"/>
        </w:rPr>
        <w:t>锡农发〔</w:t>
      </w:r>
      <w:r w:rsidRPr="005A726F">
        <w:rPr>
          <w:color w:val="000000" w:themeColor="text1"/>
        </w:rPr>
        <w:t>2019</w:t>
      </w:r>
      <w:r w:rsidRPr="005A726F">
        <w:rPr>
          <w:color w:val="000000" w:themeColor="text1"/>
        </w:rPr>
        <w:t>〕</w:t>
      </w:r>
      <w:r w:rsidR="0059071D">
        <w:rPr>
          <w:rFonts w:hint="eastAsia"/>
          <w:color w:val="000000" w:themeColor="text1"/>
        </w:rPr>
        <w:t>12</w:t>
      </w:r>
      <w:r w:rsidR="0059071D">
        <w:rPr>
          <w:color w:val="000000" w:themeColor="text1"/>
        </w:rPr>
        <w:t>7</w:t>
      </w:r>
      <w:r w:rsidRPr="005A726F">
        <w:rPr>
          <w:color w:val="000000" w:themeColor="text1"/>
        </w:rPr>
        <w:t>号</w:t>
      </w:r>
    </w:p>
    <w:p w:rsidR="00450296" w:rsidRPr="005A726F" w:rsidRDefault="00450296" w:rsidP="0011234E">
      <w:pPr>
        <w:spacing w:afterLines="100" w:after="579" w:line="500" w:lineRule="exact"/>
        <w:rPr>
          <w:color w:val="000000" w:themeColor="text1"/>
        </w:rPr>
      </w:pPr>
    </w:p>
    <w:p w:rsidR="006F14BD" w:rsidRPr="006F14BD" w:rsidRDefault="006F14BD" w:rsidP="006F14BD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6F14BD">
        <w:rPr>
          <w:rFonts w:ascii="方正小标宋_GBK" w:eastAsia="方正小标宋_GBK" w:hint="eastAsia"/>
          <w:sz w:val="44"/>
          <w:szCs w:val="44"/>
        </w:rPr>
        <w:t>关于印发</w:t>
      </w:r>
      <w:proofErr w:type="gramStart"/>
      <w:r w:rsidRPr="006F14BD">
        <w:rPr>
          <w:rFonts w:ascii="方正小标宋_GBK" w:eastAsia="方正小标宋_GBK" w:hint="eastAsia"/>
          <w:sz w:val="44"/>
          <w:szCs w:val="44"/>
        </w:rPr>
        <w:t>《</w:t>
      </w:r>
      <w:proofErr w:type="gramEnd"/>
      <w:r w:rsidRPr="006F14BD">
        <w:rPr>
          <w:rFonts w:ascii="方正小标宋_GBK" w:eastAsia="方正小标宋_GBK" w:hint="eastAsia"/>
          <w:sz w:val="44"/>
          <w:szCs w:val="44"/>
        </w:rPr>
        <w:t>2019年全市农产品</w:t>
      </w:r>
    </w:p>
    <w:p w:rsidR="006F14BD" w:rsidRPr="006F14BD" w:rsidRDefault="006F14BD" w:rsidP="006F14BD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6F14BD">
        <w:rPr>
          <w:rFonts w:ascii="方正小标宋_GBK" w:eastAsia="方正小标宋_GBK" w:hint="eastAsia"/>
          <w:sz w:val="44"/>
          <w:szCs w:val="44"/>
        </w:rPr>
        <w:t>质量安全监管工作的指导意见</w:t>
      </w:r>
      <w:proofErr w:type="gramStart"/>
      <w:r w:rsidRPr="006F14BD">
        <w:rPr>
          <w:rFonts w:ascii="方正小标宋_GBK" w:eastAsia="方正小标宋_GBK" w:hint="eastAsia"/>
          <w:sz w:val="44"/>
          <w:szCs w:val="44"/>
        </w:rPr>
        <w:t>》</w:t>
      </w:r>
      <w:proofErr w:type="gramEnd"/>
      <w:r w:rsidRPr="006F14BD">
        <w:rPr>
          <w:rFonts w:ascii="方正小标宋_GBK" w:eastAsia="方正小标宋_GBK" w:hint="eastAsia"/>
          <w:sz w:val="44"/>
          <w:szCs w:val="44"/>
        </w:rPr>
        <w:t>的通知</w:t>
      </w:r>
    </w:p>
    <w:p w:rsidR="006F14BD" w:rsidRPr="006F14BD" w:rsidRDefault="006F14BD" w:rsidP="006F14BD">
      <w:pPr>
        <w:rPr>
          <w:rFonts w:ascii="方正仿宋_GBK"/>
          <w:szCs w:val="32"/>
        </w:rPr>
      </w:pPr>
    </w:p>
    <w:p w:rsidR="006F14BD" w:rsidRPr="006F14BD" w:rsidRDefault="006F14BD" w:rsidP="006F14BD">
      <w:pPr>
        <w:rPr>
          <w:rFonts w:ascii="方正仿宋_GBK"/>
          <w:szCs w:val="32"/>
        </w:rPr>
      </w:pPr>
      <w:r w:rsidRPr="006F14BD">
        <w:rPr>
          <w:rFonts w:ascii="方正仿宋_GBK" w:hint="eastAsia"/>
          <w:szCs w:val="32"/>
        </w:rPr>
        <w:t>各市（县）、区农业农村局：</w:t>
      </w:r>
    </w:p>
    <w:p w:rsidR="006F14BD" w:rsidRDefault="006F14BD" w:rsidP="006F14BD">
      <w:pPr>
        <w:ind w:firstLineChars="200" w:firstLine="640"/>
        <w:rPr>
          <w:rFonts w:ascii="方正仿宋_GBK"/>
          <w:szCs w:val="32"/>
        </w:rPr>
      </w:pPr>
      <w:r w:rsidRPr="006F14BD">
        <w:rPr>
          <w:rFonts w:ascii="方正仿宋_GBK" w:hint="eastAsia"/>
          <w:szCs w:val="32"/>
        </w:rPr>
        <w:t>现将《2019年全市农产品质量安全监管工作的指导意见》印发给你们，</w:t>
      </w:r>
      <w:bookmarkStart w:id="0" w:name="_GoBack"/>
      <w:bookmarkEnd w:id="0"/>
      <w:r w:rsidRPr="006F14BD">
        <w:rPr>
          <w:rFonts w:ascii="方正仿宋_GBK" w:hint="eastAsia"/>
          <w:szCs w:val="32"/>
        </w:rPr>
        <w:t>请结合本地实际，认真抓好落实。</w:t>
      </w:r>
    </w:p>
    <w:p w:rsidR="006F14BD" w:rsidRPr="006F14BD" w:rsidRDefault="006F14BD" w:rsidP="006F14BD">
      <w:pPr>
        <w:ind w:firstLineChars="200" w:firstLine="640"/>
        <w:rPr>
          <w:rFonts w:ascii="方正仿宋_GBK"/>
          <w:szCs w:val="32"/>
        </w:rPr>
      </w:pPr>
    </w:p>
    <w:p w:rsidR="006F14BD" w:rsidRPr="006F14BD" w:rsidRDefault="006F14BD" w:rsidP="006F14BD">
      <w:pPr>
        <w:ind w:firstLineChars="200" w:firstLine="640"/>
        <w:rPr>
          <w:rFonts w:ascii="方正仿宋_GBK"/>
          <w:szCs w:val="32"/>
        </w:rPr>
      </w:pPr>
      <w:r w:rsidRPr="006F14BD">
        <w:rPr>
          <w:rFonts w:ascii="方正仿宋_GBK" w:hint="eastAsia"/>
          <w:szCs w:val="32"/>
        </w:rPr>
        <w:t>附件：2019年全市农产品质</w:t>
      </w:r>
      <w:proofErr w:type="gramStart"/>
      <w:r w:rsidRPr="006F14BD">
        <w:rPr>
          <w:rFonts w:ascii="方正仿宋_GBK" w:hint="eastAsia"/>
          <w:szCs w:val="32"/>
        </w:rPr>
        <w:t>量安全</w:t>
      </w:r>
      <w:proofErr w:type="gramEnd"/>
      <w:r w:rsidRPr="006F14BD">
        <w:rPr>
          <w:rFonts w:ascii="方正仿宋_GBK" w:hint="eastAsia"/>
          <w:szCs w:val="32"/>
        </w:rPr>
        <w:t>监管工作的指导意见</w:t>
      </w:r>
    </w:p>
    <w:p w:rsidR="00872995" w:rsidRPr="006F14BD" w:rsidRDefault="00872995" w:rsidP="00450296">
      <w:pPr>
        <w:rPr>
          <w:rFonts w:ascii="方正仿宋_GBK"/>
          <w:szCs w:val="32"/>
        </w:rPr>
      </w:pPr>
    </w:p>
    <w:p w:rsidR="00872995" w:rsidRDefault="00872995" w:rsidP="00450296">
      <w:pPr>
        <w:wordWrap w:val="0"/>
        <w:jc w:val="right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无锡市农业农村局</w:t>
      </w:r>
      <w:r w:rsidR="00450296">
        <w:rPr>
          <w:rFonts w:ascii="方正仿宋_GBK"/>
          <w:szCs w:val="32"/>
        </w:rPr>
        <w:t xml:space="preserve">        </w:t>
      </w:r>
    </w:p>
    <w:p w:rsidR="00872995" w:rsidRPr="001F148D" w:rsidRDefault="00872995" w:rsidP="00450296">
      <w:pPr>
        <w:wordWrap w:val="0"/>
        <w:ind w:firstLineChars="1600" w:firstLine="5120"/>
        <w:jc w:val="right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2019年</w:t>
      </w:r>
      <w:r w:rsidR="0059498E">
        <w:rPr>
          <w:rFonts w:ascii="方正仿宋_GBK"/>
          <w:szCs w:val="32"/>
        </w:rPr>
        <w:t>7</w:t>
      </w:r>
      <w:r>
        <w:rPr>
          <w:rFonts w:ascii="方正仿宋_GBK" w:hint="eastAsia"/>
          <w:szCs w:val="32"/>
        </w:rPr>
        <w:t>月</w:t>
      </w:r>
      <w:r w:rsidR="0059498E">
        <w:rPr>
          <w:rFonts w:ascii="方正仿宋_GBK"/>
          <w:szCs w:val="32"/>
        </w:rPr>
        <w:t>1</w:t>
      </w:r>
      <w:r>
        <w:rPr>
          <w:rFonts w:ascii="方正仿宋_GBK" w:hint="eastAsia"/>
          <w:szCs w:val="32"/>
        </w:rPr>
        <w:t>日</w:t>
      </w:r>
      <w:r w:rsidR="00450296">
        <w:rPr>
          <w:rFonts w:ascii="方正仿宋_GBK" w:hint="eastAsia"/>
          <w:szCs w:val="32"/>
        </w:rPr>
        <w:t xml:space="preserve"> </w:t>
      </w:r>
      <w:r w:rsidR="00450296">
        <w:rPr>
          <w:rFonts w:ascii="方正仿宋_GBK"/>
          <w:szCs w:val="32"/>
        </w:rPr>
        <w:t xml:space="preserve">       </w:t>
      </w:r>
    </w:p>
    <w:p w:rsidR="00872995" w:rsidRDefault="006F14BD" w:rsidP="00DF3425">
      <w:pPr>
        <w:spacing w:line="580" w:lineRule="exact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lastRenderedPageBreak/>
        <w:t>附</w:t>
      </w:r>
      <w:r w:rsidR="00872995" w:rsidRPr="00450296">
        <w:rPr>
          <w:rFonts w:ascii="方正黑体_GBK" w:eastAsia="方正黑体_GBK" w:hint="eastAsia"/>
          <w:szCs w:val="32"/>
        </w:rPr>
        <w:t>件</w:t>
      </w:r>
    </w:p>
    <w:p w:rsidR="006F14BD" w:rsidRPr="006F14BD" w:rsidRDefault="006F14BD" w:rsidP="006F14BD"/>
    <w:p w:rsidR="006F14BD" w:rsidRPr="006F14BD" w:rsidRDefault="006F14BD" w:rsidP="006F14BD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6F14BD">
        <w:rPr>
          <w:rFonts w:ascii="方正小标宋_GBK" w:eastAsia="方正小标宋_GBK" w:hint="eastAsia"/>
          <w:sz w:val="44"/>
          <w:szCs w:val="44"/>
        </w:rPr>
        <w:t>2019年全市农产品</w:t>
      </w:r>
    </w:p>
    <w:p w:rsidR="006F14BD" w:rsidRPr="006F14BD" w:rsidRDefault="006F14BD" w:rsidP="006F14BD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6F14BD">
        <w:rPr>
          <w:rFonts w:ascii="方正小标宋_GBK" w:eastAsia="方正小标宋_GBK" w:hint="eastAsia"/>
          <w:sz w:val="44"/>
          <w:szCs w:val="44"/>
        </w:rPr>
        <w:t>质量安全监管工作的指导意见</w:t>
      </w:r>
    </w:p>
    <w:p w:rsidR="006F14BD" w:rsidRPr="006F14BD" w:rsidRDefault="006F14BD" w:rsidP="006F14BD"/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为贯彻落实《中共中央国务院关于深化改革加强食品安全工作的意见》精神</w:t>
      </w:r>
      <w:r w:rsidRPr="006F14BD">
        <w:rPr>
          <w:rFonts w:hint="eastAsia"/>
        </w:rPr>
        <w:t>,</w:t>
      </w:r>
      <w:r w:rsidRPr="006F14BD">
        <w:rPr>
          <w:rFonts w:hint="eastAsia"/>
        </w:rPr>
        <w:t>认真做好农产品质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监管工作，有效促进农业高质量发展，根据国家、省、市相关工作要求，结合无锡实际，现对</w:t>
      </w:r>
      <w:r w:rsidRPr="006F14BD">
        <w:rPr>
          <w:rFonts w:hint="eastAsia"/>
        </w:rPr>
        <w:t>2019</w:t>
      </w:r>
      <w:r w:rsidRPr="006F14BD">
        <w:rPr>
          <w:rFonts w:hint="eastAsia"/>
        </w:rPr>
        <w:t>年全市农产品质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监管工作提出如下指导意见：</w:t>
      </w:r>
      <w:r w:rsidRPr="006F14BD">
        <w:rPr>
          <w:rFonts w:hint="eastAsia"/>
        </w:rPr>
        <w:t xml:space="preserve"> </w:t>
      </w:r>
    </w:p>
    <w:p w:rsidR="006F14BD" w:rsidRPr="006F14BD" w:rsidRDefault="006F14BD" w:rsidP="006F14BD">
      <w:pPr>
        <w:ind w:firstLineChars="200" w:firstLine="640"/>
        <w:rPr>
          <w:rFonts w:ascii="方正黑体_GBK" w:eastAsia="方正黑体_GBK"/>
        </w:rPr>
      </w:pPr>
      <w:r w:rsidRPr="006F14BD">
        <w:rPr>
          <w:rFonts w:ascii="方正黑体_GBK" w:eastAsia="方正黑体_GBK" w:hint="eastAsia"/>
        </w:rPr>
        <w:t>一、指导思想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按照习近平总书记提出的“四个最严”的总要求，依据国家、省、市工作部署，以创建农产品质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示范县为重要抓手，以增加绿色优质农产品供给为主攻方向，以确保不发生重大农产品质量安全事故为底线，紧紧围绕乡村振兴战略，健全体系、完善机制、强化监管，着力提升农业标准应用率、绿色优质占比率、产品追溯覆盖率、质量监管到位率，有效提高农产品质量安全水平和人民群众满意度，切实保障人民群众“舌尖上的安全”。</w:t>
      </w:r>
    </w:p>
    <w:p w:rsidR="006F14BD" w:rsidRPr="006F14BD" w:rsidRDefault="006F14BD" w:rsidP="006F14BD">
      <w:pPr>
        <w:ind w:firstLineChars="200" w:firstLine="640"/>
        <w:rPr>
          <w:rFonts w:ascii="方正黑体_GBK" w:eastAsia="方正黑体_GBK"/>
        </w:rPr>
      </w:pPr>
      <w:r w:rsidRPr="006F14BD">
        <w:rPr>
          <w:rFonts w:ascii="方正黑体_GBK" w:eastAsia="方正黑体_GBK" w:hint="eastAsia"/>
        </w:rPr>
        <w:t>二、目标任务。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t>（一）完善农产品质量监管体系。</w:t>
      </w:r>
      <w:r w:rsidRPr="006F14BD">
        <w:rPr>
          <w:rFonts w:hint="eastAsia"/>
        </w:rPr>
        <w:t>把监管向基层延伸，选择条件好的乡镇试点建立农产品质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村级服务站或者服务点；结合省级绿色优质农产品基地建设，把监管网格化管理拓展至</w:t>
      </w:r>
      <w:r w:rsidRPr="006F14BD">
        <w:rPr>
          <w:rFonts w:hint="eastAsia"/>
        </w:rPr>
        <w:lastRenderedPageBreak/>
        <w:t>乡镇基地；适时组织基层监管人员培训，不断提升基层监管能力。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t>（二）加大绿色优质农产品发展。</w:t>
      </w:r>
      <w:r w:rsidRPr="006F14BD">
        <w:rPr>
          <w:rFonts w:hint="eastAsia"/>
        </w:rPr>
        <w:t>鼓励农产品生产企业、家庭农场及专业合作经济组织实施标准化生产，积极参与绿色食品、有机农产品的论证，全年完成</w:t>
      </w:r>
      <w:r w:rsidRPr="006F14BD">
        <w:rPr>
          <w:rFonts w:hint="eastAsia"/>
        </w:rPr>
        <w:t>60</w:t>
      </w:r>
      <w:r w:rsidRPr="006F14BD">
        <w:rPr>
          <w:rFonts w:hint="eastAsia"/>
        </w:rPr>
        <w:t>个绿色食品、有机农产品的论证；要挖掘有地方特色、历史悠久、品质独特、一定规模、带动力强的农产品，申报农产品地理标志，力争完成</w:t>
      </w:r>
      <w:r w:rsidRPr="006F14BD">
        <w:rPr>
          <w:rFonts w:hint="eastAsia"/>
        </w:rPr>
        <w:t>1-2</w:t>
      </w:r>
      <w:r w:rsidRPr="006F14BD">
        <w:rPr>
          <w:rFonts w:hint="eastAsia"/>
        </w:rPr>
        <w:t>个地理标志农产品的申报；加大省级绿色优质农产品基地建设，年内力争</w:t>
      </w:r>
      <w:r w:rsidRPr="006F14BD">
        <w:rPr>
          <w:rFonts w:hint="eastAsia"/>
        </w:rPr>
        <w:t>100%</w:t>
      </w:r>
      <w:r w:rsidRPr="006F14BD">
        <w:rPr>
          <w:rFonts w:hint="eastAsia"/>
        </w:rPr>
        <w:t>达标，确保种植业绿色优质农产品占比达到</w:t>
      </w:r>
      <w:r w:rsidRPr="006F14BD">
        <w:rPr>
          <w:rFonts w:hint="eastAsia"/>
        </w:rPr>
        <w:t>60%</w:t>
      </w:r>
      <w:r w:rsidRPr="006F14BD">
        <w:rPr>
          <w:rFonts w:hint="eastAsia"/>
        </w:rPr>
        <w:t>以上。</w:t>
      </w:r>
      <w:r w:rsidRPr="006F14BD">
        <w:rPr>
          <w:rFonts w:hint="eastAsia"/>
        </w:rPr>
        <w:t xml:space="preserve"> </w:t>
      </w:r>
    </w:p>
    <w:p w:rsidR="006F14BD" w:rsidRPr="006F14BD" w:rsidRDefault="006F14BD" w:rsidP="006F14BD">
      <w:pPr>
        <w:ind w:firstLineChars="200" w:firstLine="640"/>
      </w:pPr>
      <w:r>
        <w:rPr>
          <w:rFonts w:ascii="方正楷体_GBK" w:eastAsia="方正楷体_GBK" w:hint="eastAsia"/>
        </w:rPr>
        <w:t>（</w:t>
      </w:r>
      <w:r w:rsidRPr="006F14BD">
        <w:rPr>
          <w:rFonts w:ascii="方正楷体_GBK" w:eastAsia="方正楷体_GBK" w:hint="eastAsia"/>
        </w:rPr>
        <w:t>三</w:t>
      </w:r>
      <w:r>
        <w:rPr>
          <w:rFonts w:ascii="方正楷体_GBK" w:eastAsia="方正楷体_GBK" w:hint="eastAsia"/>
        </w:rPr>
        <w:t>）</w:t>
      </w:r>
      <w:r w:rsidRPr="006F14BD">
        <w:rPr>
          <w:rFonts w:ascii="方正楷体_GBK" w:eastAsia="方正楷体_GBK" w:hint="eastAsia"/>
        </w:rPr>
        <w:t>确保农产品质量检</w:t>
      </w:r>
      <w:r>
        <w:rPr>
          <w:rFonts w:ascii="方正楷体_GBK" w:eastAsia="方正楷体_GBK" w:hint="eastAsia"/>
        </w:rPr>
        <w:t>（</w:t>
      </w:r>
      <w:r w:rsidRPr="006F14BD">
        <w:rPr>
          <w:rFonts w:ascii="方正楷体_GBK" w:eastAsia="方正楷体_GBK" w:hint="eastAsia"/>
        </w:rPr>
        <w:t>监</w:t>
      </w:r>
      <w:r>
        <w:rPr>
          <w:rFonts w:ascii="方正楷体_GBK" w:eastAsia="方正楷体_GBK" w:hint="eastAsia"/>
        </w:rPr>
        <w:t>）</w:t>
      </w:r>
      <w:r w:rsidRPr="006F14BD">
        <w:rPr>
          <w:rFonts w:ascii="方正楷体_GBK" w:eastAsia="方正楷体_GBK" w:hint="eastAsia"/>
        </w:rPr>
        <w:t>测的合格率。</w:t>
      </w:r>
      <w:r w:rsidRPr="006F14BD">
        <w:rPr>
          <w:rFonts w:hint="eastAsia"/>
        </w:rPr>
        <w:t>增加市、市（县）区级监测频次，加大监督抽检和风险监测力度。全市农产品质量抽检合格率稳定在</w:t>
      </w:r>
      <w:r w:rsidRPr="006F14BD">
        <w:rPr>
          <w:rFonts w:hint="eastAsia"/>
        </w:rPr>
        <w:t>98%</w:t>
      </w:r>
      <w:r w:rsidRPr="006F14BD">
        <w:rPr>
          <w:rFonts w:hint="eastAsia"/>
        </w:rPr>
        <w:t>以上。其中，蔬果产品抽检合格率不低于</w:t>
      </w:r>
      <w:r w:rsidRPr="006F14BD">
        <w:rPr>
          <w:rFonts w:hint="eastAsia"/>
        </w:rPr>
        <w:t>98%</w:t>
      </w:r>
      <w:r w:rsidRPr="006F14BD">
        <w:rPr>
          <w:rFonts w:hint="eastAsia"/>
        </w:rPr>
        <w:t>，水畜产品抽检合格率不低于</w:t>
      </w:r>
      <w:r w:rsidRPr="006F14BD">
        <w:rPr>
          <w:rFonts w:hint="eastAsia"/>
        </w:rPr>
        <w:t>99%</w:t>
      </w:r>
      <w:r w:rsidRPr="006F14BD">
        <w:rPr>
          <w:rFonts w:hint="eastAsia"/>
        </w:rPr>
        <w:t>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t>（四）提高农业生产主体追溯覆盖率。</w:t>
      </w:r>
      <w:r w:rsidRPr="006F14BD">
        <w:rPr>
          <w:rFonts w:hint="eastAsia"/>
        </w:rPr>
        <w:t>加快推进农业企业进入省农产品质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追溯平台，不断提升农业生产主体追溯覆盖率；建立农产品生产经营主体信用档案，农产品生产经营企业、农民专业合作社、家庭农场等基本实现信用档案全覆盖。</w:t>
      </w:r>
      <w:r w:rsidRPr="006F14BD">
        <w:rPr>
          <w:rFonts w:hint="eastAsia"/>
        </w:rPr>
        <w:t xml:space="preserve"> 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t>（五）创成农产品质</w:t>
      </w:r>
      <w:proofErr w:type="gramStart"/>
      <w:r w:rsidRPr="006F14BD">
        <w:rPr>
          <w:rFonts w:ascii="方正楷体_GBK" w:eastAsia="方正楷体_GBK" w:hint="eastAsia"/>
        </w:rPr>
        <w:t>量安全</w:t>
      </w:r>
      <w:proofErr w:type="gramEnd"/>
      <w:r w:rsidRPr="006F14BD">
        <w:rPr>
          <w:rFonts w:ascii="方正楷体_GBK" w:eastAsia="方正楷体_GBK" w:hint="eastAsia"/>
        </w:rPr>
        <w:t>县（市、区）。</w:t>
      </w:r>
      <w:r w:rsidRPr="006F14BD">
        <w:rPr>
          <w:rFonts w:hint="eastAsia"/>
        </w:rPr>
        <w:t>巩固江阴市、宜兴市国家、省农产品质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县（市）成果，</w:t>
      </w:r>
      <w:proofErr w:type="gramStart"/>
      <w:r w:rsidRPr="006F14BD">
        <w:rPr>
          <w:rFonts w:hint="eastAsia"/>
        </w:rPr>
        <w:t>锡山区</w:t>
      </w:r>
      <w:proofErr w:type="gramEnd"/>
      <w:r w:rsidRPr="006F14BD">
        <w:rPr>
          <w:rFonts w:hint="eastAsia"/>
        </w:rPr>
        <w:t>创成省级农产品质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县（区），惠山区、滨湖区、</w:t>
      </w:r>
      <w:proofErr w:type="gramStart"/>
      <w:r w:rsidRPr="006F14BD">
        <w:rPr>
          <w:rFonts w:hint="eastAsia"/>
        </w:rPr>
        <w:t>新吴区达到</w:t>
      </w:r>
      <w:proofErr w:type="gramEnd"/>
      <w:r w:rsidRPr="006F14BD">
        <w:rPr>
          <w:rFonts w:hint="eastAsia"/>
        </w:rPr>
        <w:t>省级农产品质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县（区）的标准。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lastRenderedPageBreak/>
        <w:t>（六）专项整治成效明显。</w:t>
      </w:r>
      <w:r w:rsidRPr="006F14BD">
        <w:rPr>
          <w:rFonts w:hint="eastAsia"/>
        </w:rPr>
        <w:t>根据农业农村部的整体部署，结合我市的实际，大力开展以农业投入品为重点的各项整治活动，确保方案、措施、行动、效果全落实。</w:t>
      </w:r>
    </w:p>
    <w:p w:rsidR="006F14BD" w:rsidRPr="006F14BD" w:rsidRDefault="006F14BD" w:rsidP="006F14BD">
      <w:pPr>
        <w:ind w:firstLineChars="200" w:firstLine="640"/>
        <w:rPr>
          <w:rFonts w:ascii="方正黑体_GBK" w:eastAsia="方正黑体_GBK"/>
        </w:rPr>
      </w:pPr>
      <w:r w:rsidRPr="006F14BD">
        <w:rPr>
          <w:rFonts w:ascii="方正黑体_GBK" w:eastAsia="方正黑体_GBK" w:hint="eastAsia"/>
        </w:rPr>
        <w:t>三、工作重点</w:t>
      </w:r>
    </w:p>
    <w:p w:rsidR="006F14BD" w:rsidRPr="006F14BD" w:rsidRDefault="006F14BD" w:rsidP="006F14BD">
      <w:pPr>
        <w:ind w:firstLineChars="200" w:firstLine="640"/>
        <w:rPr>
          <w:rFonts w:ascii="方正楷体_GBK" w:eastAsia="方正楷体_GBK"/>
        </w:rPr>
      </w:pPr>
      <w:r w:rsidRPr="006F14BD">
        <w:rPr>
          <w:rFonts w:ascii="方正楷体_GBK" w:eastAsia="方正楷体_GBK" w:hint="eastAsia"/>
        </w:rPr>
        <w:t xml:space="preserve">（一）夯实监管体系的根基 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1</w:t>
      </w:r>
      <w:r w:rsidR="003F3132">
        <w:rPr>
          <w:rFonts w:hint="eastAsia"/>
        </w:rPr>
        <w:t>．</w:t>
      </w:r>
      <w:r w:rsidRPr="006F14BD">
        <w:rPr>
          <w:rFonts w:hint="eastAsia"/>
        </w:rPr>
        <w:t>加强监管体系建设。机构改革，涉及人员与职能的变动，但农产品质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的监管职能不是减弱而是增强，各级要加强监管体系的建设，按照职能、人员、经费、手段、服务“五到位”的基本目标，配齐人员、配全物资，重点要放在乡村基层监管队伍建设上；继续开展乡镇农产品质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监管公共服务机构规范化建设，提升乡镇监管能力，确保“三定</w:t>
      </w:r>
      <w:proofErr w:type="gramStart"/>
      <w:r w:rsidRPr="006F14BD">
        <w:rPr>
          <w:rFonts w:hint="eastAsia"/>
        </w:rPr>
        <w:t>一</w:t>
      </w:r>
      <w:proofErr w:type="gramEnd"/>
      <w:r w:rsidRPr="006F14BD">
        <w:rPr>
          <w:rFonts w:hint="eastAsia"/>
        </w:rPr>
        <w:t>考核”网格化监管落到实处。</w:t>
      </w:r>
      <w:r w:rsidRPr="006F14BD">
        <w:rPr>
          <w:rFonts w:hint="eastAsia"/>
        </w:rPr>
        <w:t xml:space="preserve">  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2</w:t>
      </w:r>
      <w:r w:rsidR="003F3132">
        <w:rPr>
          <w:rFonts w:hint="eastAsia"/>
        </w:rPr>
        <w:t>．</w:t>
      </w:r>
      <w:r w:rsidRPr="006F14BD">
        <w:rPr>
          <w:rFonts w:hint="eastAsia"/>
        </w:rPr>
        <w:t>提升基层自检能力。充分发挥乡镇（街道）检测室与基地检测站的作用，在开展产地检测室标准化建设的同时，加大自检的频率，适时上传。各单位要组织检测技术练兵和监测技术比武，提升基层监测能力与水平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3</w:t>
      </w:r>
      <w:r w:rsidR="003F3132">
        <w:rPr>
          <w:rFonts w:hint="eastAsia"/>
        </w:rPr>
        <w:t>．</w:t>
      </w:r>
      <w:r w:rsidRPr="006F14BD">
        <w:rPr>
          <w:rFonts w:hint="eastAsia"/>
        </w:rPr>
        <w:t>提高监管人员素质。市、市（县、区）要采取培训、见学、考察等多种形式培养监管队伍，不断提升监管能力与监管水平。</w:t>
      </w:r>
    </w:p>
    <w:p w:rsidR="006F14BD" w:rsidRPr="006F14BD" w:rsidRDefault="006F14BD" w:rsidP="006F14BD">
      <w:pPr>
        <w:ind w:firstLineChars="200" w:firstLine="640"/>
        <w:rPr>
          <w:rFonts w:ascii="方正楷体_GBK" w:eastAsia="方正楷体_GBK"/>
        </w:rPr>
      </w:pPr>
      <w:r w:rsidRPr="006F14BD">
        <w:rPr>
          <w:rFonts w:ascii="方正楷体_GBK" w:eastAsia="方正楷体_GBK" w:hint="eastAsia"/>
        </w:rPr>
        <w:t>（二）管控农产品生产源头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1</w:t>
      </w:r>
      <w:r w:rsidR="003F3132">
        <w:rPr>
          <w:rFonts w:hint="eastAsia"/>
        </w:rPr>
        <w:t>．</w:t>
      </w:r>
      <w:r w:rsidRPr="006F14BD">
        <w:rPr>
          <w:rFonts w:hint="eastAsia"/>
        </w:rPr>
        <w:t>切实加强农产品标准化生产。紧密结合生产实际，按照“科学、实用、配套”的原则，在完善“一品一策”的同时，完</w:t>
      </w:r>
      <w:r w:rsidRPr="006F14BD">
        <w:rPr>
          <w:rFonts w:hint="eastAsia"/>
        </w:rPr>
        <w:lastRenderedPageBreak/>
        <w:t>善、更新农业标准和技术规程，做到农产品生产有标可依。加强标准化技术指导和服务，推广实施区域标准化生产，标准入户率达到</w:t>
      </w:r>
      <w:r w:rsidRPr="006F14BD">
        <w:rPr>
          <w:rFonts w:hint="eastAsia"/>
        </w:rPr>
        <w:t>100%</w:t>
      </w:r>
      <w:r w:rsidRPr="006F14BD">
        <w:rPr>
          <w:rFonts w:hint="eastAsia"/>
        </w:rPr>
        <w:t>。检查督促生产经营主体按标生产、合理用药，落实生产经营档案及</w:t>
      </w:r>
      <w:proofErr w:type="gramStart"/>
      <w:r w:rsidRPr="006F14BD">
        <w:rPr>
          <w:rFonts w:hint="eastAsia"/>
        </w:rPr>
        <w:t>购销台</w:t>
      </w:r>
      <w:proofErr w:type="gramEnd"/>
      <w:r w:rsidRPr="006F14BD">
        <w:rPr>
          <w:rFonts w:hint="eastAsia"/>
        </w:rPr>
        <w:t>账制度。</w:t>
      </w:r>
      <w:r w:rsidRPr="006F14BD">
        <w:rPr>
          <w:rFonts w:hint="eastAsia"/>
        </w:rPr>
        <w:t xml:space="preserve"> 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2</w:t>
      </w:r>
      <w:r w:rsidR="003F3132">
        <w:rPr>
          <w:rFonts w:hint="eastAsia"/>
        </w:rPr>
        <w:t>．</w:t>
      </w:r>
      <w:r w:rsidRPr="006F14BD">
        <w:rPr>
          <w:rFonts w:hint="eastAsia"/>
        </w:rPr>
        <w:t>推进绿色优质农产品基地建设。组织乡镇开展省级绿色农产品基地创建工作，按照省级验收标准做好全过程监管服务工作，确保省级验收顺利通过。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3</w:t>
      </w:r>
      <w:r w:rsidR="003F3132">
        <w:rPr>
          <w:rFonts w:hint="eastAsia"/>
        </w:rPr>
        <w:t>．</w:t>
      </w:r>
      <w:r w:rsidRPr="006F14BD">
        <w:rPr>
          <w:rFonts w:hint="eastAsia"/>
        </w:rPr>
        <w:t>积极推动农产品品牌建设。鼓励具备条件的种养殖企业积极申报绿色食品、有机农产品，市（县、区）要积极申报地理标志农产品；</w:t>
      </w:r>
      <w:proofErr w:type="gramStart"/>
      <w:r w:rsidRPr="006F14BD">
        <w:rPr>
          <w:rFonts w:hint="eastAsia"/>
        </w:rPr>
        <w:t>加强证</w:t>
      </w:r>
      <w:proofErr w:type="gramEnd"/>
      <w:r w:rsidRPr="006F14BD">
        <w:rPr>
          <w:rFonts w:hint="eastAsia"/>
        </w:rPr>
        <w:t>后监管和产品质量安全监管力度，健全认证奖补机制，提升绿色优质农产品品牌社会公信力。</w:t>
      </w:r>
    </w:p>
    <w:p w:rsidR="006F14BD" w:rsidRPr="006F14BD" w:rsidRDefault="006F14BD" w:rsidP="006F14BD">
      <w:pPr>
        <w:ind w:firstLineChars="200" w:firstLine="640"/>
        <w:rPr>
          <w:rFonts w:ascii="方正楷体_GBK" w:eastAsia="方正楷体_GBK"/>
        </w:rPr>
      </w:pPr>
      <w:r w:rsidRPr="006F14BD">
        <w:rPr>
          <w:rFonts w:ascii="方正楷体_GBK" w:eastAsia="方正楷体_GBK" w:hint="eastAsia"/>
        </w:rPr>
        <w:t>（三）坚持风险防控，强化监测评估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1</w:t>
      </w:r>
      <w:r w:rsidR="003F3132">
        <w:rPr>
          <w:rFonts w:hint="eastAsia"/>
        </w:rPr>
        <w:t>．</w:t>
      </w:r>
      <w:r w:rsidRPr="006F14BD">
        <w:rPr>
          <w:rFonts w:hint="eastAsia"/>
        </w:rPr>
        <w:t>加强监督监测和风险监测。进一步明确各级监测功能定位，对市区风险监测与监督抽查并重，对江阴、宜兴二市以监督抽查为主，乡镇则以速测筛查为主，形成统一协调、各有侧重的监测网络。针对重点区域、重点环节、重点产品、重点项目，调整完善监测计划，扩大监测范围，改进抽样方式，完善随机抽样。充分发挥监测“雷达”作用，加强监测结果信息会商，改进通报方式，针对问题突出地区和环节加大抽检力度。特别是对消费者关注度高、风险隐患大的农产品和认证产品开展监督抽查，加大案件查办和惩处力度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2</w:t>
      </w:r>
      <w:r w:rsidR="003F3132">
        <w:rPr>
          <w:rFonts w:hint="eastAsia"/>
        </w:rPr>
        <w:t>．</w:t>
      </w:r>
      <w:r w:rsidRPr="006F14BD">
        <w:rPr>
          <w:rFonts w:hint="eastAsia"/>
        </w:rPr>
        <w:t>强化风险分析评估。定期或针对突出问题，开展市级农</w:t>
      </w:r>
      <w:r w:rsidRPr="006F14BD">
        <w:rPr>
          <w:rFonts w:hint="eastAsia"/>
        </w:rPr>
        <w:lastRenderedPageBreak/>
        <w:t>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风险分析评估。紧紧围绕产业发展和执法监管需求，提高风险评估发现问题的速度、探索研究的深度、成果应用的广度和工作联接的宽度。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3</w:t>
      </w:r>
      <w:r w:rsidR="003F3132">
        <w:rPr>
          <w:rFonts w:hint="eastAsia"/>
        </w:rPr>
        <w:t>．</w:t>
      </w:r>
      <w:r w:rsidRPr="006F14BD">
        <w:rPr>
          <w:rFonts w:hint="eastAsia"/>
        </w:rPr>
        <w:t>健全应急处置机制。强化舆情监测，实时监测</w:t>
      </w:r>
      <w:proofErr w:type="gramStart"/>
      <w:r w:rsidRPr="006F14BD">
        <w:rPr>
          <w:rFonts w:hint="eastAsia"/>
        </w:rPr>
        <w:t>研</w:t>
      </w:r>
      <w:proofErr w:type="gramEnd"/>
      <w:r w:rsidRPr="006F14BD">
        <w:rPr>
          <w:rFonts w:hint="eastAsia"/>
        </w:rPr>
        <w:t>判农产品质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舆情状况。加强舆情应对，建立长效监控机制，推动农产品质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网络舆情风险</w:t>
      </w:r>
      <w:proofErr w:type="gramStart"/>
      <w:r w:rsidRPr="006F14BD">
        <w:rPr>
          <w:rFonts w:hint="eastAsia"/>
        </w:rPr>
        <w:t>管控从被动</w:t>
      </w:r>
      <w:proofErr w:type="gramEnd"/>
      <w:r w:rsidRPr="006F14BD">
        <w:rPr>
          <w:rFonts w:hint="eastAsia"/>
        </w:rPr>
        <w:t>处置转向事前预警。构建属地负责、行业主导、上下协同的应急响应机制，积极稳妥处理农产品质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突发事件。</w:t>
      </w:r>
    </w:p>
    <w:p w:rsidR="006F14BD" w:rsidRPr="006F14BD" w:rsidRDefault="006F14BD" w:rsidP="006F14BD">
      <w:pPr>
        <w:ind w:firstLineChars="200" w:firstLine="640"/>
        <w:rPr>
          <w:rFonts w:ascii="方正楷体_GBK" w:eastAsia="方正楷体_GBK"/>
        </w:rPr>
      </w:pPr>
      <w:r w:rsidRPr="006F14BD">
        <w:rPr>
          <w:rFonts w:ascii="方正楷体_GBK" w:eastAsia="方正楷体_GBK" w:hint="eastAsia"/>
        </w:rPr>
        <w:t>（四）坚持靶向监管，强化专项整治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1</w:t>
      </w:r>
      <w:r w:rsidR="003F3132">
        <w:rPr>
          <w:rFonts w:hint="eastAsia"/>
        </w:rPr>
        <w:t>．</w:t>
      </w:r>
      <w:r w:rsidRPr="006F14BD">
        <w:rPr>
          <w:rFonts w:hint="eastAsia"/>
        </w:rPr>
        <w:t>深入推进专项整治。针对禽蛋禁用药物、牛羊肉“瘦肉精”、生猪屠宰注药注水、农药隐性添加、水产养殖非药品添加兽药等突出问题，开展专项整治“扫雷”行动；建立市、市（县）区两级暗查暗访、飞行检查及乡镇巡查排查制度，积极查找问题隐患，力争规模以上农业生产主体监管巡查全覆盖。推行通报、约谈制度，推动各地整改，公布一批执法监管典型案例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2</w:t>
      </w:r>
      <w:r w:rsidR="003F3132">
        <w:rPr>
          <w:rFonts w:hint="eastAsia"/>
        </w:rPr>
        <w:t>．</w:t>
      </w:r>
      <w:r w:rsidRPr="006F14BD">
        <w:rPr>
          <w:rFonts w:hint="eastAsia"/>
        </w:rPr>
        <w:t>加强追溯平台推广应用。推广应用国家、省农产品质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追溯管理信息平台，积极发展一批农产品生产经营主体纳入追溯平台，实现</w:t>
      </w:r>
      <w:r w:rsidRPr="006F14BD">
        <w:rPr>
          <w:rFonts w:hint="eastAsia"/>
        </w:rPr>
        <w:t xml:space="preserve"> 80%</w:t>
      </w:r>
      <w:r w:rsidRPr="006F14BD">
        <w:rPr>
          <w:rFonts w:hint="eastAsia"/>
        </w:rPr>
        <w:t>以上规模生产主体“带证上网、带码上线、带标上市”，努力在优质食味稻米、绿色蔬菜、应时茶果、优质畜禽等产业发展一批追溯标杆企业与产品。</w:t>
      </w:r>
    </w:p>
    <w:p w:rsidR="006F14BD" w:rsidRPr="006F14BD" w:rsidRDefault="006F14BD" w:rsidP="006F14BD">
      <w:pPr>
        <w:ind w:firstLineChars="200" w:firstLine="640"/>
        <w:rPr>
          <w:rFonts w:ascii="方正楷体_GBK" w:eastAsia="方正楷体_GBK"/>
        </w:rPr>
      </w:pPr>
      <w:r w:rsidRPr="006F14BD">
        <w:rPr>
          <w:rFonts w:ascii="方正楷体_GBK" w:eastAsia="方正楷体_GBK" w:hint="eastAsia"/>
        </w:rPr>
        <w:t>（五）坚持依法监管，强化制度完善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1</w:t>
      </w:r>
      <w:r w:rsidR="003F3132">
        <w:rPr>
          <w:rFonts w:hint="eastAsia"/>
        </w:rPr>
        <w:t>．</w:t>
      </w:r>
      <w:r w:rsidRPr="006F14BD">
        <w:rPr>
          <w:rFonts w:hint="eastAsia"/>
        </w:rPr>
        <w:t>推行食用农产品合格证制度。总结试点经验，修改完善</w:t>
      </w:r>
      <w:r w:rsidRPr="006F14BD">
        <w:rPr>
          <w:rFonts w:hint="eastAsia"/>
        </w:rPr>
        <w:lastRenderedPageBreak/>
        <w:t>并全面试行食用农产品合格证制度，明确生产经营主体开具、查验食用农产品合格证的责任。稳妥推进无公害农产品认证制度改革，支持有条件的无公害农产品生产经营主体发展绿色食品、有机农产品，加强对认证有效期内产品的监督管理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2</w:t>
      </w:r>
      <w:r w:rsidR="003F3132">
        <w:rPr>
          <w:rFonts w:hint="eastAsia"/>
        </w:rPr>
        <w:t>．</w:t>
      </w:r>
      <w:r w:rsidRPr="006F14BD">
        <w:rPr>
          <w:rFonts w:hint="eastAsia"/>
        </w:rPr>
        <w:t>加强信用体系建设。建立信用信息归集、公示和共享机制，健全规模生产经营主体的信用档案。全面推行农产品质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信用评价、信用等级动态管理、分类监管、红黑名单等制度措施，完善守信褒扬机制，对失信主体实施联合惩戒。宣传诚信文化，提高生产经营主体诚信意识。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hint="eastAsia"/>
        </w:rPr>
        <w:t>3</w:t>
      </w:r>
      <w:r w:rsidR="003F3132">
        <w:rPr>
          <w:rFonts w:hint="eastAsia"/>
        </w:rPr>
        <w:t>．</w:t>
      </w:r>
      <w:r w:rsidRPr="006F14BD">
        <w:rPr>
          <w:rFonts w:hint="eastAsia"/>
        </w:rPr>
        <w:t>强化协调联动。细化农业相关单位职能任务，强化“管行业就得管安全”，构建统分结合、有统有分的工作格局。加强与市场监管、公安等部门的合作沟通，加快建立农产品产地准出市场准入机制，健全信息交流、案情会商、联合执法等协作机制，推进无缝衔接，形成监管合力。</w:t>
      </w:r>
    </w:p>
    <w:p w:rsidR="006F14BD" w:rsidRPr="006F14BD" w:rsidRDefault="006F14BD" w:rsidP="006F14BD">
      <w:pPr>
        <w:ind w:firstLineChars="200" w:firstLine="640"/>
        <w:rPr>
          <w:rFonts w:ascii="方正黑体_GBK" w:eastAsia="方正黑体_GBK"/>
        </w:rPr>
      </w:pPr>
      <w:r w:rsidRPr="006F14BD">
        <w:rPr>
          <w:rFonts w:ascii="方正黑体_GBK" w:eastAsia="方正黑体_GBK" w:hint="eastAsia"/>
        </w:rPr>
        <w:t>四、组织保障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t>（一）加强组织领导。</w:t>
      </w:r>
      <w:r w:rsidRPr="006F14BD">
        <w:rPr>
          <w:rFonts w:hint="eastAsia"/>
        </w:rPr>
        <w:t>各地要把农产品质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监管工作摆上重要位置，列为一把手工程，落实工作责任，制定工作方案，明确工作目标，分解工作任务，健全工作制度，强化工作考核，确保一级对一级负责，层层签订农产品质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责任书。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t>（二）明确监管职责。</w:t>
      </w:r>
      <w:r w:rsidRPr="006F14BD">
        <w:rPr>
          <w:rFonts w:hint="eastAsia"/>
        </w:rPr>
        <w:t>针对机构改革职能和人员调整，及时调整农产品质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领导小组成员与职责，将监管工作的重点放在种植、养殖、屠宰和农业投入品使用四大环节上，建立健全</w:t>
      </w:r>
      <w:r w:rsidRPr="006F14BD">
        <w:rPr>
          <w:rFonts w:hint="eastAsia"/>
        </w:rPr>
        <w:lastRenderedPageBreak/>
        <w:t>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监管激励政策和责任追究制度，确保基层监管机构的监管能力与监管职责相适应，夯实覆盖所有规模生产经营主体的监管体系，保障监管工作持续有效开展。</w:t>
      </w:r>
      <w:r w:rsidRPr="006F14BD">
        <w:rPr>
          <w:rFonts w:hint="eastAsia"/>
        </w:rPr>
        <w:t xml:space="preserve"> 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t>（三）搞好宣传引导。</w:t>
      </w:r>
      <w:r w:rsidRPr="006F14BD">
        <w:rPr>
          <w:rFonts w:hint="eastAsia"/>
        </w:rPr>
        <w:t>继续开展质量兴农活动，聘请专家学者开展培训，普及农产品质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知识，宣传绿色标准化生产模式。加大绿色优质农产品进社区、进学校、</w:t>
      </w:r>
      <w:proofErr w:type="gramStart"/>
      <w:r w:rsidRPr="006F14BD">
        <w:rPr>
          <w:rFonts w:hint="eastAsia"/>
        </w:rPr>
        <w:t>进商超</w:t>
      </w:r>
      <w:proofErr w:type="gramEnd"/>
      <w:r w:rsidRPr="006F14BD">
        <w:rPr>
          <w:rFonts w:hint="eastAsia"/>
        </w:rPr>
        <w:t>、进机关力度，增强消费信心，提高公众的获得感幸福感安全感。发挥专家组和有关技术机构的作用，开展常态化多样化的风险交流、科普宣传，及时回应社会关切。</w:t>
      </w:r>
    </w:p>
    <w:p w:rsidR="006F14BD" w:rsidRPr="006F14BD" w:rsidRDefault="006F14BD" w:rsidP="006F14BD">
      <w:pPr>
        <w:ind w:firstLineChars="200" w:firstLine="640"/>
      </w:pPr>
      <w:r w:rsidRPr="006F14BD">
        <w:rPr>
          <w:rFonts w:ascii="方正楷体_GBK" w:eastAsia="方正楷体_GBK" w:hint="eastAsia"/>
        </w:rPr>
        <w:t>（四）加大投入保障。</w:t>
      </w:r>
      <w:r w:rsidRPr="006F14BD">
        <w:rPr>
          <w:rFonts w:hint="eastAsia"/>
        </w:rPr>
        <w:t>要积极争取同级人民政府建立健全农产品质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相关政策措施，制定相关规划和工作计划，并纳入地方高质量发展、高质量提升等重要内容。统筹现有资金渠道，将农产品质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监管、检测、执法等工作经费纳入地方政府财政预算。市和市（县）区级责任部门和单位要加强业务指导，在规划制定、力量配备、条件保障等方面加大支持力度，支持积极探索符合监管实际、富有监管成效的新模式、新机制和新举措，不断完善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监管体制机制。</w:t>
      </w:r>
    </w:p>
    <w:p w:rsidR="003F3132" w:rsidRDefault="006F14BD" w:rsidP="006F14BD">
      <w:pPr>
        <w:ind w:firstLineChars="200" w:firstLine="640"/>
        <w:sectPr w:rsidR="003F3132" w:rsidSect="00C077C0">
          <w:footerReference w:type="even" r:id="rId7"/>
          <w:footerReference w:type="default" r:id="rId8"/>
          <w:pgSz w:w="11906" w:h="16838" w:code="9"/>
          <w:pgMar w:top="2098" w:right="1588" w:bottom="1985" w:left="1588" w:header="851" w:footer="1531" w:gutter="0"/>
          <w:cols w:space="425"/>
          <w:docGrid w:type="lines" w:linePitch="579" w:charSpace="-1683"/>
        </w:sectPr>
      </w:pPr>
      <w:r w:rsidRPr="006F14BD">
        <w:rPr>
          <w:rFonts w:ascii="方正楷体_GBK" w:eastAsia="方正楷体_GBK" w:hint="eastAsia"/>
        </w:rPr>
        <w:t>（五）推行社会共治。</w:t>
      </w:r>
      <w:r w:rsidRPr="006F14BD">
        <w:rPr>
          <w:rFonts w:hint="eastAsia"/>
        </w:rPr>
        <w:t>积极开展农产品质量诚信体系建设，加强对农产品生产经营单位自律提醒，努力营造良好的农产品质</w:t>
      </w:r>
      <w:proofErr w:type="gramStart"/>
      <w:r w:rsidRPr="006F14BD">
        <w:rPr>
          <w:rFonts w:hint="eastAsia"/>
        </w:rPr>
        <w:t>量安全</w:t>
      </w:r>
      <w:proofErr w:type="gramEnd"/>
      <w:r w:rsidRPr="006F14BD">
        <w:rPr>
          <w:rFonts w:hint="eastAsia"/>
        </w:rPr>
        <w:t>社会共治氛围。引导消费者主动查询追溯等质量安全信息、参与食用农产品质量建设，提高公众认知度和参与度，强化社会监督，实现共治共享。</w:t>
      </w:r>
    </w:p>
    <w:p w:rsidR="006F14BD" w:rsidRPr="006F14BD" w:rsidRDefault="006F14BD" w:rsidP="003F3132"/>
    <w:p w:rsidR="00872995" w:rsidRPr="006F14BD" w:rsidRDefault="00872995" w:rsidP="003F3132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3F3132" w:rsidRPr="006F14BD" w:rsidRDefault="003F3132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C077C0">
      <w:pPr>
        <w:spacing w:line="240" w:lineRule="auto"/>
        <w:rPr>
          <w:rFonts w:ascii="方正黑体_GBK" w:eastAsia="方正黑体_GBK"/>
          <w:szCs w:val="32"/>
        </w:rPr>
      </w:pPr>
    </w:p>
    <w:p w:rsidR="00F919EC" w:rsidRPr="006F14BD" w:rsidRDefault="00F919EC" w:rsidP="00C077C0">
      <w:pPr>
        <w:spacing w:line="240" w:lineRule="auto"/>
        <w:rPr>
          <w:rFonts w:ascii="方正黑体_GBK" w:eastAsia="方正黑体_GBK"/>
          <w:szCs w:val="32"/>
        </w:rPr>
      </w:pPr>
    </w:p>
    <w:p w:rsidR="00722D0D" w:rsidRPr="006F14BD" w:rsidRDefault="00722D0D" w:rsidP="003F3132">
      <w:pPr>
        <w:spacing w:beforeLines="50" w:before="289" w:line="780" w:lineRule="exact"/>
        <w:rPr>
          <w:rFonts w:ascii="方正黑体_GBK" w:eastAsia="方正黑体_GBK"/>
          <w:szCs w:val="32"/>
        </w:rPr>
      </w:pPr>
    </w:p>
    <w:tbl>
      <w:tblPr>
        <w:tblW w:w="8749" w:type="dxa"/>
        <w:tblInd w:w="2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4"/>
        <w:gridCol w:w="3195"/>
      </w:tblGrid>
      <w:tr w:rsidR="00C077C0" w:rsidRPr="00091F32" w:rsidTr="00C80632">
        <w:trPr>
          <w:cantSplit/>
          <w:trHeight w:val="510"/>
        </w:trPr>
        <w:tc>
          <w:tcPr>
            <w:tcW w:w="5554" w:type="dxa"/>
            <w:vAlign w:val="center"/>
          </w:tcPr>
          <w:p w:rsidR="00C077C0" w:rsidRPr="00091F32" w:rsidRDefault="00C077C0" w:rsidP="00724D79">
            <w:pPr>
              <w:ind w:firstLine="280"/>
              <w:rPr>
                <w:color w:val="000000"/>
                <w:sz w:val="28"/>
                <w:szCs w:val="28"/>
              </w:rPr>
            </w:pPr>
            <w:r>
              <w:rPr>
                <w:rFonts w:cs="方正仿宋_GBK"/>
                <w:color w:val="000000"/>
                <w:sz w:val="28"/>
                <w:szCs w:val="28"/>
              </w:rPr>
              <w:t>无锡市</w:t>
            </w:r>
            <w:r w:rsidR="00724D79">
              <w:rPr>
                <w:rFonts w:cs="方正仿宋_GBK" w:hint="eastAsia"/>
                <w:color w:val="000000"/>
                <w:sz w:val="28"/>
                <w:szCs w:val="28"/>
              </w:rPr>
              <w:t>农业农村</w:t>
            </w:r>
            <w:r w:rsidR="00724D79">
              <w:rPr>
                <w:rFonts w:cs="方正仿宋_GBK"/>
                <w:color w:val="000000"/>
                <w:sz w:val="28"/>
                <w:szCs w:val="28"/>
              </w:rPr>
              <w:t>局</w:t>
            </w:r>
          </w:p>
        </w:tc>
        <w:tc>
          <w:tcPr>
            <w:tcW w:w="3195" w:type="dxa"/>
            <w:vAlign w:val="center"/>
          </w:tcPr>
          <w:p w:rsidR="00C077C0" w:rsidRPr="00091F32" w:rsidRDefault="00C077C0" w:rsidP="00F919EC">
            <w:pPr>
              <w:wordWrap w:val="0"/>
              <w:jc w:val="right"/>
              <w:rPr>
                <w:color w:val="000000"/>
                <w:sz w:val="28"/>
                <w:szCs w:val="28"/>
              </w:rPr>
            </w:pPr>
            <w:r w:rsidRPr="00091F32">
              <w:rPr>
                <w:color w:val="000000"/>
                <w:sz w:val="28"/>
                <w:szCs w:val="28"/>
              </w:rPr>
              <w:t>2019</w:t>
            </w:r>
            <w:r w:rsidRPr="00091F32">
              <w:rPr>
                <w:rFonts w:cs="方正仿宋_GBK" w:hint="eastAsia"/>
                <w:color w:val="000000"/>
                <w:sz w:val="28"/>
                <w:szCs w:val="28"/>
              </w:rPr>
              <w:t>年</w:t>
            </w:r>
            <w:r w:rsidR="00F919EC">
              <w:rPr>
                <w:color w:val="000000"/>
                <w:sz w:val="28"/>
                <w:szCs w:val="28"/>
              </w:rPr>
              <w:t>7</w:t>
            </w:r>
            <w:r w:rsidRPr="00091F32">
              <w:rPr>
                <w:rFonts w:cs="方正仿宋_GBK" w:hint="eastAsia"/>
                <w:color w:val="000000"/>
                <w:sz w:val="28"/>
                <w:szCs w:val="28"/>
              </w:rPr>
              <w:t>月</w:t>
            </w:r>
            <w:r w:rsidR="00F919EC">
              <w:rPr>
                <w:color w:val="000000"/>
                <w:sz w:val="28"/>
                <w:szCs w:val="28"/>
              </w:rPr>
              <w:t>1</w:t>
            </w:r>
            <w:r w:rsidRPr="00091F32">
              <w:rPr>
                <w:rFonts w:cs="方正仿宋_GBK" w:hint="eastAsia"/>
                <w:color w:val="000000"/>
                <w:sz w:val="28"/>
                <w:szCs w:val="28"/>
              </w:rPr>
              <w:t>日印发</w:t>
            </w:r>
            <w:r w:rsidRPr="00091F32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C077C0" w:rsidRPr="00C077C0" w:rsidRDefault="00C077C0" w:rsidP="00C077C0">
      <w:pPr>
        <w:spacing w:line="20" w:lineRule="exact"/>
      </w:pPr>
    </w:p>
    <w:sectPr w:rsidR="00C077C0" w:rsidRPr="00C077C0" w:rsidSect="003F3132">
      <w:footerReference w:type="even" r:id="rId9"/>
      <w:footerReference w:type="default" r:id="rId10"/>
      <w:pgSz w:w="11906" w:h="16838" w:code="9"/>
      <w:pgMar w:top="2098" w:right="1588" w:bottom="1985" w:left="1588" w:header="851" w:footer="1531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92" w:rsidRDefault="00054C92" w:rsidP="00305619">
      <w:pPr>
        <w:spacing w:line="240" w:lineRule="auto"/>
      </w:pPr>
      <w:r>
        <w:separator/>
      </w:r>
    </w:p>
  </w:endnote>
  <w:endnote w:type="continuationSeparator" w:id="0">
    <w:p w:rsidR="00054C92" w:rsidRDefault="00054C92" w:rsidP="00305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7C0" w:rsidRPr="00C077C0" w:rsidRDefault="00C077C0" w:rsidP="00C077C0">
    <w:pPr>
      <w:pStyle w:val="a4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C077C0">
      <w:rPr>
        <w:rFonts w:asciiTheme="minorEastAsia" w:eastAsiaTheme="minorEastAsia" w:hAnsiTheme="minor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1373734897"/>
        <w:docPartObj>
          <w:docPartGallery w:val="Page Numbers (Bottom of Page)"/>
          <w:docPartUnique/>
        </w:docPartObj>
      </w:sdtPr>
      <w:sdtEndPr/>
      <w:sdtContent>
        <w:r w:rsidRPr="00C077C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077C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C077C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9071D" w:rsidRPr="0059071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 w:rsidRPr="00C077C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C077C0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Pr="00C077C0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7C0" w:rsidRPr="00C077C0" w:rsidRDefault="00C077C0" w:rsidP="00C077C0">
    <w:pPr>
      <w:pStyle w:val="a4"/>
      <w:wordWrap w:val="0"/>
      <w:spacing w:line="240" w:lineRule="auto"/>
      <w:jc w:val="right"/>
      <w:rPr>
        <w:rFonts w:asciiTheme="minorEastAsia" w:eastAsiaTheme="minorEastAsia" w:hAnsiTheme="minorEastAsia"/>
        <w:sz w:val="28"/>
        <w:szCs w:val="28"/>
      </w:rPr>
    </w:pPr>
    <w:r w:rsidRPr="00C077C0">
      <w:rPr>
        <w:rFonts w:asciiTheme="minorEastAsia" w:eastAsiaTheme="minorEastAsia" w:hAnsiTheme="minor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-647905816"/>
        <w:docPartObj>
          <w:docPartGallery w:val="Page Numbers (Bottom of Page)"/>
          <w:docPartUnique/>
        </w:docPartObj>
      </w:sdtPr>
      <w:sdtEndPr/>
      <w:sdtContent>
        <w:r w:rsidRPr="00C077C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077C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C077C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9071D" w:rsidRPr="0059071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7</w:t>
        </w:r>
        <w:r w:rsidRPr="00C077C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C077C0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Pr="00C077C0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  <w:r>
      <w:rPr>
        <w:rFonts w:asciiTheme="minorEastAsia" w:eastAsiaTheme="minorEastAsia" w:hAnsiTheme="minorEastAsia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095" w:rsidRPr="00C077C0" w:rsidRDefault="00125095" w:rsidP="00C077C0">
    <w:pPr>
      <w:pStyle w:val="a4"/>
      <w:ind w:firstLineChars="100" w:firstLine="280"/>
      <w:rPr>
        <w:rFonts w:asciiTheme="minorEastAsia" w:eastAsiaTheme="minorEastAsia" w:hAnsiTheme="minorEastAsia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994" w:rsidRPr="00C077C0" w:rsidRDefault="00B33994" w:rsidP="00B33994">
    <w:pPr>
      <w:pStyle w:val="a4"/>
      <w:wordWrap w:val="0"/>
      <w:spacing w:line="240" w:lineRule="auto"/>
      <w:ind w:right="140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92" w:rsidRDefault="00054C92" w:rsidP="00305619">
      <w:pPr>
        <w:spacing w:line="240" w:lineRule="auto"/>
      </w:pPr>
      <w:r>
        <w:separator/>
      </w:r>
    </w:p>
  </w:footnote>
  <w:footnote w:type="continuationSeparator" w:id="0">
    <w:p w:rsidR="00054C92" w:rsidRDefault="00054C92" w:rsidP="003056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 strokecolor="red"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144B2"/>
    <w:rsid w:val="000533E0"/>
    <w:rsid w:val="00054C92"/>
    <w:rsid w:val="000A1621"/>
    <w:rsid w:val="000B1E37"/>
    <w:rsid w:val="000B5572"/>
    <w:rsid w:val="0011234E"/>
    <w:rsid w:val="00125095"/>
    <w:rsid w:val="001262D7"/>
    <w:rsid w:val="00165838"/>
    <w:rsid w:val="001B21E6"/>
    <w:rsid w:val="001F6C6C"/>
    <w:rsid w:val="0027629A"/>
    <w:rsid w:val="00285FD4"/>
    <w:rsid w:val="002B2552"/>
    <w:rsid w:val="002F3736"/>
    <w:rsid w:val="00305619"/>
    <w:rsid w:val="003110B7"/>
    <w:rsid w:val="00341B5A"/>
    <w:rsid w:val="00350743"/>
    <w:rsid w:val="00385106"/>
    <w:rsid w:val="00386568"/>
    <w:rsid w:val="00397491"/>
    <w:rsid w:val="003F3132"/>
    <w:rsid w:val="003F7D55"/>
    <w:rsid w:val="00416BF7"/>
    <w:rsid w:val="004346AD"/>
    <w:rsid w:val="0044032C"/>
    <w:rsid w:val="00450296"/>
    <w:rsid w:val="00456502"/>
    <w:rsid w:val="0049152F"/>
    <w:rsid w:val="004A007E"/>
    <w:rsid w:val="004A28E2"/>
    <w:rsid w:val="004D7CB2"/>
    <w:rsid w:val="00533A6D"/>
    <w:rsid w:val="00551FBE"/>
    <w:rsid w:val="0059071D"/>
    <w:rsid w:val="0059498E"/>
    <w:rsid w:val="005C6560"/>
    <w:rsid w:val="005F5C8E"/>
    <w:rsid w:val="006546E5"/>
    <w:rsid w:val="00671117"/>
    <w:rsid w:val="00681638"/>
    <w:rsid w:val="00683BC9"/>
    <w:rsid w:val="006F0AE0"/>
    <w:rsid w:val="006F14BD"/>
    <w:rsid w:val="006F79CD"/>
    <w:rsid w:val="007162AE"/>
    <w:rsid w:val="00722D0D"/>
    <w:rsid w:val="00724D79"/>
    <w:rsid w:val="00741919"/>
    <w:rsid w:val="00755EA7"/>
    <w:rsid w:val="00772D30"/>
    <w:rsid w:val="00787BF6"/>
    <w:rsid w:val="007C0370"/>
    <w:rsid w:val="007F1D83"/>
    <w:rsid w:val="008624B5"/>
    <w:rsid w:val="00872995"/>
    <w:rsid w:val="00936ECB"/>
    <w:rsid w:val="00960C01"/>
    <w:rsid w:val="0096240F"/>
    <w:rsid w:val="00972897"/>
    <w:rsid w:val="009A40F2"/>
    <w:rsid w:val="00A50009"/>
    <w:rsid w:val="00A54C76"/>
    <w:rsid w:val="00B33994"/>
    <w:rsid w:val="00B37459"/>
    <w:rsid w:val="00B845C2"/>
    <w:rsid w:val="00BB4E9B"/>
    <w:rsid w:val="00BD1448"/>
    <w:rsid w:val="00BE113C"/>
    <w:rsid w:val="00C077C0"/>
    <w:rsid w:val="00C80632"/>
    <w:rsid w:val="00CD0312"/>
    <w:rsid w:val="00D10642"/>
    <w:rsid w:val="00D360A0"/>
    <w:rsid w:val="00DF3425"/>
    <w:rsid w:val="00E22C3A"/>
    <w:rsid w:val="00E714A2"/>
    <w:rsid w:val="00EC5555"/>
    <w:rsid w:val="00F34357"/>
    <w:rsid w:val="00F919EC"/>
    <w:rsid w:val="00FC724A"/>
    <w:rsid w:val="14B144B2"/>
    <w:rsid w:val="1A812090"/>
    <w:rsid w:val="20326E48"/>
    <w:rsid w:val="49A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red">
      <v:stroke color="red" weight="1.5pt"/>
    </o:shapedefaults>
    <o:shapelayout v:ext="edit">
      <o:idmap v:ext="edit" data="1"/>
    </o:shapelayout>
  </w:shapeDefaults>
  <w:decimalSymbol w:val="."/>
  <w:listSeparator w:val=","/>
  <w15:docId w15:val="{4AB5A4CA-42CC-4A23-B6C6-70CF4BD6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77C0"/>
    <w:pPr>
      <w:widowControl w:val="0"/>
      <w:spacing w:line="240" w:lineRule="atLeast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936ECB"/>
    <w:pPr>
      <w:ind w:firstLineChars="200" w:firstLine="420"/>
    </w:pPr>
  </w:style>
  <w:style w:type="paragraph" w:styleId="a3">
    <w:name w:val="header"/>
    <w:basedOn w:val="a"/>
    <w:link w:val="Char"/>
    <w:rsid w:val="00305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561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05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619"/>
    <w:rPr>
      <w:rFonts w:ascii="Calibri" w:hAnsi="Calibri"/>
      <w:kern w:val="2"/>
      <w:sz w:val="18"/>
      <w:szCs w:val="18"/>
    </w:rPr>
  </w:style>
  <w:style w:type="paragraph" w:customStyle="1" w:styleId="Char1CharCharChar1CharCharCharCharCharCharCharCharChar3">
    <w:name w:val="Char1 Char Char Char1 Char Char Char Char Char Char Char Char Char3"/>
    <w:basedOn w:val="a"/>
    <w:rsid w:val="005F5C8E"/>
    <w:pPr>
      <w:spacing w:line="240" w:lineRule="auto"/>
    </w:pPr>
    <w:rPr>
      <w:szCs w:val="20"/>
    </w:rPr>
  </w:style>
  <w:style w:type="paragraph" w:styleId="a5">
    <w:name w:val="Date"/>
    <w:basedOn w:val="a"/>
    <w:next w:val="a"/>
    <w:link w:val="Char1"/>
    <w:rsid w:val="00C077C0"/>
    <w:pPr>
      <w:ind w:leftChars="2500" w:left="100"/>
    </w:pPr>
  </w:style>
  <w:style w:type="character" w:customStyle="1" w:styleId="Char1">
    <w:name w:val="日期 Char"/>
    <w:basedOn w:val="a0"/>
    <w:link w:val="a5"/>
    <w:rsid w:val="00C077C0"/>
    <w:rPr>
      <w:rFonts w:eastAsia="方正仿宋_GBK"/>
      <w:kern w:val="2"/>
      <w:sz w:val="32"/>
      <w:szCs w:val="22"/>
    </w:rPr>
  </w:style>
  <w:style w:type="table" w:styleId="a6">
    <w:name w:val="Table Grid"/>
    <w:basedOn w:val="a1"/>
    <w:uiPriority w:val="59"/>
    <w:rsid w:val="0087299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7299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semiHidden/>
    <w:unhideWhenUsed/>
    <w:rsid w:val="001B21E6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1B21E6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587</Words>
  <Characters>3346</Characters>
  <Application>Microsoft Office Word</Application>
  <DocSecurity>0</DocSecurity>
  <Lines>27</Lines>
  <Paragraphs>7</Paragraphs>
  <ScaleCrop>false</ScaleCrop>
  <Company>Microsoft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32</cp:revision>
  <cp:lastPrinted>2019-07-01T06:43:00Z</cp:lastPrinted>
  <dcterms:created xsi:type="dcterms:W3CDTF">2019-06-24T06:38:00Z</dcterms:created>
  <dcterms:modified xsi:type="dcterms:W3CDTF">2019-07-01T06:45:00Z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