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3A5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Style w:val="6"/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2026年</w:t>
      </w:r>
      <w:r>
        <w:rPr>
          <w:rStyle w:val="6"/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3</w:t>
      </w:r>
      <w:r>
        <w:rPr>
          <w:rStyle w:val="6"/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月工作小结</w:t>
      </w:r>
    </w:p>
    <w:p w14:paraId="2727AB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Style w:val="6"/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</w:t>
      </w:r>
      <w:r>
        <w:rPr>
          <w:rStyle w:val="6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高位</w:t>
      </w:r>
      <w:r>
        <w:rPr>
          <w:rStyle w:val="6"/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统筹全年工作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。成功召开全市商务工作会议，全面总结2025年工作成效，深刻分析当前形势，部署2026年重点任务。蒋锋市长出席会议并作重要讲话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会议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进一步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统一了思想，明确了全年“促消费、稳外贸、稳外资、提能级”四大主攻方向，形成主动担当、明确目标与创新举措抓落实的指导意见，为高质量完成全年目标任务奠定了坚实基础。</w:t>
      </w:r>
    </w:p>
    <w:p w14:paraId="5AB7B8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Style w:val="6"/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二、市场活力持续释放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 高规格举办活动。精心组织“太湖购物节”四季主题活动，发布“欢喜无锡 快乐Go——芳菲樱花季”促消费系列举措，联动金融</w:t>
      </w:r>
      <w:bookmarkStart w:id="0" w:name="_GoBack"/>
      <w:bookmarkEnd w:id="0"/>
      <w:r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机构和重点商贸企业推出“乐享新春”团购大礼包，抢抓节庆流量，拉动消费增长。深化新业态新模式试点。积极推进国家消费新业态新模式新场景试点城市建设，加强对重点消费项目的动态管理。深化与蚂蚁集团等头部企业合作，探索“AI+消费”新模式，加速构建全域消费生态。持续优化消费环境。做好消费品以旧换新政策的衔接与落实，推动真金白银优惠直达消费者；持续扩容离境退税商店，优化入境消费服务，营造更具吸引力的消费环境。</w:t>
      </w:r>
    </w:p>
    <w:p w14:paraId="38CA02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Style w:val="6"/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三、外贸稳中提质步伐加快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。紧扣外贸“五新”工作要求，推动对外贸易稳规模优结构。多维度开拓市场。积极实施“2026年贸易促进计划”，组织企业参加境内外重点展会，重点开拓RCEP和“一带一路”沿线市场。深层次推动创新。 推动纺织服装、汽车零部件等优势产业带与跨境电商深度融合，支持企业利用海外仓拓展全球市场。高水平构建平台。 筹备举办“锡山电动车全球化合作对接会”，深化“跨境电商+产业带”融合发展，加速建设跨境电商选品中心，打造对外开放新平台，助力“锡货锡品”走向全球。</w:t>
      </w:r>
    </w:p>
    <w:p w14:paraId="7B99E1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Style w:val="6"/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四、聚力稳固外资基本盘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 按照全市商务工作会议部署，狠抓外资项目招引与落地。强化机制建设。启动“外资企业敲门行动2.0暨新锐企业家拜访行动”，深化与重点外资企业及商协会的常态化沟通，挖掘存量企业利润再投资潜力。精准对接服务。聚焦集成电路、生物医药等重点产业，用好“全球招商合作伙伴”网络，多渠道拓展项目信息。积极推动重点在谈外资项目加快到资。优化营商环境。升级“锡心飞”商务服务礼遇，落实外资企业国民待遇，为外资企业在锡深耕发展提供稳定、可预期的政策环境。</w:t>
      </w:r>
    </w:p>
    <w:p w14:paraId="2398B4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Style w:val="6"/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五、开放能级稳步提升</w:t>
      </w:r>
      <w:r>
        <w:rPr>
          <w:rStyle w:val="6"/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口岸枢纽与开放平台建设取得新进展。口岸效能持续优化。持续做好机场国际邮件交换站的平稳运行，推动战略性新兴产业进口危险化学品“白名单”试点常态化。制度创新深入推进。积极争取生物医药研发用物品进口“白名单”扩围，深化跨境贸易便利化改革。平台建设加快推进。按照“聚焦通道赋能，深化锡货锡运”的思路，着力优化航线网络，拓展多元化国际通道体系，加快推动无锡高新区综保区新片区建设，为高质量发展提供更高能级的开放载体支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60158"/>
    <w:rsid w:val="07691ADF"/>
    <w:rsid w:val="0D447BEE"/>
    <w:rsid w:val="0DB717F6"/>
    <w:rsid w:val="0E8A6F0A"/>
    <w:rsid w:val="18876269"/>
    <w:rsid w:val="191660D8"/>
    <w:rsid w:val="1CD04682"/>
    <w:rsid w:val="1DEC729A"/>
    <w:rsid w:val="20CA3197"/>
    <w:rsid w:val="21E8702E"/>
    <w:rsid w:val="26775B6F"/>
    <w:rsid w:val="2EDA313F"/>
    <w:rsid w:val="2FC35D15"/>
    <w:rsid w:val="30607673"/>
    <w:rsid w:val="31B1462B"/>
    <w:rsid w:val="47AC3472"/>
    <w:rsid w:val="4EB42C0C"/>
    <w:rsid w:val="53071EA5"/>
    <w:rsid w:val="5476101E"/>
    <w:rsid w:val="57F30C49"/>
    <w:rsid w:val="5D7E0FB5"/>
    <w:rsid w:val="5F3B7982"/>
    <w:rsid w:val="65165F77"/>
    <w:rsid w:val="6CB71DEE"/>
    <w:rsid w:val="6D1F7993"/>
    <w:rsid w:val="76903073"/>
    <w:rsid w:val="772462D2"/>
    <w:rsid w:val="7B3665D4"/>
    <w:rsid w:val="7D40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773</Words>
  <Characters>788</Characters>
  <Lines>0</Lines>
  <Paragraphs>0</Paragraphs>
  <TotalTime>7</TotalTime>
  <ScaleCrop>false</ScaleCrop>
  <LinksUpToDate>false</LinksUpToDate>
  <CharactersWithSpaces>791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2025-12-25T08:32:00Z</dcterms:created>
  <dc:creator>User</dc:creator>
  <cp:lastModifiedBy>悠悠我心</cp:lastModifiedBy>
  <dcterms:modified xsi:type="dcterms:W3CDTF">2026-05-08T01:12:05Z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eyJoZGlkIjoiYTUxYTdiOTQ5ZGNiYmJhNjg4ZDUzNDIxYTQxZWM2NzciLCJ1c2VySWQiOiIxMDUzMjA4MTcxIn0=</vt:lpwstr>
  </property>
  <property fmtid="{D5CDD505-2E9C-101B-9397-08002B2CF9AE}" pid="4" name="ICV">
    <vt:lpwstr>96FAAFE4EA004CF480D2C8C958496A08_12</vt:lpwstr>
  </property>
</Properties>
</file>