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BF2CC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1-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11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月无锡经济运行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简况</w:t>
      </w:r>
    </w:p>
    <w:p w14:paraId="36E50654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2D55D4D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今年以来，全市</w:t>
      </w:r>
      <w:r>
        <w:rPr>
          <w:rFonts w:ascii="Times New Roman" w:hAnsi="Times New Roman" w:eastAsia="方正仿宋_GBK" w:cs="Times New Roman"/>
          <w:sz w:val="32"/>
          <w:szCs w:val="32"/>
        </w:rPr>
        <w:t>经济运行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总体平稳、</w:t>
      </w:r>
      <w:r>
        <w:rPr>
          <w:rFonts w:ascii="Times New Roman" w:hAnsi="Times New Roman" w:eastAsia="方正仿宋_GBK" w:cs="Times New Roman"/>
          <w:sz w:val="32"/>
          <w:szCs w:val="32"/>
        </w:rPr>
        <w:t>稳中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有进。具体情况如下：</w:t>
      </w:r>
    </w:p>
    <w:p w14:paraId="6681BA69"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一、工业</w:t>
      </w:r>
    </w:p>
    <w:p w14:paraId="35F936C3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1-11月，全市规模以上工业增加值同比增长5.9%。增加值总量前十的行业同比均实现正增长，其中，电子、通用设备、汽车等3个行业增加值增速高于全市平均水平，1-11月同比分别增长15.9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8.0%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6.6%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13A49916"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二、服务业</w:t>
      </w:r>
    </w:p>
    <w:p w14:paraId="37E69AD3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1-</w:t>
      </w:r>
      <w:r>
        <w:rPr>
          <w:rFonts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月，全市规模以上服务业实现营业收入</w:t>
      </w:r>
      <w:r>
        <w:rPr>
          <w:rFonts w:ascii="Times New Roman" w:hAnsi="Times New Roman" w:eastAsia="方正仿宋_GBK" w:cs="Times New Roman"/>
          <w:sz w:val="32"/>
          <w:szCs w:val="32"/>
        </w:rPr>
        <w:t>2047.64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亿元，同比增长5.9%，其中，</w:t>
      </w:r>
      <w:r>
        <w:rPr>
          <w:rFonts w:ascii="Times New Roman" w:hAnsi="Times New Roman" w:eastAsia="方正仿宋_GBK" w:cs="Times New Roman"/>
          <w:sz w:val="32"/>
          <w:szCs w:val="32"/>
        </w:rPr>
        <w:t>租赁和商务服务业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营业收入同比</w:t>
      </w:r>
      <w:r>
        <w:rPr>
          <w:rFonts w:ascii="Times New Roman" w:hAnsi="Times New Roman" w:eastAsia="方正仿宋_GBK" w:cs="Times New Roman"/>
          <w:sz w:val="32"/>
          <w:szCs w:val="32"/>
        </w:rPr>
        <w:t>增长13.7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%，</w:t>
      </w:r>
      <w:r>
        <w:rPr>
          <w:rFonts w:ascii="Times New Roman" w:hAnsi="Times New Roman" w:eastAsia="方正仿宋_GBK" w:cs="Times New Roman"/>
          <w:sz w:val="32"/>
          <w:szCs w:val="32"/>
        </w:rPr>
        <w:t>科学研究和技术服务业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营业收入同比</w:t>
      </w:r>
      <w:r>
        <w:rPr>
          <w:rFonts w:ascii="Times New Roman" w:hAnsi="Times New Roman" w:eastAsia="方正仿宋_GBK" w:cs="Times New Roman"/>
          <w:sz w:val="32"/>
          <w:szCs w:val="32"/>
        </w:rPr>
        <w:t>增长14.4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%，</w:t>
      </w:r>
      <w:r>
        <w:rPr>
          <w:rFonts w:ascii="Times New Roman" w:hAnsi="Times New Roman" w:eastAsia="方正仿宋_GBK" w:cs="Times New Roman"/>
          <w:sz w:val="32"/>
          <w:szCs w:val="32"/>
        </w:rPr>
        <w:t>居民服务、修理和其他服务业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营业收入同比</w:t>
      </w:r>
      <w:r>
        <w:rPr>
          <w:rFonts w:ascii="Times New Roman" w:hAnsi="Times New Roman" w:eastAsia="方正仿宋_GBK" w:cs="Times New Roman"/>
          <w:sz w:val="32"/>
          <w:szCs w:val="32"/>
        </w:rPr>
        <w:t>增长13.4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%。</w:t>
      </w:r>
    </w:p>
    <w:p w14:paraId="2CFB797B">
      <w:pPr>
        <w:numPr>
          <w:ilvl w:val="0"/>
          <w:numId w:val="1"/>
        </w:num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消费</w:t>
      </w:r>
    </w:p>
    <w:p w14:paraId="2B61396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1-1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月，全市实现社会消费品零售总额</w:t>
      </w:r>
      <w:r>
        <w:rPr>
          <w:rFonts w:ascii="Times New Roman" w:hAnsi="Times New Roman" w:eastAsia="方正仿宋_GBK" w:cs="Times New Roman"/>
          <w:sz w:val="32"/>
          <w:szCs w:val="32"/>
        </w:rPr>
        <w:t>4029.33亿元，同比增长3.4%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主要商品中，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限额以上</w:t>
      </w:r>
      <w:r>
        <w:rPr>
          <w:rFonts w:ascii="Times New Roman" w:hAnsi="Times New Roman" w:eastAsia="方正仿宋_GBK" w:cs="Times New Roman"/>
          <w:sz w:val="32"/>
          <w:szCs w:val="32"/>
        </w:rPr>
        <w:t>日用品类、服装鞋帽针纺织品类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粮油食品类商品零售额同比分别增长13.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%、4.6%和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4.1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数码电子类消费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保持较好</w:t>
      </w:r>
      <w:r>
        <w:rPr>
          <w:rFonts w:ascii="Times New Roman" w:hAnsi="Times New Roman" w:eastAsia="方正仿宋_GBK" w:cs="Times New Roman"/>
          <w:sz w:val="32"/>
          <w:szCs w:val="32"/>
        </w:rPr>
        <w:t>增长势头，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限额以上</w:t>
      </w:r>
      <w:r>
        <w:rPr>
          <w:rFonts w:ascii="Times New Roman" w:hAnsi="Times New Roman" w:eastAsia="方正仿宋_GBK" w:cs="Times New Roman"/>
          <w:sz w:val="32"/>
          <w:szCs w:val="32"/>
        </w:rPr>
        <w:t>通讯器材类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家用电器和音像器材类商品零售额同比分别增长19.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%、16.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0C779571"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四、投资</w:t>
      </w:r>
    </w:p>
    <w:p w14:paraId="43A864A5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1-1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月，全市完成固定资产投资</w:t>
      </w:r>
      <w:r>
        <w:rPr>
          <w:rFonts w:ascii="Times New Roman" w:hAnsi="Times New Roman" w:eastAsia="方正仿宋_GBK" w:cs="Times New Roman"/>
          <w:sz w:val="32"/>
          <w:szCs w:val="32"/>
        </w:rPr>
        <w:t>3870.36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亿元，同比下降11.6%。其中，租赁和商务服务业、电力热力、信息传输软件和信息技术服务业等三个行业投资增速较高，同比分别增长</w:t>
      </w:r>
      <w:r>
        <w:rPr>
          <w:rFonts w:ascii="Times New Roman" w:hAnsi="Times New Roman" w:eastAsia="方正仿宋_GBK" w:cs="Times New Roman"/>
          <w:sz w:val="32"/>
          <w:szCs w:val="32"/>
        </w:rPr>
        <w:t>13.7%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12.7%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7.6%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。高技术服务业投资同比增长10.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%。</w:t>
      </w:r>
    </w:p>
    <w:p w14:paraId="65704902"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五、外贸</w:t>
      </w:r>
    </w:p>
    <w:p w14:paraId="4921C3BC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1-1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月，</w:t>
      </w:r>
      <w:r>
        <w:rPr>
          <w:rFonts w:ascii="Times New Roman" w:hAnsi="Times New Roman" w:eastAsia="方正仿宋_GBK" w:cs="Times New Roman"/>
          <w:sz w:val="32"/>
          <w:szCs w:val="32"/>
        </w:rPr>
        <w:t>全市实现进出口总值7517.27亿元，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规模</w:t>
      </w:r>
      <w:r>
        <w:rPr>
          <w:rFonts w:ascii="Times New Roman" w:hAnsi="Times New Roman" w:eastAsia="方正仿宋_GBK" w:cs="Times New Roman"/>
          <w:sz w:val="32"/>
          <w:szCs w:val="32"/>
        </w:rPr>
        <w:t>创历史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同期</w:t>
      </w:r>
      <w:r>
        <w:rPr>
          <w:rFonts w:ascii="Times New Roman" w:hAnsi="Times New Roman" w:eastAsia="方正仿宋_GBK" w:cs="Times New Roman"/>
          <w:sz w:val="32"/>
          <w:szCs w:val="32"/>
        </w:rPr>
        <w:t>新高，同比增长7.5%。其中，出口总值5209.33亿元，同比增长14.8%；进口总值2307.94亿元，同比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下降6.1</w:t>
      </w:r>
      <w:r>
        <w:rPr>
          <w:rFonts w:ascii="Times New Roman" w:hAnsi="Times New Roman" w:eastAsia="方正仿宋_GBK" w:cs="Times New Roman"/>
          <w:sz w:val="32"/>
          <w:szCs w:val="32"/>
        </w:rPr>
        <w:t>%。从贸易方式看，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全市以一般贸易方式进出口</w:t>
      </w:r>
      <w:r>
        <w:rPr>
          <w:rFonts w:ascii="Times New Roman" w:hAnsi="Times New Roman" w:eastAsia="方正仿宋_GBK" w:cs="Times New Roman"/>
          <w:sz w:val="32"/>
          <w:szCs w:val="32"/>
        </w:rPr>
        <w:t>4050.76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亿元，同比增长</w:t>
      </w:r>
      <w:r>
        <w:rPr>
          <w:rFonts w:ascii="Times New Roman" w:hAnsi="Times New Roman" w:eastAsia="方正仿宋_GBK" w:cs="Times New Roman"/>
          <w:sz w:val="32"/>
          <w:szCs w:val="32"/>
        </w:rPr>
        <w:t>0.8%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；以加工贸易方式进出口</w:t>
      </w:r>
      <w:r>
        <w:rPr>
          <w:rFonts w:ascii="Times New Roman" w:hAnsi="Times New Roman" w:eastAsia="方正仿宋_GBK" w:cs="Times New Roman"/>
          <w:sz w:val="32"/>
          <w:szCs w:val="32"/>
        </w:rPr>
        <w:t>2816.72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亿元，同比增长</w:t>
      </w:r>
      <w:r>
        <w:rPr>
          <w:rFonts w:ascii="Times New Roman" w:hAnsi="Times New Roman" w:eastAsia="方正仿宋_GBK" w:cs="Times New Roman"/>
          <w:sz w:val="32"/>
          <w:szCs w:val="32"/>
        </w:rPr>
        <w:t>15.2%。</w:t>
      </w:r>
    </w:p>
    <w:p w14:paraId="11840C4D"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六、金融</w:t>
      </w:r>
    </w:p>
    <w:p w14:paraId="11089CE1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截至</w:t>
      </w:r>
      <w:r>
        <w:rPr>
          <w:rFonts w:ascii="Times New Roman" w:hAnsi="Times New Roman" w:eastAsia="方正仿宋_GBK" w:cs="Times New Roman"/>
          <w:sz w:val="32"/>
          <w:szCs w:val="32"/>
        </w:rPr>
        <w:t>11月末，全市金融机构本外币存款余额30700.60亿元，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同比增长6.4%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金融机构本外币贷款余额27251.79亿元，同比增长8.8%。其中，非金融企业及机关团体贷款余额21403.29亿元，同比增长11.9%。</w:t>
      </w:r>
    </w:p>
    <w:p w14:paraId="1DCCB41A"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七、物价</w:t>
      </w:r>
    </w:p>
    <w:p w14:paraId="7448F6ED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月份，无锡居民消费价格同比上涨</w:t>
      </w:r>
      <w:r>
        <w:rPr>
          <w:rFonts w:ascii="Times New Roman" w:hAnsi="Times New Roman" w:eastAsia="方正仿宋_GBK" w:cs="Times New Roman"/>
          <w:sz w:val="32"/>
          <w:szCs w:val="32"/>
        </w:rPr>
        <w:t>0.6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%。其中，衣着类</w:t>
      </w:r>
      <w:r>
        <w:rPr>
          <w:rFonts w:ascii="Times New Roman" w:hAnsi="Times New Roman" w:eastAsia="方正仿宋_GBK" w:cs="Times New Roman"/>
          <w:sz w:val="32"/>
          <w:szCs w:val="32"/>
        </w:rPr>
        <w:t>上涨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.4%、生活用品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及</w:t>
      </w:r>
      <w:r>
        <w:rPr>
          <w:rFonts w:ascii="Times New Roman" w:hAnsi="Times New Roman" w:eastAsia="方正仿宋_GBK" w:cs="Times New Roman"/>
          <w:sz w:val="32"/>
          <w:szCs w:val="32"/>
        </w:rPr>
        <w:t>服务类上涨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2.2%</w:t>
      </w:r>
      <w:r>
        <w:rPr>
          <w:rFonts w:ascii="Times New Roman" w:hAnsi="Times New Roman" w:eastAsia="方正仿宋_GBK" w:cs="Times New Roman"/>
          <w:sz w:val="32"/>
          <w:szCs w:val="32"/>
        </w:rPr>
        <w:t>、教育文化娱乐类上涨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0.8%、医疗</w:t>
      </w:r>
      <w:r>
        <w:rPr>
          <w:rFonts w:ascii="Times New Roman" w:hAnsi="Times New Roman" w:eastAsia="方正仿宋_GBK" w:cs="Times New Roman"/>
          <w:sz w:val="32"/>
          <w:szCs w:val="32"/>
        </w:rPr>
        <w:t>保健类上涨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0.3%</w:t>
      </w:r>
      <w:r>
        <w:rPr>
          <w:rFonts w:ascii="Times New Roman" w:hAnsi="Times New Roman" w:eastAsia="方正仿宋_GBK" w:cs="Times New Roman"/>
          <w:sz w:val="32"/>
          <w:szCs w:val="32"/>
        </w:rPr>
        <w:t>、其他用品及服务类上涨16.0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%；</w:t>
      </w:r>
      <w:r>
        <w:rPr>
          <w:rFonts w:ascii="Times New Roman" w:hAnsi="Times New Roman" w:eastAsia="方正仿宋_GBK" w:cs="Times New Roman"/>
          <w:sz w:val="32"/>
          <w:szCs w:val="32"/>
        </w:rPr>
        <w:t>居住类下降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1.0%</w:t>
      </w:r>
      <w:r>
        <w:rPr>
          <w:rFonts w:ascii="Times New Roman" w:hAnsi="Times New Roman" w:eastAsia="方正仿宋_GBK" w:cs="Times New Roman"/>
          <w:sz w:val="32"/>
          <w:szCs w:val="32"/>
        </w:rPr>
        <w:t>、交通通信类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下降0.6%；</w:t>
      </w:r>
      <w:r>
        <w:rPr>
          <w:rFonts w:ascii="Times New Roman" w:hAnsi="Times New Roman" w:eastAsia="方正仿宋_GBK" w:cs="Times New Roman"/>
          <w:sz w:val="32"/>
          <w:szCs w:val="32"/>
        </w:rPr>
        <w:t>食品烟酒类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持平。</w:t>
      </w:r>
      <w:r>
        <w:rPr>
          <w:rFonts w:ascii="Times New Roman" w:hAnsi="Times New Roman" w:eastAsia="方正仿宋_GBK" w:cs="Times New Roman"/>
          <w:sz w:val="32"/>
          <w:szCs w:val="32"/>
        </w:rPr>
        <w:t>1-11月，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无锡</w:t>
      </w:r>
      <w:r>
        <w:rPr>
          <w:rFonts w:ascii="Times New Roman" w:hAnsi="Times New Roman" w:eastAsia="方正仿宋_GBK" w:cs="Times New Roman"/>
          <w:sz w:val="32"/>
          <w:szCs w:val="32"/>
        </w:rPr>
        <w:t>居民消费价格同比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下降0.1</w:t>
      </w:r>
      <w:r>
        <w:rPr>
          <w:rFonts w:ascii="Times New Roman" w:hAnsi="Times New Roman" w:eastAsia="方正仿宋_GBK" w:cs="Times New Roman"/>
          <w:sz w:val="32"/>
          <w:szCs w:val="32"/>
        </w:rPr>
        <w:t>%。</w:t>
      </w:r>
    </w:p>
    <w:p w14:paraId="4F39899E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830618"/>
    </w:sdtPr>
    <w:sdtEndPr>
      <w:rPr>
        <w:sz w:val="24"/>
        <w:szCs w:val="24"/>
      </w:rPr>
    </w:sdtEndPr>
    <w:sdtContent>
      <w:p w14:paraId="1F33BB05">
        <w:pPr>
          <w:pStyle w:val="1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4 -</w:t>
        </w:r>
        <w:r>
          <w:rPr>
            <w:sz w:val="24"/>
            <w:szCs w:val="24"/>
          </w:rPr>
          <w:fldChar w:fldCharType="end"/>
        </w:r>
      </w:p>
    </w:sdtContent>
  </w:sdt>
  <w:p w14:paraId="63E1EB16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FD84B"/>
    <w:multiLevelType w:val="singleLevel"/>
    <w:tmpl w:val="A76FD84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DA"/>
    <w:rsid w:val="00016BB1"/>
    <w:rsid w:val="00017E6E"/>
    <w:rsid w:val="000213E7"/>
    <w:rsid w:val="00023C24"/>
    <w:rsid w:val="0004340E"/>
    <w:rsid w:val="0005016C"/>
    <w:rsid w:val="000575C7"/>
    <w:rsid w:val="00065D25"/>
    <w:rsid w:val="0009086C"/>
    <w:rsid w:val="00092660"/>
    <w:rsid w:val="000A31A7"/>
    <w:rsid w:val="000A6C88"/>
    <w:rsid w:val="000B3D42"/>
    <w:rsid w:val="000B4945"/>
    <w:rsid w:val="000E3C48"/>
    <w:rsid w:val="000E7DDA"/>
    <w:rsid w:val="00117395"/>
    <w:rsid w:val="001342AA"/>
    <w:rsid w:val="0016702E"/>
    <w:rsid w:val="001822B7"/>
    <w:rsid w:val="001867BA"/>
    <w:rsid w:val="00197961"/>
    <w:rsid w:val="001A5083"/>
    <w:rsid w:val="001A6D89"/>
    <w:rsid w:val="001B239D"/>
    <w:rsid w:val="001B7E3E"/>
    <w:rsid w:val="001C4847"/>
    <w:rsid w:val="001C67EA"/>
    <w:rsid w:val="001D6E64"/>
    <w:rsid w:val="0022328D"/>
    <w:rsid w:val="002326FF"/>
    <w:rsid w:val="00233704"/>
    <w:rsid w:val="00243FD3"/>
    <w:rsid w:val="002518BC"/>
    <w:rsid w:val="00262710"/>
    <w:rsid w:val="002644CE"/>
    <w:rsid w:val="00266BE3"/>
    <w:rsid w:val="00276060"/>
    <w:rsid w:val="00276FB7"/>
    <w:rsid w:val="00296256"/>
    <w:rsid w:val="00296B64"/>
    <w:rsid w:val="002B1954"/>
    <w:rsid w:val="002B7ECA"/>
    <w:rsid w:val="002D4E46"/>
    <w:rsid w:val="002E5D95"/>
    <w:rsid w:val="002F1BC2"/>
    <w:rsid w:val="003056CC"/>
    <w:rsid w:val="00310C33"/>
    <w:rsid w:val="00310F78"/>
    <w:rsid w:val="00331C80"/>
    <w:rsid w:val="00341BC1"/>
    <w:rsid w:val="003425D6"/>
    <w:rsid w:val="00345B44"/>
    <w:rsid w:val="0034764A"/>
    <w:rsid w:val="00370F38"/>
    <w:rsid w:val="00371DAD"/>
    <w:rsid w:val="003866DF"/>
    <w:rsid w:val="003A22EB"/>
    <w:rsid w:val="003B3277"/>
    <w:rsid w:val="003D38ED"/>
    <w:rsid w:val="003F6F32"/>
    <w:rsid w:val="004077F3"/>
    <w:rsid w:val="00425190"/>
    <w:rsid w:val="0043102A"/>
    <w:rsid w:val="0043301A"/>
    <w:rsid w:val="00433966"/>
    <w:rsid w:val="00460BC2"/>
    <w:rsid w:val="004B695F"/>
    <w:rsid w:val="004E0E38"/>
    <w:rsid w:val="004E19BD"/>
    <w:rsid w:val="004E41E1"/>
    <w:rsid w:val="004E5933"/>
    <w:rsid w:val="004E7693"/>
    <w:rsid w:val="004F1480"/>
    <w:rsid w:val="004F1A4D"/>
    <w:rsid w:val="004F25BF"/>
    <w:rsid w:val="005249C3"/>
    <w:rsid w:val="0053010B"/>
    <w:rsid w:val="0053424A"/>
    <w:rsid w:val="00555D99"/>
    <w:rsid w:val="005639F7"/>
    <w:rsid w:val="005735C2"/>
    <w:rsid w:val="00573776"/>
    <w:rsid w:val="005745FF"/>
    <w:rsid w:val="00574A88"/>
    <w:rsid w:val="00583DCD"/>
    <w:rsid w:val="005A2AAE"/>
    <w:rsid w:val="005E3F80"/>
    <w:rsid w:val="005F6295"/>
    <w:rsid w:val="00601D77"/>
    <w:rsid w:val="00602999"/>
    <w:rsid w:val="00635D4A"/>
    <w:rsid w:val="00637CF9"/>
    <w:rsid w:val="00641254"/>
    <w:rsid w:val="00642FB4"/>
    <w:rsid w:val="006525BC"/>
    <w:rsid w:val="00687FFD"/>
    <w:rsid w:val="00690F6A"/>
    <w:rsid w:val="00693066"/>
    <w:rsid w:val="006A6471"/>
    <w:rsid w:val="006B03FA"/>
    <w:rsid w:val="006C0337"/>
    <w:rsid w:val="006C74AB"/>
    <w:rsid w:val="006F22B5"/>
    <w:rsid w:val="006F7EBF"/>
    <w:rsid w:val="007056B3"/>
    <w:rsid w:val="007067BA"/>
    <w:rsid w:val="00765B5E"/>
    <w:rsid w:val="00777844"/>
    <w:rsid w:val="00794694"/>
    <w:rsid w:val="007A1D68"/>
    <w:rsid w:val="007B66B3"/>
    <w:rsid w:val="007D43A9"/>
    <w:rsid w:val="007D4D51"/>
    <w:rsid w:val="007F1478"/>
    <w:rsid w:val="007F7406"/>
    <w:rsid w:val="00800F72"/>
    <w:rsid w:val="0080529B"/>
    <w:rsid w:val="0082457C"/>
    <w:rsid w:val="00827E5B"/>
    <w:rsid w:val="00827F98"/>
    <w:rsid w:val="008300D7"/>
    <w:rsid w:val="00831AFB"/>
    <w:rsid w:val="00836FBB"/>
    <w:rsid w:val="00840880"/>
    <w:rsid w:val="0084196A"/>
    <w:rsid w:val="00846A7A"/>
    <w:rsid w:val="00852BA3"/>
    <w:rsid w:val="008A6384"/>
    <w:rsid w:val="008B0133"/>
    <w:rsid w:val="008B33FA"/>
    <w:rsid w:val="008C6D24"/>
    <w:rsid w:val="008D1E51"/>
    <w:rsid w:val="008D2C13"/>
    <w:rsid w:val="008E5A3D"/>
    <w:rsid w:val="008E71E0"/>
    <w:rsid w:val="008E72A3"/>
    <w:rsid w:val="008F6757"/>
    <w:rsid w:val="00906D05"/>
    <w:rsid w:val="009168E7"/>
    <w:rsid w:val="00924E25"/>
    <w:rsid w:val="00927411"/>
    <w:rsid w:val="009417DF"/>
    <w:rsid w:val="00957A8B"/>
    <w:rsid w:val="00973DD2"/>
    <w:rsid w:val="00977F8D"/>
    <w:rsid w:val="00996D05"/>
    <w:rsid w:val="009B4617"/>
    <w:rsid w:val="009B604E"/>
    <w:rsid w:val="009B6201"/>
    <w:rsid w:val="009B6878"/>
    <w:rsid w:val="009D27E8"/>
    <w:rsid w:val="009D4691"/>
    <w:rsid w:val="009E0AFE"/>
    <w:rsid w:val="009F6324"/>
    <w:rsid w:val="00A23E00"/>
    <w:rsid w:val="00A45638"/>
    <w:rsid w:val="00A5670F"/>
    <w:rsid w:val="00A6163D"/>
    <w:rsid w:val="00A64222"/>
    <w:rsid w:val="00A8001C"/>
    <w:rsid w:val="00A812F5"/>
    <w:rsid w:val="00A90214"/>
    <w:rsid w:val="00AB0342"/>
    <w:rsid w:val="00AC72DC"/>
    <w:rsid w:val="00AC7C66"/>
    <w:rsid w:val="00AC7F8E"/>
    <w:rsid w:val="00AD717B"/>
    <w:rsid w:val="00B36AC1"/>
    <w:rsid w:val="00B374CE"/>
    <w:rsid w:val="00B52526"/>
    <w:rsid w:val="00B55D04"/>
    <w:rsid w:val="00B57060"/>
    <w:rsid w:val="00BD1382"/>
    <w:rsid w:val="00BD5F57"/>
    <w:rsid w:val="00BE5A94"/>
    <w:rsid w:val="00BF73C9"/>
    <w:rsid w:val="00C01A36"/>
    <w:rsid w:val="00C10199"/>
    <w:rsid w:val="00C22E4A"/>
    <w:rsid w:val="00C27EF9"/>
    <w:rsid w:val="00C4477F"/>
    <w:rsid w:val="00C467EA"/>
    <w:rsid w:val="00C50BA9"/>
    <w:rsid w:val="00C734C6"/>
    <w:rsid w:val="00C8623A"/>
    <w:rsid w:val="00C92BB0"/>
    <w:rsid w:val="00CA484E"/>
    <w:rsid w:val="00CC26CB"/>
    <w:rsid w:val="00CC312E"/>
    <w:rsid w:val="00CC38A8"/>
    <w:rsid w:val="00CE5376"/>
    <w:rsid w:val="00CE62C0"/>
    <w:rsid w:val="00CF108F"/>
    <w:rsid w:val="00CF19DA"/>
    <w:rsid w:val="00CF2C8F"/>
    <w:rsid w:val="00CF755E"/>
    <w:rsid w:val="00D04453"/>
    <w:rsid w:val="00D07BFD"/>
    <w:rsid w:val="00D16020"/>
    <w:rsid w:val="00D47EAC"/>
    <w:rsid w:val="00D57F71"/>
    <w:rsid w:val="00D63465"/>
    <w:rsid w:val="00D73DB7"/>
    <w:rsid w:val="00D77343"/>
    <w:rsid w:val="00D92B70"/>
    <w:rsid w:val="00D952A5"/>
    <w:rsid w:val="00DB4B19"/>
    <w:rsid w:val="00DD00F0"/>
    <w:rsid w:val="00DE477B"/>
    <w:rsid w:val="00E17A73"/>
    <w:rsid w:val="00E21FCD"/>
    <w:rsid w:val="00E26A6F"/>
    <w:rsid w:val="00E26D6B"/>
    <w:rsid w:val="00E371FE"/>
    <w:rsid w:val="00E40646"/>
    <w:rsid w:val="00E604EA"/>
    <w:rsid w:val="00E60748"/>
    <w:rsid w:val="00E8293D"/>
    <w:rsid w:val="00EA3946"/>
    <w:rsid w:val="00EB11E1"/>
    <w:rsid w:val="00EB11F4"/>
    <w:rsid w:val="00EC6214"/>
    <w:rsid w:val="00ED20C5"/>
    <w:rsid w:val="00ED4D80"/>
    <w:rsid w:val="00EE4932"/>
    <w:rsid w:val="00EF41BA"/>
    <w:rsid w:val="00F0280C"/>
    <w:rsid w:val="00F50905"/>
    <w:rsid w:val="00F64002"/>
    <w:rsid w:val="00F80F26"/>
    <w:rsid w:val="00FC1E71"/>
    <w:rsid w:val="00FF22A9"/>
    <w:rsid w:val="00FF4402"/>
    <w:rsid w:val="056C6103"/>
    <w:rsid w:val="06BF6017"/>
    <w:rsid w:val="0E583FC0"/>
    <w:rsid w:val="16D871B4"/>
    <w:rsid w:val="192C7E49"/>
    <w:rsid w:val="1D925AFF"/>
    <w:rsid w:val="1E8709F2"/>
    <w:rsid w:val="23076940"/>
    <w:rsid w:val="24133DE4"/>
    <w:rsid w:val="265E685B"/>
    <w:rsid w:val="272B1B63"/>
    <w:rsid w:val="27E2209E"/>
    <w:rsid w:val="2BC730F4"/>
    <w:rsid w:val="303E7DBD"/>
    <w:rsid w:val="31AF3E52"/>
    <w:rsid w:val="355A0B35"/>
    <w:rsid w:val="35A13842"/>
    <w:rsid w:val="3A6D4E67"/>
    <w:rsid w:val="3FA94B93"/>
    <w:rsid w:val="40B03800"/>
    <w:rsid w:val="4226071D"/>
    <w:rsid w:val="48670A54"/>
    <w:rsid w:val="48BC230F"/>
    <w:rsid w:val="4A9061E0"/>
    <w:rsid w:val="4CDC59CA"/>
    <w:rsid w:val="54B12B62"/>
    <w:rsid w:val="56781B5A"/>
    <w:rsid w:val="5B0649B4"/>
    <w:rsid w:val="5C605FDD"/>
    <w:rsid w:val="5DC84E8A"/>
    <w:rsid w:val="5E742640"/>
    <w:rsid w:val="6068042F"/>
    <w:rsid w:val="63540127"/>
    <w:rsid w:val="64D911C7"/>
    <w:rsid w:val="744D4DE6"/>
    <w:rsid w:val="7BBC7909"/>
    <w:rsid w:val="7CF8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批注框文本 字符"/>
    <w:basedOn w:val="17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Pages>2</Pages>
  <Words>765</Words>
  <Characters>939</Characters>
  <Lines>12</Lines>
  <Paragraphs>3</Paragraphs>
  <TotalTime>176</TotalTime>
  <ScaleCrop>false</ScaleCrop>
  <LinksUpToDate>false</LinksUpToDate>
  <CharactersWithSpaces>939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2024-08-18T08:47:00Z</dcterms:created>
  <dc:creator>宏伟 王</dc:creator>
  <cp:lastModifiedBy>若有其事</cp:lastModifiedBy>
  <cp:lastPrinted>2024-08-22T01:11:00Z</cp:lastPrinted>
  <dcterms:modified xsi:type="dcterms:W3CDTF">2025-12-29T03:32:24Z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eyJoZGlkIjoiZGE5NzBmMGQ3YWRkYzdhM2IwMThhOWE5ZjBhM2Y2ZjYiLCJ1c2VySWQiOiI4MjU2OTU3NTYifQ==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F9E03CE27B624D0E9778F001332AC5C1_13</vt:lpwstr>
  </property>
</Properties>
</file>