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93D21">
      <w:pPr>
        <w:widowControl/>
        <w:spacing w:line="560" w:lineRule="exact"/>
        <w:jc w:val="left"/>
        <w:rPr>
          <w:rFonts w:ascii="Times New Roman" w:eastAsia="方正黑体_GBK"/>
        </w:rPr>
      </w:pPr>
      <w:r>
        <w:rPr>
          <w:rFonts w:ascii="Times New Roman" w:eastAsia="方正黑体_GBK"/>
        </w:rPr>
        <w:t>附件1</w:t>
      </w:r>
    </w:p>
    <w:p w14:paraId="7DD1750B">
      <w:pPr>
        <w:widowControl/>
        <w:spacing w:line="560" w:lineRule="exact"/>
        <w:jc w:val="left"/>
        <w:rPr>
          <w:rFonts w:ascii="Times New Roman"/>
        </w:rPr>
      </w:pPr>
    </w:p>
    <w:p w14:paraId="591FC130">
      <w:pPr>
        <w:overflowPunct w:val="0"/>
        <w:autoSpaceDE w:val="0"/>
        <w:autoSpaceDN w:val="0"/>
        <w:spacing w:line="567" w:lineRule="exact"/>
        <w:jc w:val="center"/>
        <w:rPr>
          <w:rFonts w:ascii="Times New Roman" w:eastAsia="方正小标宋_GBK"/>
          <w:kern w:val="0"/>
          <w:sz w:val="44"/>
          <w:szCs w:val="44"/>
        </w:rPr>
      </w:pPr>
      <w:r>
        <w:rPr>
          <w:rFonts w:ascii="Times New Roman" w:eastAsia="方正小标宋_GBK"/>
          <w:kern w:val="0"/>
          <w:sz w:val="44"/>
          <w:szCs w:val="44"/>
        </w:rPr>
        <w:t>2025年度无锡市科技创新创业资金“太湖之光”</w:t>
      </w:r>
    </w:p>
    <w:p w14:paraId="53516345">
      <w:pPr>
        <w:overflowPunct w:val="0"/>
        <w:autoSpaceDE w:val="0"/>
        <w:autoSpaceDN w:val="0"/>
        <w:spacing w:line="567" w:lineRule="exact"/>
        <w:jc w:val="center"/>
        <w:rPr>
          <w:rFonts w:ascii="Times New Roman" w:eastAsia="方正小标宋_GBK"/>
          <w:kern w:val="0"/>
          <w:sz w:val="44"/>
          <w:szCs w:val="44"/>
        </w:rPr>
      </w:pPr>
      <w:r>
        <w:rPr>
          <w:rFonts w:ascii="Times New Roman" w:eastAsia="方正小标宋_GBK"/>
          <w:kern w:val="0"/>
          <w:sz w:val="44"/>
          <w:szCs w:val="44"/>
        </w:rPr>
        <w:t>科技攻关计划（产业前瞻及关键技术研发）</w:t>
      </w:r>
    </w:p>
    <w:p w14:paraId="20206911">
      <w:pPr>
        <w:overflowPunct w:val="0"/>
        <w:autoSpaceDE w:val="0"/>
        <w:autoSpaceDN w:val="0"/>
        <w:spacing w:line="567" w:lineRule="exact"/>
        <w:jc w:val="center"/>
        <w:rPr>
          <w:rFonts w:ascii="Times New Roman" w:eastAsia="方正小标宋_GBK"/>
          <w:kern w:val="0"/>
          <w:sz w:val="44"/>
          <w:szCs w:val="44"/>
        </w:rPr>
      </w:pPr>
      <w:r>
        <w:rPr>
          <w:rFonts w:ascii="Times New Roman" w:eastAsia="方正小标宋_GBK"/>
          <w:kern w:val="0"/>
          <w:sz w:val="44"/>
          <w:szCs w:val="44"/>
        </w:rPr>
        <w:t>项目“</w:t>
      </w:r>
      <w:bookmarkStart w:id="0" w:name="_Hlk197697144"/>
      <w:r>
        <w:rPr>
          <w:rFonts w:ascii="Times New Roman" w:eastAsia="方正小标宋_GBK"/>
          <w:kern w:val="0"/>
          <w:sz w:val="44"/>
          <w:szCs w:val="44"/>
        </w:rPr>
        <w:t>前沿技术专项”</w:t>
      </w:r>
      <w:bookmarkStart w:id="1" w:name="OLE_LINK31"/>
      <w:r>
        <w:rPr>
          <w:rFonts w:ascii="Times New Roman" w:eastAsia="方正小标宋_GBK"/>
          <w:kern w:val="0"/>
          <w:sz w:val="44"/>
          <w:szCs w:val="44"/>
        </w:rPr>
        <w:t>（GB）</w:t>
      </w:r>
      <w:bookmarkEnd w:id="0"/>
      <w:bookmarkEnd w:id="1"/>
      <w:r>
        <w:rPr>
          <w:rFonts w:ascii="Times New Roman" w:eastAsia="方正小标宋_GBK"/>
          <w:kern w:val="0"/>
          <w:sz w:val="44"/>
          <w:szCs w:val="44"/>
        </w:rPr>
        <w:t>专题申报指南</w:t>
      </w:r>
    </w:p>
    <w:p w14:paraId="61ACF7BF">
      <w:pPr>
        <w:overflowPunct w:val="0"/>
        <w:autoSpaceDE w:val="0"/>
        <w:autoSpaceDN w:val="0"/>
        <w:spacing w:line="567" w:lineRule="exact"/>
        <w:jc w:val="center"/>
        <w:rPr>
          <w:rFonts w:ascii="Times New Roman" w:eastAsia="方正小标宋_GBK"/>
          <w:kern w:val="0"/>
          <w:sz w:val="40"/>
          <w:szCs w:val="44"/>
        </w:rPr>
      </w:pPr>
    </w:p>
    <w:p w14:paraId="4B384F27">
      <w:pPr>
        <w:spacing w:line="567" w:lineRule="exact"/>
        <w:ind w:firstLine="640" w:firstLineChars="200"/>
        <w:rPr>
          <w:rFonts w:ascii="Times New Roman" w:eastAsia="方正黑体_GBK"/>
        </w:rPr>
      </w:pPr>
      <w:r>
        <w:rPr>
          <w:rFonts w:ascii="Times New Roman" w:eastAsia="方正黑体_GBK"/>
        </w:rPr>
        <w:t>一、申报补充条件</w:t>
      </w:r>
    </w:p>
    <w:p w14:paraId="5A511256">
      <w:pPr>
        <w:spacing w:line="567" w:lineRule="exact"/>
        <w:ind w:firstLine="640" w:firstLineChars="200"/>
        <w:rPr>
          <w:rFonts w:ascii="Times New Roman" w:eastAsia="方正仿宋_GBK"/>
        </w:rPr>
      </w:pPr>
      <w:r>
        <w:rPr>
          <w:rFonts w:ascii="Times New Roman" w:eastAsia="方正仿宋_GBK"/>
        </w:rPr>
        <w:t>1.</w:t>
      </w:r>
      <w:r>
        <w:rPr>
          <w:rFonts w:hint="eastAsia" w:ascii="Times New Roman" w:eastAsia="方正仿宋_GBK"/>
        </w:rPr>
        <w:t xml:space="preserve"> 指南代码</w:t>
      </w:r>
      <w:r>
        <w:rPr>
          <w:rFonts w:ascii="Times New Roman" w:eastAsia="方正仿宋_GBK"/>
        </w:rPr>
        <w:t>GB1</w:t>
      </w:r>
      <w:r>
        <w:rPr>
          <w:rFonts w:ascii="Times New Roman" w:eastAsia="方正仿宋_GBK"/>
          <w:spacing w:val="-6"/>
          <w:kern w:val="0"/>
        </w:rPr>
        <w:t>XX-</w:t>
      </w:r>
      <w:r>
        <w:rPr>
          <w:rFonts w:ascii="Times New Roman" w:eastAsia="方正仿宋_GBK"/>
        </w:rPr>
        <w:t>GB8</w:t>
      </w:r>
      <w:r>
        <w:rPr>
          <w:rFonts w:ascii="Times New Roman" w:eastAsia="方正仿宋_GBK"/>
          <w:spacing w:val="-6"/>
          <w:kern w:val="0"/>
        </w:rPr>
        <w:t>XX</w:t>
      </w:r>
      <w:r>
        <w:rPr>
          <w:rFonts w:hint="eastAsia" w:ascii="Times New Roman" w:eastAsia="方正仿宋_GBK"/>
          <w:spacing w:val="-6"/>
          <w:kern w:val="0"/>
          <w:lang w:eastAsia="zh-CN"/>
        </w:rPr>
        <w:t>、</w:t>
      </w:r>
      <w:r>
        <w:rPr>
          <w:rFonts w:ascii="Times New Roman" w:eastAsia="方正仿宋_GBK"/>
        </w:rPr>
        <w:t>GB10</w:t>
      </w:r>
      <w:r>
        <w:rPr>
          <w:rFonts w:ascii="Times New Roman" w:eastAsia="方正仿宋_GBK"/>
          <w:spacing w:val="-6"/>
          <w:kern w:val="0"/>
        </w:rPr>
        <w:t>XX等</w:t>
      </w:r>
      <w:r>
        <w:rPr>
          <w:rFonts w:ascii="Times New Roman" w:eastAsia="方正仿宋_GBK"/>
        </w:rPr>
        <w:t>支持方向申报项目原则上要求申报单位近两年研发费用总额占同期销售收入总额的比重应符合以下标准：销售收入为2亿元及以下企业，比例不低于5%；销售收入为2亿元以上企业，比例不低于4%。上年度未产生销售或</w:t>
      </w:r>
      <w:bookmarkStart w:id="2" w:name="OLE_LINK44"/>
      <w:r>
        <w:rPr>
          <w:rFonts w:ascii="Times New Roman" w:eastAsia="方正仿宋_GBK"/>
        </w:rPr>
        <w:t>上年度</w:t>
      </w:r>
      <w:bookmarkEnd w:id="2"/>
      <w:r>
        <w:rPr>
          <w:rFonts w:ascii="Times New Roman" w:eastAsia="方正仿宋_GBK"/>
        </w:rPr>
        <w:t>主营业务收入低于2000万元的企业，上年度研发费用总额占成本费用支出的比例应不低于20%，或最近两个年度研发投入累计不低于2000万元。</w:t>
      </w:r>
    </w:p>
    <w:p w14:paraId="450E1F3B">
      <w:pPr>
        <w:spacing w:line="567" w:lineRule="exact"/>
        <w:ind w:firstLine="640" w:firstLineChars="200"/>
        <w:rPr>
          <w:rFonts w:ascii="Times New Roman" w:eastAsia="方正仿宋_GBK"/>
        </w:rPr>
      </w:pPr>
      <w:r>
        <w:rPr>
          <w:rFonts w:ascii="Times New Roman" w:eastAsia="方正仿宋_GBK"/>
        </w:rPr>
        <w:t>2.</w:t>
      </w:r>
      <w:r>
        <w:rPr>
          <w:rFonts w:hint="eastAsia" w:ascii="Times New Roman" w:eastAsia="方正仿宋_GBK"/>
        </w:rPr>
        <w:t xml:space="preserve"> 指南代码</w:t>
      </w:r>
      <w:r>
        <w:rPr>
          <w:rFonts w:ascii="Times New Roman" w:eastAsia="方正仿宋_GBK"/>
        </w:rPr>
        <w:t>GB1XX-GB8XX</w:t>
      </w:r>
      <w:r>
        <w:rPr>
          <w:rFonts w:hint="eastAsia" w:ascii="Times New Roman" w:eastAsia="方正仿宋_GBK"/>
          <w:lang w:eastAsia="zh-CN"/>
        </w:rPr>
        <w:t>、</w:t>
      </w:r>
      <w:r>
        <w:rPr>
          <w:rFonts w:ascii="Times New Roman" w:eastAsia="方正仿宋_GBK"/>
        </w:rPr>
        <w:t>GB10XX等支持方向申报单位须为创新型企业（包括高新技术企业、科技型中小企业、无锡市雏鹰、瞪羚和准独角兽企业）、专精特新企业（省、市专精特新中小企业，国家级专精特新</w:t>
      </w:r>
      <w:bookmarkStart w:id="3" w:name="OLE_LINK39"/>
      <w:bookmarkStart w:id="4" w:name="OLE_LINK42"/>
      <w:r>
        <w:rPr>
          <w:rFonts w:ascii="Times New Roman" w:eastAsia="方正仿宋_GBK"/>
        </w:rPr>
        <w:t>“</w:t>
      </w:r>
      <w:bookmarkEnd w:id="3"/>
      <w:bookmarkEnd w:id="4"/>
      <w:r>
        <w:rPr>
          <w:rFonts w:ascii="Times New Roman" w:eastAsia="方正仿宋_GBK"/>
        </w:rPr>
        <w:t>小巨人</w:t>
      </w:r>
      <w:bookmarkStart w:id="5" w:name="OLE_LINK43"/>
      <w:r>
        <w:rPr>
          <w:rFonts w:ascii="Times New Roman" w:eastAsia="方正仿宋_GBK"/>
        </w:rPr>
        <w:t>”</w:t>
      </w:r>
      <w:bookmarkEnd w:id="5"/>
      <w:r>
        <w:rPr>
          <w:rFonts w:ascii="Times New Roman" w:eastAsia="方正仿宋_GBK"/>
        </w:rPr>
        <w:t>企业）</w:t>
      </w:r>
      <w:bookmarkStart w:id="6" w:name="OLE_LINK21"/>
      <w:bookmarkStart w:id="7" w:name="OLE_LINK20"/>
      <w:r>
        <w:rPr>
          <w:rFonts w:ascii="Times New Roman" w:eastAsia="方正仿宋_GBK"/>
        </w:rPr>
        <w:t>。</w:t>
      </w:r>
    </w:p>
    <w:p w14:paraId="3E3835A7">
      <w:pPr>
        <w:overflowPunct w:val="0"/>
        <w:spacing w:line="560" w:lineRule="exact"/>
        <w:ind w:firstLine="616" w:firstLineChars="200"/>
        <w:rPr>
          <w:rFonts w:ascii="Times New Roman" w:eastAsia="方正仿宋_GBK"/>
        </w:rPr>
      </w:pPr>
      <w:r>
        <w:rPr>
          <w:rFonts w:ascii="Times New Roman" w:eastAsia="方正仿宋_GBK"/>
          <w:spacing w:val="-6"/>
          <w:kern w:val="0"/>
        </w:rPr>
        <w:t>3.</w:t>
      </w:r>
      <w:r>
        <w:rPr>
          <w:rFonts w:hint="eastAsia" w:ascii="Times New Roman" w:eastAsia="方正仿宋_GBK"/>
        </w:rPr>
        <w:t xml:space="preserve"> </w:t>
      </w:r>
      <w:bookmarkStart w:id="8" w:name="OLE_LINK41"/>
      <w:bookmarkStart w:id="9" w:name="OLE_LINK40"/>
      <w:r>
        <w:rPr>
          <w:rFonts w:hint="eastAsia" w:ascii="Times New Roman" w:eastAsia="方正仿宋_GBK"/>
        </w:rPr>
        <w:t>指南代码</w:t>
      </w:r>
      <w:bookmarkEnd w:id="8"/>
      <w:bookmarkEnd w:id="9"/>
      <w:r>
        <w:rPr>
          <w:rFonts w:ascii="Times New Roman" w:eastAsia="方正仿宋_GBK"/>
        </w:rPr>
        <w:t>GB901</w:t>
      </w:r>
      <w:r>
        <w:rPr>
          <w:rFonts w:hint="eastAsia" w:ascii="Times New Roman" w:eastAsia="方正仿宋_GBK"/>
        </w:rPr>
        <w:t>、</w:t>
      </w:r>
      <w:r>
        <w:rPr>
          <w:rFonts w:ascii="Times New Roman" w:eastAsia="方正仿宋_GBK"/>
        </w:rPr>
        <w:t>GB902</w:t>
      </w:r>
      <w:r>
        <w:rPr>
          <w:rFonts w:hint="eastAsia" w:ascii="Times New Roman" w:eastAsia="方正仿宋_GBK"/>
        </w:rPr>
        <w:t>的申报单位（不含农业科技园区）近两年每年销售额需在</w:t>
      </w:r>
      <w:r>
        <w:rPr>
          <w:rFonts w:ascii="Times New Roman" w:eastAsia="方正仿宋_GBK"/>
        </w:rPr>
        <w:t>30</w:t>
      </w:r>
      <w:r>
        <w:rPr>
          <w:rFonts w:hint="eastAsia" w:ascii="Times New Roman" w:eastAsia="方正仿宋_GBK"/>
        </w:rPr>
        <w:t>万元以上；</w:t>
      </w:r>
      <w:r>
        <w:rPr>
          <w:rFonts w:ascii="Times New Roman" w:eastAsia="方正仿宋_GBK"/>
        </w:rPr>
        <w:t>GB9</w:t>
      </w:r>
      <w:r>
        <w:rPr>
          <w:rFonts w:hint="eastAsia" w:ascii="Times New Roman" w:eastAsia="方正仿宋_GBK"/>
        </w:rPr>
        <w:t>XX其他</w:t>
      </w:r>
      <w:r>
        <w:rPr>
          <w:rFonts w:ascii="Times New Roman" w:eastAsia="方正仿宋_GBK"/>
        </w:rPr>
        <w:t>指南代码的</w:t>
      </w:r>
      <w:r>
        <w:rPr>
          <w:rFonts w:hint="eastAsia" w:ascii="Times New Roman" w:eastAsia="方正仿宋_GBK"/>
        </w:rPr>
        <w:t>申报单位近两年每年销售额需在</w:t>
      </w:r>
      <w:r>
        <w:rPr>
          <w:rFonts w:ascii="Times New Roman" w:eastAsia="方正仿宋_GBK"/>
        </w:rPr>
        <w:t>500</w:t>
      </w:r>
      <w:r>
        <w:rPr>
          <w:rFonts w:hint="eastAsia" w:ascii="Times New Roman" w:eastAsia="方正仿宋_GBK"/>
        </w:rPr>
        <w:t>万元以上且持续增长，研发费用总额占同期销售收入总额的比重达</w:t>
      </w:r>
      <w:r>
        <w:rPr>
          <w:rFonts w:ascii="Times New Roman" w:eastAsia="方正仿宋_GBK"/>
        </w:rPr>
        <w:t>3%</w:t>
      </w:r>
      <w:r>
        <w:rPr>
          <w:rFonts w:hint="eastAsia" w:ascii="Times New Roman" w:eastAsia="方正仿宋_GBK"/>
        </w:rPr>
        <w:t>以上。申报单位近三年内须有专利、软件著作权、品种权等知识产权的申请或者授权。</w:t>
      </w:r>
    </w:p>
    <w:bookmarkEnd w:id="6"/>
    <w:bookmarkEnd w:id="7"/>
    <w:p w14:paraId="556EED51">
      <w:pPr>
        <w:spacing w:line="567" w:lineRule="exact"/>
        <w:ind w:firstLine="640" w:firstLineChars="200"/>
        <w:rPr>
          <w:rFonts w:ascii="Times New Roman" w:eastAsia="方正黑体_GBK"/>
        </w:rPr>
      </w:pPr>
      <w:r>
        <w:rPr>
          <w:rFonts w:ascii="Times New Roman" w:eastAsia="方正黑体_GBK"/>
        </w:rPr>
        <w:t>二、重点支持方向</w:t>
      </w:r>
    </w:p>
    <w:p w14:paraId="0BD5DE6B">
      <w:pPr>
        <w:spacing w:line="567" w:lineRule="exact"/>
        <w:ind w:firstLine="640" w:firstLineChars="200"/>
        <w:rPr>
          <w:rFonts w:ascii="Times New Roman" w:eastAsia="方正楷体_GBK"/>
        </w:rPr>
      </w:pPr>
      <w:r>
        <w:rPr>
          <w:rFonts w:ascii="Times New Roman" w:eastAsia="方正楷体_GBK"/>
        </w:rPr>
        <w:t>（一）人工智能和元宇宙</w:t>
      </w:r>
    </w:p>
    <w:p w14:paraId="3B510CF7">
      <w:pPr>
        <w:spacing w:line="567" w:lineRule="exact"/>
        <w:ind w:firstLine="640" w:firstLineChars="200"/>
        <w:rPr>
          <w:rFonts w:ascii="Times New Roman" w:eastAsia="方正仿宋_GBK"/>
        </w:rPr>
      </w:pPr>
      <w:r>
        <w:rPr>
          <w:rFonts w:ascii="Times New Roman" w:eastAsia="方正仿宋_GBK"/>
        </w:rPr>
        <w:t>GB101 智能机器人、人形机器人整机设计与制造关键技术、关键零部件研发</w:t>
      </w:r>
    </w:p>
    <w:p w14:paraId="429C6FA9">
      <w:pPr>
        <w:spacing w:line="567" w:lineRule="exact"/>
        <w:ind w:firstLine="640" w:firstLineChars="200"/>
        <w:rPr>
          <w:rFonts w:ascii="Times New Roman" w:eastAsia="方正仿宋_GBK"/>
        </w:rPr>
      </w:pPr>
      <w:r>
        <w:rPr>
          <w:rFonts w:ascii="Times New Roman" w:eastAsia="方正仿宋_GBK"/>
        </w:rPr>
        <w:t>GB102 具身智能、群体智能、类脑智能、超级智能体等创新应用技术及人工智能编译器、分布式训练系统、人工智能芯片、自主可控人工智能平台等软硬件研发</w:t>
      </w:r>
    </w:p>
    <w:p w14:paraId="32344CD0">
      <w:pPr>
        <w:spacing w:line="567" w:lineRule="exact"/>
        <w:ind w:firstLine="640" w:firstLineChars="200"/>
        <w:rPr>
          <w:rFonts w:ascii="Times New Roman" w:eastAsia="方正仿宋_GBK"/>
        </w:rPr>
      </w:pPr>
      <w:r>
        <w:rPr>
          <w:rFonts w:ascii="Times New Roman" w:eastAsia="方正仿宋_GBK"/>
        </w:rPr>
        <w:t>GB103 异构数据融合、语义识别、逻辑推理和知识图谱等数据挖掘和可视化的自然语言关键技术，多方安全计算、联邦学习、数据脱敏等数据要素市场核心安全防护技术研发</w:t>
      </w:r>
    </w:p>
    <w:p w14:paraId="42560D82">
      <w:pPr>
        <w:spacing w:line="567" w:lineRule="exact"/>
        <w:ind w:firstLine="640" w:firstLineChars="200"/>
        <w:rPr>
          <w:rFonts w:ascii="Times New Roman" w:eastAsia="方正仿宋_GBK"/>
        </w:rPr>
      </w:pPr>
      <w:r>
        <w:rPr>
          <w:rFonts w:ascii="Times New Roman" w:eastAsia="方正仿宋_GBK"/>
        </w:rPr>
        <w:t>GB104 大型语言模型、大型视觉模型、多模态大模型、世界模型等通用大模型及工业大模型、科研大模型、医疗大模型、金融大模型、文旅大模型等垂直领域大模型研发</w:t>
      </w:r>
    </w:p>
    <w:p w14:paraId="18E499E1">
      <w:pPr>
        <w:spacing w:line="567" w:lineRule="exact"/>
        <w:ind w:firstLine="640" w:firstLineChars="200"/>
        <w:rPr>
          <w:rFonts w:ascii="Times New Roman" w:eastAsia="方正仿宋_GBK"/>
        </w:rPr>
      </w:pPr>
      <w:r>
        <w:rPr>
          <w:rFonts w:ascii="Times New Roman" w:eastAsia="方正仿宋_GBK"/>
        </w:rPr>
        <w:t>GB105 低功耗交互算法、深度视觉传感、肌电传感、手势与眼动追踪、动作捕获等感知交互技术及高性能低功耗微显示器件、高亮度轻量化光学模组、特种光栅制备、光场显示、AR/MR/XR头显等核心部件及智能终端研发</w:t>
      </w:r>
    </w:p>
    <w:p w14:paraId="49637BFB">
      <w:pPr>
        <w:spacing w:line="567" w:lineRule="exact"/>
        <w:ind w:firstLine="640" w:firstLineChars="200"/>
        <w:rPr>
          <w:rFonts w:ascii="Times New Roman" w:eastAsia="方正仿宋_GBK"/>
        </w:rPr>
      </w:pPr>
      <w:r>
        <w:rPr>
          <w:rFonts w:ascii="Times New Roman" w:eastAsia="方正仿宋_GBK"/>
        </w:rPr>
        <w:t>GB106 大规模数据采集、分布式存储、软件定义存储、超融合基础架构等海量数据采集存储关键技术研发及新一代E级超算、存算一体、虚拟化计算、边缘计算、云计算系统和软件等先进计算技术和系统研发</w:t>
      </w:r>
    </w:p>
    <w:p w14:paraId="58F75F35">
      <w:pPr>
        <w:spacing w:line="567" w:lineRule="exact"/>
        <w:ind w:firstLine="640" w:firstLineChars="200"/>
        <w:rPr>
          <w:rFonts w:ascii="Times New Roman" w:eastAsia="方正仿宋_GBK"/>
        </w:rPr>
      </w:pPr>
      <w:r>
        <w:rPr>
          <w:rFonts w:ascii="Times New Roman" w:eastAsia="方正仿宋_GBK"/>
        </w:rPr>
        <w:t xml:space="preserve">GB107 </w:t>
      </w:r>
      <w:r>
        <w:rPr>
          <w:rFonts w:hint="eastAsia" w:ascii="方正仿宋_GBK" w:hAnsi="方正仿宋_GBK" w:eastAsia="方正仿宋_GBK" w:cs="方正仿宋_GBK"/>
          <w:spacing w:val="19"/>
        </w:rPr>
        <w:t>数字人生成、</w:t>
      </w:r>
      <w:r>
        <w:rPr>
          <w:rFonts w:ascii="Times New Roman" w:eastAsia="方正仿宋_GBK"/>
        </w:rPr>
        <w:t>虚拟现实、增强现实、混合现实、Web3.0等先进数字文化科技关键技术研发</w:t>
      </w:r>
    </w:p>
    <w:p w14:paraId="34C098D9">
      <w:pPr>
        <w:spacing w:line="567" w:lineRule="exact"/>
        <w:ind w:firstLine="640" w:firstLineChars="200"/>
        <w:rPr>
          <w:rFonts w:ascii="Times New Roman" w:eastAsia="方正楷体_GBK"/>
        </w:rPr>
      </w:pPr>
      <w:r>
        <w:rPr>
          <w:rFonts w:ascii="Times New Roman" w:eastAsia="方正楷体_GBK"/>
        </w:rPr>
        <w:t>（二）量子科技</w:t>
      </w:r>
    </w:p>
    <w:p w14:paraId="4E96947A">
      <w:pPr>
        <w:spacing w:line="567" w:lineRule="exact"/>
        <w:ind w:firstLine="640" w:firstLineChars="200"/>
        <w:rPr>
          <w:rFonts w:ascii="Times New Roman" w:eastAsia="方正仿宋_GBK"/>
        </w:rPr>
      </w:pPr>
      <w:r>
        <w:rPr>
          <w:rFonts w:ascii="Times New Roman" w:eastAsia="方正仿宋_GBK"/>
        </w:rPr>
        <w:t>GB201 量子模拟器、量子计算原型机、量子芯片、量子电子混合计算、量子人工智能等可纠错实用化量子计算技术研发；</w:t>
      </w:r>
    </w:p>
    <w:p w14:paraId="6520B00F">
      <w:pPr>
        <w:spacing w:line="567" w:lineRule="exact"/>
        <w:ind w:firstLine="640" w:firstLineChars="200"/>
        <w:rPr>
          <w:rFonts w:ascii="Times New Roman" w:eastAsia="方正仿宋_GBK"/>
        </w:rPr>
      </w:pPr>
      <w:r>
        <w:rPr>
          <w:rFonts w:ascii="Times New Roman" w:eastAsia="方正仿宋_GBK"/>
        </w:rPr>
        <w:t>GB202 量子密钥分发、量子隐形传态、量子安全网络、量子密码芯片等量子通信和量子安全技术研发</w:t>
      </w:r>
    </w:p>
    <w:p w14:paraId="555F46E6">
      <w:pPr>
        <w:spacing w:line="567" w:lineRule="exact"/>
        <w:ind w:firstLine="640" w:firstLineChars="200"/>
        <w:rPr>
          <w:rFonts w:hint="eastAsia" w:ascii="方正仿宋_GBK" w:hAnsi="方正仿宋_GBK" w:eastAsia="方正仿宋_GBK" w:cs="方正仿宋_GBK"/>
        </w:rPr>
      </w:pPr>
      <w:r>
        <w:rPr>
          <w:rFonts w:ascii="Times New Roman" w:eastAsia="方正仿宋_GBK"/>
        </w:rPr>
        <w:t xml:space="preserve">GB203 </w:t>
      </w:r>
      <w:r>
        <w:rPr>
          <w:rFonts w:hint="eastAsia" w:ascii="方正仿宋_GBK" w:hAnsi="方正仿宋_GBK" w:eastAsia="方正仿宋_GBK" w:cs="方正仿宋_GBK"/>
          <w:spacing w:val="32"/>
        </w:rPr>
        <w:t>量子传感器、量子陀螺仪、量子</w:t>
      </w:r>
      <w:r>
        <w:rPr>
          <w:rFonts w:hint="eastAsia" w:ascii="方正仿宋_GBK" w:hAnsi="方正仿宋_GBK" w:eastAsia="方正仿宋_GBK" w:cs="方正仿宋_GBK"/>
          <w:spacing w:val="8"/>
        </w:rPr>
        <w:t>雷达、原子磁力计、冷原子重力仪等量子精密测量关键技术研发</w:t>
      </w:r>
    </w:p>
    <w:p w14:paraId="5F0C8C25">
      <w:pPr>
        <w:spacing w:line="567" w:lineRule="exact"/>
        <w:ind w:firstLine="640" w:firstLineChars="200"/>
        <w:rPr>
          <w:rFonts w:ascii="Times New Roman" w:eastAsia="方正仿宋_GBK"/>
        </w:rPr>
      </w:pPr>
      <w:r>
        <w:rPr>
          <w:rFonts w:ascii="Times New Roman" w:eastAsia="方正仿宋_GBK"/>
        </w:rPr>
        <w:t>GB204 量子材料与器件、量子算法与软件、量子云平台、极低温微波链路、大功率稀释制冷机等基础软硬件研发</w:t>
      </w:r>
    </w:p>
    <w:p w14:paraId="7DAFCEB1">
      <w:pPr>
        <w:spacing w:line="567" w:lineRule="exact"/>
        <w:ind w:firstLine="640" w:firstLineChars="200"/>
        <w:rPr>
          <w:rFonts w:ascii="Times New Roman" w:eastAsia="方正楷体_GBK"/>
        </w:rPr>
      </w:pPr>
      <w:r>
        <w:rPr>
          <w:rFonts w:ascii="Times New Roman" w:eastAsia="方正楷体_GBK"/>
        </w:rPr>
        <w:t>（三）第三代半导体</w:t>
      </w:r>
    </w:p>
    <w:p w14:paraId="2C3DC33F">
      <w:pPr>
        <w:spacing w:line="567" w:lineRule="exact"/>
        <w:ind w:firstLine="640" w:firstLineChars="200"/>
        <w:rPr>
          <w:rFonts w:ascii="Times New Roman" w:eastAsia="方正仿宋_GBK"/>
        </w:rPr>
      </w:pPr>
      <w:r>
        <w:rPr>
          <w:rFonts w:ascii="Times New Roman" w:eastAsia="方正仿宋_GBK"/>
        </w:rPr>
        <w:t>GB301 氮化镓、碳化硅、氮化铝、金刚石、氧化镓、砷化硼等第三代半导体材料制备技术</w:t>
      </w:r>
    </w:p>
    <w:p w14:paraId="2ADA5112">
      <w:pPr>
        <w:spacing w:line="567" w:lineRule="exact"/>
        <w:ind w:firstLine="640" w:firstLineChars="200"/>
        <w:rPr>
          <w:rFonts w:hint="eastAsia" w:ascii="方正仿宋_GBK" w:hAnsi="方正仿宋_GBK" w:eastAsia="方正仿宋_GBK" w:cs="方正仿宋_GBK"/>
        </w:rPr>
      </w:pPr>
      <w:r>
        <w:rPr>
          <w:rFonts w:ascii="Times New Roman" w:eastAsia="方正仿宋_GBK"/>
        </w:rPr>
        <w:t xml:space="preserve">GB302 </w:t>
      </w:r>
      <w:r>
        <w:rPr>
          <w:rFonts w:hint="eastAsia" w:ascii="方正仿宋_GBK" w:hAnsi="方正仿宋_GBK" w:eastAsia="方正仿宋_GBK" w:cs="方正仿宋_GBK"/>
          <w:spacing w:val="-6"/>
        </w:rPr>
        <w:t>面向新能源汽车、轨道交通、特高压电网、</w:t>
      </w:r>
      <w:r>
        <w:rPr>
          <w:rFonts w:hint="eastAsia" w:ascii="方正仿宋_GBK" w:hAnsi="方正仿宋_GBK" w:eastAsia="方正仿宋_GBK" w:cs="方正仿宋_GBK"/>
          <w:spacing w:val="-5"/>
        </w:rPr>
        <w:t>航天航空领域的耐高压、耐高温、抗辐射、高效高速的高端芯片研制关键技术研发</w:t>
      </w:r>
    </w:p>
    <w:p w14:paraId="6E5DDD84">
      <w:pPr>
        <w:spacing w:line="567" w:lineRule="exact"/>
        <w:ind w:firstLine="640" w:firstLineChars="200"/>
        <w:rPr>
          <w:rFonts w:ascii="Times New Roman" w:eastAsia="方正楷体_GBK"/>
        </w:rPr>
      </w:pPr>
      <w:r>
        <w:rPr>
          <w:rFonts w:ascii="Times New Roman" w:eastAsia="方正楷体_GBK"/>
        </w:rPr>
        <w:t>（四）氢能和储能</w:t>
      </w:r>
    </w:p>
    <w:p w14:paraId="5654F20E">
      <w:pPr>
        <w:spacing w:line="567" w:lineRule="exact"/>
        <w:ind w:firstLine="640" w:firstLineChars="200"/>
        <w:rPr>
          <w:rFonts w:ascii="Times New Roman" w:eastAsia="方正仿宋_GBK"/>
        </w:rPr>
      </w:pPr>
      <w:r>
        <w:rPr>
          <w:rFonts w:ascii="Times New Roman" w:eastAsia="方正仿宋_GBK"/>
        </w:rPr>
        <w:t>GB401 氢能制取、运输、储氢关键技术及氢燃料电池、固体氧化物燃料电池等氢能高效利用技术研发</w:t>
      </w:r>
    </w:p>
    <w:p w14:paraId="230AD925">
      <w:pPr>
        <w:spacing w:line="567" w:lineRule="exact"/>
        <w:ind w:firstLine="640" w:firstLineChars="200"/>
        <w:rPr>
          <w:rFonts w:ascii="Times New Roman" w:eastAsia="方正仿宋_GBK"/>
        </w:rPr>
      </w:pPr>
      <w:r>
        <w:rPr>
          <w:rFonts w:ascii="Times New Roman" w:eastAsia="方正仿宋_GBK"/>
        </w:rPr>
        <w:t>GB402 高效长寿命低成本高功率储能技术及高性能快速充换电系统、超大规模储能、分布式储能等系统集成技术研发</w:t>
      </w:r>
    </w:p>
    <w:p w14:paraId="701942AA">
      <w:pPr>
        <w:spacing w:line="567" w:lineRule="exact"/>
        <w:ind w:firstLine="640" w:firstLineChars="200"/>
        <w:rPr>
          <w:rFonts w:ascii="Times New Roman" w:eastAsia="方正楷体_GBK"/>
        </w:rPr>
      </w:pPr>
      <w:r>
        <w:rPr>
          <w:rFonts w:ascii="Times New Roman" w:eastAsia="方正楷体_GBK"/>
        </w:rPr>
        <w:t>（五）深海装备</w:t>
      </w:r>
    </w:p>
    <w:p w14:paraId="3EFD22D6">
      <w:pPr>
        <w:spacing w:line="567" w:lineRule="exact"/>
        <w:ind w:firstLine="640" w:firstLineChars="200"/>
        <w:rPr>
          <w:rFonts w:ascii="Times New Roman" w:eastAsia="方正仿宋_GBK"/>
        </w:rPr>
      </w:pPr>
      <w:r>
        <w:rPr>
          <w:rFonts w:ascii="Times New Roman" w:eastAsia="方正仿宋_GBK"/>
        </w:rPr>
        <w:t>GB501 深海运载安全（深潜）、深海通信导航（深网）、深海探测作业（深探）等关键技术研发</w:t>
      </w:r>
    </w:p>
    <w:p w14:paraId="392BDF3E">
      <w:pPr>
        <w:spacing w:line="567" w:lineRule="exact"/>
        <w:ind w:firstLine="640" w:firstLineChars="200"/>
        <w:rPr>
          <w:rFonts w:ascii="Times New Roman" w:eastAsia="方正仿宋_GBK"/>
        </w:rPr>
      </w:pPr>
      <w:r>
        <w:rPr>
          <w:rFonts w:ascii="Times New Roman" w:eastAsia="方正仿宋_GBK"/>
        </w:rPr>
        <w:t>GB502 深海潜水器、深海采矿、深海搜救探测设备、深海智能无人平台等深海领域关键技术研发</w:t>
      </w:r>
    </w:p>
    <w:p w14:paraId="065E1993">
      <w:pPr>
        <w:spacing w:line="567" w:lineRule="exact"/>
        <w:ind w:firstLine="640" w:firstLineChars="200"/>
        <w:rPr>
          <w:rFonts w:ascii="Times New Roman" w:eastAsia="方正楷体_GBK"/>
        </w:rPr>
      </w:pPr>
      <w:r>
        <w:rPr>
          <w:rFonts w:ascii="Times New Roman" w:eastAsia="方正楷体_GBK"/>
        </w:rPr>
        <w:t>（六）低空经济</w:t>
      </w:r>
    </w:p>
    <w:p w14:paraId="58D7C790">
      <w:pPr>
        <w:spacing w:line="567" w:lineRule="exact"/>
        <w:ind w:firstLine="640" w:firstLineChars="200"/>
        <w:rPr>
          <w:rFonts w:ascii="Times New Roman" w:eastAsia="方正仿宋_GBK"/>
        </w:rPr>
      </w:pPr>
      <w:r>
        <w:rPr>
          <w:rFonts w:ascii="Times New Roman" w:eastAsia="方正仿宋_GBK"/>
        </w:rPr>
        <w:t>GB601 电动垂直起降飞行器（eVTOL）、倾转旋翼飞行器等低空运输飞行器技术研发</w:t>
      </w:r>
    </w:p>
    <w:p w14:paraId="3C6C61BE">
      <w:pPr>
        <w:spacing w:line="567" w:lineRule="exact"/>
        <w:ind w:firstLine="640" w:firstLineChars="200"/>
        <w:rPr>
          <w:rFonts w:ascii="Times New Roman" w:eastAsia="方正仿宋_GBK"/>
        </w:rPr>
      </w:pPr>
      <w:r>
        <w:rPr>
          <w:rFonts w:ascii="Times New Roman" w:eastAsia="方正仿宋_GBK"/>
        </w:rPr>
        <w:t>GB602 多旋翼、复合翼、仿生扑翼、超长时等无人机关键技术及低空飞行器混合动力和纯电动力系统关键技术研发</w:t>
      </w:r>
    </w:p>
    <w:p w14:paraId="6E051108">
      <w:pPr>
        <w:spacing w:line="567" w:lineRule="exact"/>
        <w:ind w:firstLine="640" w:firstLineChars="200"/>
        <w:rPr>
          <w:rFonts w:ascii="Times New Roman" w:eastAsia="方正仿宋_GBK"/>
        </w:rPr>
      </w:pPr>
      <w:r>
        <w:rPr>
          <w:rFonts w:ascii="Times New Roman" w:eastAsia="方正仿宋_GBK"/>
        </w:rPr>
        <w:t>GB603 弹性定位导航、集群协同、路径规划、智能避障、新型动力推进、超长航时等飞行控制关键技术研发</w:t>
      </w:r>
    </w:p>
    <w:p w14:paraId="6D12701C">
      <w:pPr>
        <w:spacing w:line="567" w:lineRule="exact"/>
        <w:ind w:firstLine="640" w:firstLineChars="200"/>
        <w:rPr>
          <w:rFonts w:ascii="Times New Roman" w:eastAsia="方正仿宋_GBK"/>
        </w:rPr>
      </w:pPr>
      <w:r>
        <w:rPr>
          <w:rFonts w:ascii="Times New Roman" w:eastAsia="方正仿宋_GBK"/>
        </w:rPr>
        <w:t>GB604 低空智能网联、低空频谱管理、空中交通管制（UAM管控系统）、低空安全监管与反制等关键技术研发</w:t>
      </w:r>
    </w:p>
    <w:p w14:paraId="73A35CBC">
      <w:pPr>
        <w:spacing w:line="567" w:lineRule="exact"/>
        <w:ind w:firstLine="640" w:firstLineChars="200"/>
        <w:rPr>
          <w:rFonts w:ascii="Times New Roman" w:eastAsia="方正楷体_GBK"/>
        </w:rPr>
      </w:pPr>
      <w:r>
        <w:rPr>
          <w:rFonts w:ascii="Times New Roman" w:eastAsia="方正楷体_GBK"/>
        </w:rPr>
        <w:t>（七）商业航天</w:t>
      </w:r>
    </w:p>
    <w:p w14:paraId="3444E821">
      <w:pPr>
        <w:spacing w:line="567" w:lineRule="exact"/>
        <w:ind w:firstLine="640" w:firstLineChars="200"/>
        <w:rPr>
          <w:rFonts w:ascii="Times New Roman" w:eastAsia="方正仿宋_GBK"/>
        </w:rPr>
      </w:pPr>
      <w:r>
        <w:rPr>
          <w:rFonts w:ascii="Times New Roman" w:eastAsia="方正仿宋_GBK"/>
        </w:rPr>
        <w:t>GB701 液氧煤油/甲烷发动机、电动泵发动机、垂直起降飞行试验、远程智能测发等低成本、可复用火箭领域关键技术研发GB702 通导遥一体化、新型相控阵天线、甚高频数据交换系统（VDES）、卫星通信等卫星载荷和应用终端领域关键技术研发</w:t>
      </w:r>
    </w:p>
    <w:p w14:paraId="029F8A0E">
      <w:pPr>
        <w:spacing w:line="567" w:lineRule="exact"/>
        <w:ind w:firstLine="640" w:firstLineChars="200"/>
        <w:rPr>
          <w:rFonts w:ascii="Times New Roman" w:eastAsia="方正仿宋_GBK"/>
        </w:rPr>
      </w:pPr>
      <w:r>
        <w:rPr>
          <w:rFonts w:ascii="Times New Roman" w:eastAsia="方正仿宋_GBK"/>
        </w:rPr>
        <w:t>GB703 低成本卫星设计制造、北斗系统应用、星间激光、卫星互联网等卫星平台和星座组网关键技术研发以及空间目标测量、空间碎片清理、太空采矿等空间应用技术研发</w:t>
      </w:r>
    </w:p>
    <w:p w14:paraId="5506386F">
      <w:pPr>
        <w:spacing w:line="567" w:lineRule="exact"/>
        <w:ind w:firstLine="640" w:firstLineChars="200"/>
        <w:rPr>
          <w:rFonts w:ascii="Times New Roman" w:eastAsia="方正楷体_GBK"/>
        </w:rPr>
      </w:pPr>
      <w:r>
        <w:rPr>
          <w:rFonts w:ascii="Times New Roman" w:eastAsia="方正楷体_GBK"/>
        </w:rPr>
        <w:t>（八）生物医药</w:t>
      </w:r>
    </w:p>
    <w:p w14:paraId="7CBAB488">
      <w:pPr>
        <w:spacing w:line="567" w:lineRule="exact"/>
        <w:ind w:firstLine="640" w:firstLineChars="200"/>
        <w:rPr>
          <w:rFonts w:ascii="Times New Roman" w:eastAsia="方正仿宋_GBK"/>
        </w:rPr>
      </w:pPr>
      <w:r>
        <w:rPr>
          <w:rFonts w:ascii="Times New Roman" w:eastAsia="方正仿宋_GBK"/>
        </w:rPr>
        <w:t>GB801 具有自主知识产权、临床亟需、市场前景良好的原创新药（包括生物药、化学药以及现代中药等）的临床前研发以及特殊医学用途配方食品配方设计、生产工艺等关键技术研发</w:t>
      </w:r>
    </w:p>
    <w:p w14:paraId="49D41C6D">
      <w:pPr>
        <w:spacing w:line="567" w:lineRule="exact"/>
        <w:ind w:firstLine="640" w:firstLineChars="200"/>
        <w:rPr>
          <w:rFonts w:ascii="Times New Roman" w:eastAsia="方正仿宋_GBK"/>
        </w:rPr>
      </w:pPr>
      <w:r>
        <w:rPr>
          <w:rFonts w:ascii="Times New Roman" w:eastAsia="方正仿宋_GBK"/>
        </w:rPr>
        <w:t>GB802 新型医疗器械、高端植入介入产品、可降解材料、组织器官诱导再生和修复材料、新型口腔材料等生物医用材料关键技术研发以及生化诊断试剂、免疫诊断试剂、分子诊断试剂等聚焦创新靶标体外诊断试剂制备技术研发</w:t>
      </w:r>
    </w:p>
    <w:p w14:paraId="7497EF4F">
      <w:pPr>
        <w:spacing w:line="567" w:lineRule="exact"/>
        <w:ind w:firstLine="640" w:firstLineChars="200"/>
        <w:rPr>
          <w:rFonts w:ascii="Times New Roman" w:eastAsia="方正仿宋_GBK"/>
        </w:rPr>
      </w:pPr>
      <w:r>
        <w:rPr>
          <w:rFonts w:ascii="Times New Roman" w:eastAsia="方正仿宋_GBK"/>
        </w:rPr>
        <w:t>GB803 医疗设备数字化技术、人工智能辅助决策/诊断分析软件、数据融合及临床决策支持系统、远程诊疗等关键技术研发</w:t>
      </w:r>
    </w:p>
    <w:p w14:paraId="457A04C4">
      <w:pPr>
        <w:spacing w:line="567" w:lineRule="exact"/>
        <w:ind w:firstLine="640" w:firstLineChars="200"/>
        <w:rPr>
          <w:rFonts w:ascii="Times New Roman" w:eastAsia="方正仿宋_GBK"/>
        </w:rPr>
      </w:pPr>
      <w:bookmarkStart w:id="10" w:name="OLE_LINK1"/>
      <w:r>
        <w:rPr>
          <w:rFonts w:ascii="Times New Roman" w:eastAsia="方正仿宋_GBK"/>
        </w:rPr>
        <w:t>GB80</w:t>
      </w:r>
      <w:bookmarkEnd w:id="10"/>
      <w:r>
        <w:rPr>
          <w:rFonts w:ascii="Times New Roman" w:eastAsia="方正仿宋_GBK"/>
        </w:rPr>
        <w:t>4 基因回路设计合成、功能元件定向改造、代谢网络精准调控、合成生物系统创建等合成生物技术研发</w:t>
      </w:r>
    </w:p>
    <w:p w14:paraId="6D7865F1">
      <w:pPr>
        <w:spacing w:line="567" w:lineRule="exact"/>
        <w:ind w:firstLine="640" w:firstLineChars="200"/>
        <w:rPr>
          <w:rFonts w:ascii="Times New Roman" w:eastAsia="方正仿宋_GBK"/>
        </w:rPr>
      </w:pPr>
      <w:r>
        <w:rPr>
          <w:rFonts w:ascii="Times New Roman" w:eastAsia="方正仿宋_GBK"/>
        </w:rPr>
        <w:t>GB805 脑控设备、智能假体、生机电一体化、高端脑电生理监测设备、脑磁图设备、闭环神经刺激和调控设备、脑机接口芯片、新型柔性神经电极、植入式电池、类脑计算芯片等脑科学与类脑科技关键技术研发</w:t>
      </w:r>
    </w:p>
    <w:p w14:paraId="51F326FE">
      <w:pPr>
        <w:spacing w:line="567" w:lineRule="exact"/>
        <w:ind w:firstLine="640" w:firstLineChars="200"/>
        <w:rPr>
          <w:rFonts w:ascii="Times New Roman" w:eastAsia="方正楷体_GBK"/>
        </w:rPr>
      </w:pPr>
      <w:bookmarkStart w:id="11" w:name="OLE_LINK2"/>
      <w:r>
        <w:rPr>
          <w:rFonts w:ascii="Times New Roman" w:eastAsia="方正楷体_GBK"/>
        </w:rPr>
        <w:t>（九）现代农业</w:t>
      </w:r>
    </w:p>
    <w:p w14:paraId="03AE46D0">
      <w:pPr>
        <w:overflowPunct w:val="0"/>
        <w:spacing w:line="567" w:lineRule="exact"/>
        <w:ind w:firstLine="640" w:firstLineChars="200"/>
        <w:rPr>
          <w:rFonts w:ascii="Times New Roman" w:eastAsia="方正仿宋_GBK"/>
        </w:rPr>
      </w:pPr>
      <w:bookmarkStart w:id="12" w:name="OLE_LINK14"/>
      <w:r>
        <w:rPr>
          <w:rFonts w:ascii="Times New Roman" w:eastAsia="方正仿宋_GBK"/>
        </w:rPr>
        <w:t>GB90</w:t>
      </w:r>
      <w:bookmarkEnd w:id="12"/>
      <w:r>
        <w:rPr>
          <w:rFonts w:ascii="Times New Roman" w:eastAsia="方正仿宋_GBK"/>
        </w:rPr>
        <w:t>1 地方特色优良品种创新、种质资源保护和利用及农业、渔业新品种选育及开发，基于基因编辑的分子设计育种研究、优异种质资源创制</w:t>
      </w:r>
    </w:p>
    <w:p w14:paraId="13B20D69">
      <w:pPr>
        <w:overflowPunct w:val="0"/>
        <w:spacing w:line="567" w:lineRule="exact"/>
        <w:ind w:firstLine="640" w:firstLineChars="200"/>
        <w:rPr>
          <w:rFonts w:ascii="Times New Roman" w:eastAsia="方正仿宋_GBK"/>
        </w:rPr>
      </w:pPr>
      <w:bookmarkStart w:id="13" w:name="OLE_LINK45"/>
      <w:bookmarkStart w:id="14" w:name="OLE_LINK46"/>
      <w:r>
        <w:rPr>
          <w:rFonts w:ascii="Times New Roman" w:eastAsia="方正仿宋_GBK"/>
        </w:rPr>
        <w:t>GB902</w:t>
      </w:r>
      <w:bookmarkEnd w:id="13"/>
      <w:bookmarkEnd w:id="14"/>
      <w:r>
        <w:rPr>
          <w:rFonts w:ascii="Times New Roman" w:eastAsia="方正仿宋_GBK"/>
        </w:rPr>
        <w:t xml:space="preserve"> 水产、经济林果等本地特色品种的生态高效种养殖技术，本地特色农产品高值加工利用技术研发</w:t>
      </w:r>
    </w:p>
    <w:p w14:paraId="4E331134">
      <w:pPr>
        <w:overflowPunct w:val="0"/>
        <w:spacing w:line="567" w:lineRule="exact"/>
        <w:ind w:firstLine="640" w:firstLineChars="200"/>
        <w:rPr>
          <w:rFonts w:ascii="Times New Roman" w:eastAsia="方正仿宋_GBK"/>
        </w:rPr>
      </w:pPr>
      <w:bookmarkStart w:id="15" w:name="OLE_LINK47"/>
      <w:r>
        <w:rPr>
          <w:rFonts w:ascii="Times New Roman" w:eastAsia="方正仿宋_GBK"/>
        </w:rPr>
        <w:t>GB903</w:t>
      </w:r>
      <w:bookmarkEnd w:id="15"/>
      <w:r>
        <w:rPr>
          <w:rFonts w:ascii="Times New Roman" w:eastAsia="方正仿宋_GBK"/>
        </w:rPr>
        <w:t xml:space="preserve"> 本地经济林果等本地特色品种的新型保鲜技术与智能装备研发，农田高效精准平整作业智能装备的研发等</w:t>
      </w:r>
    </w:p>
    <w:p w14:paraId="2F7C849D">
      <w:pPr>
        <w:overflowPunct w:val="0"/>
        <w:spacing w:line="567" w:lineRule="exact"/>
        <w:ind w:firstLine="640" w:firstLineChars="200"/>
        <w:rPr>
          <w:rFonts w:ascii="Times New Roman" w:eastAsia="方正仿宋_GBK"/>
        </w:rPr>
      </w:pPr>
      <w:bookmarkStart w:id="16" w:name="OLE_LINK18"/>
      <w:bookmarkStart w:id="17" w:name="OLE_LINK15"/>
      <w:r>
        <w:rPr>
          <w:rFonts w:ascii="Times New Roman" w:eastAsia="方正仿宋_GBK"/>
        </w:rPr>
        <w:t>GB90</w:t>
      </w:r>
      <w:bookmarkEnd w:id="16"/>
      <w:bookmarkEnd w:id="17"/>
      <w:r>
        <w:rPr>
          <w:rFonts w:ascii="Times New Roman" w:eastAsia="方正仿宋_GBK"/>
        </w:rPr>
        <w:t>4 主要作物益生菌高通量筛选技术研发</w:t>
      </w:r>
    </w:p>
    <w:p w14:paraId="57C876F5">
      <w:pPr>
        <w:overflowPunct w:val="0"/>
        <w:spacing w:line="567" w:lineRule="exact"/>
        <w:ind w:firstLine="640" w:firstLineChars="200"/>
        <w:rPr>
          <w:rFonts w:ascii="Times New Roman" w:eastAsia="方正仿宋_GBK"/>
        </w:rPr>
      </w:pPr>
      <w:r>
        <w:rPr>
          <w:rFonts w:ascii="Times New Roman" w:eastAsia="方正仿宋_GBK"/>
        </w:rPr>
        <w:t>GB905 农村农田污染防控及修复技术研发</w:t>
      </w:r>
    </w:p>
    <w:p w14:paraId="2A0D0F05">
      <w:pPr>
        <w:overflowPunct w:val="0"/>
        <w:spacing w:line="567" w:lineRule="exact"/>
        <w:ind w:firstLine="640" w:firstLineChars="200"/>
        <w:rPr>
          <w:rFonts w:ascii="Times New Roman" w:eastAsia="方正仿宋_GBK"/>
        </w:rPr>
      </w:pPr>
      <w:r>
        <w:rPr>
          <w:rFonts w:ascii="Times New Roman" w:eastAsia="方正仿宋_GBK"/>
        </w:rPr>
        <w:t>GB906 其他农林牧渔类种养殖技术研发及智能装备研发</w:t>
      </w:r>
    </w:p>
    <w:p w14:paraId="0B107E27">
      <w:pPr>
        <w:spacing w:line="567" w:lineRule="exact"/>
        <w:ind w:firstLine="640" w:firstLineChars="200"/>
        <w:rPr>
          <w:rFonts w:ascii="Times New Roman" w:eastAsia="方正楷体_GBK"/>
        </w:rPr>
      </w:pPr>
      <w:r>
        <w:rPr>
          <w:rFonts w:ascii="Times New Roman" w:eastAsia="方正楷体_GBK"/>
        </w:rPr>
        <w:t>（十）其他领域</w:t>
      </w:r>
    </w:p>
    <w:bookmarkEnd w:id="11"/>
    <w:p w14:paraId="741EC6AB">
      <w:pPr>
        <w:spacing w:line="567" w:lineRule="exact"/>
        <w:ind w:firstLine="640" w:firstLineChars="200"/>
        <w:rPr>
          <w:rFonts w:ascii="Times New Roman" w:eastAsia="方正仿宋_GBK"/>
        </w:rPr>
      </w:pPr>
      <w:r>
        <w:rPr>
          <w:rFonts w:ascii="Times New Roman" w:eastAsia="方正仿宋_GBK"/>
        </w:rPr>
        <w:t>GB1001其他创新性强、突破性大、带动性高，符合我市科技引领产业发展方向，在支撑经济社会发展重大需求方面具有重要意义或潜在价值的各类技术研发创新</w:t>
      </w:r>
    </w:p>
    <w:p w14:paraId="34D5777C">
      <w:pPr>
        <w:spacing w:line="567" w:lineRule="exact"/>
        <w:ind w:firstLine="683" w:firstLineChars="200"/>
        <w:rPr>
          <w:rFonts w:ascii="Times New Roman" w:eastAsia="黑体"/>
          <w:b/>
          <w:bCs/>
          <w:spacing w:val="10"/>
        </w:rPr>
      </w:pPr>
    </w:p>
    <w:p w14:paraId="5EE8300F">
      <w:pPr>
        <w:autoSpaceDE w:val="0"/>
        <w:autoSpaceDN w:val="0"/>
        <w:adjustRightInd w:val="0"/>
        <w:spacing w:line="560" w:lineRule="exact"/>
        <w:rPr>
          <w:rFonts w:ascii="方正黑体_GBK" w:eastAsia="方正黑体_GBK"/>
          <w:sz w:val="28"/>
          <w:szCs w:val="28"/>
        </w:rPr>
        <w:sectPr>
          <w:footerReference r:id="rId3" w:type="default"/>
          <w:pgSz w:w="11906" w:h="16838"/>
          <w:pgMar w:top="2098" w:right="1474" w:bottom="1985" w:left="1588" w:header="851" w:footer="1587" w:gutter="0"/>
          <w:cols w:space="720" w:num="1"/>
          <w:docGrid w:type="lines" w:linePitch="435" w:charSpace="0"/>
        </w:sectPr>
      </w:pPr>
    </w:p>
    <w:p w14:paraId="57445D24">
      <w:pPr>
        <w:pStyle w:val="4"/>
        <w:kinsoku w:val="0"/>
        <w:overflowPunct w:val="0"/>
        <w:spacing w:before="0" w:line="567" w:lineRule="exact"/>
        <w:ind w:left="0"/>
        <w:jc w:val="both"/>
        <w:rPr>
          <w:rFonts w:hint="default" w:ascii="Times New Roman" w:eastAsia="方正黑体_GBK" w:cs="Times New Roman"/>
        </w:rPr>
      </w:pPr>
      <w:r>
        <w:rPr>
          <w:rFonts w:ascii="Times New Roman" w:eastAsia="方正黑体_GBK" w:cs="Times New Roman"/>
          <w:spacing w:val="2"/>
        </w:rPr>
        <w:t>附件2</w:t>
      </w:r>
    </w:p>
    <w:p w14:paraId="3B4ADFF5">
      <w:pPr>
        <w:overflowPunct w:val="0"/>
        <w:autoSpaceDE w:val="0"/>
        <w:autoSpaceDN w:val="0"/>
        <w:spacing w:line="567" w:lineRule="exact"/>
        <w:jc w:val="center"/>
        <w:rPr>
          <w:rFonts w:ascii="Times New Roman" w:eastAsia="方正小标宋_GBK"/>
          <w:kern w:val="0"/>
          <w:sz w:val="40"/>
          <w:szCs w:val="44"/>
        </w:rPr>
      </w:pPr>
    </w:p>
    <w:p w14:paraId="2519AF2E">
      <w:pPr>
        <w:overflowPunct w:val="0"/>
        <w:autoSpaceDE w:val="0"/>
        <w:autoSpaceDN w:val="0"/>
        <w:spacing w:line="567" w:lineRule="exact"/>
        <w:jc w:val="center"/>
        <w:rPr>
          <w:rFonts w:ascii="Times New Roman" w:eastAsia="方正小标宋_GBK"/>
          <w:kern w:val="0"/>
          <w:sz w:val="40"/>
          <w:szCs w:val="44"/>
        </w:rPr>
      </w:pPr>
      <w:r>
        <w:rPr>
          <w:rFonts w:ascii="Times New Roman" w:eastAsia="方正小标宋_GBK"/>
          <w:kern w:val="0"/>
          <w:sz w:val="40"/>
          <w:szCs w:val="44"/>
        </w:rPr>
        <w:t>2025年度无锡市科技创新创业资金“太湖之光”</w:t>
      </w:r>
    </w:p>
    <w:p w14:paraId="08BA4861">
      <w:pPr>
        <w:overflowPunct w:val="0"/>
        <w:autoSpaceDE w:val="0"/>
        <w:autoSpaceDN w:val="0"/>
        <w:spacing w:line="567" w:lineRule="exact"/>
        <w:jc w:val="center"/>
        <w:rPr>
          <w:rFonts w:ascii="Times New Roman" w:eastAsia="方正小标宋_GBK"/>
          <w:kern w:val="0"/>
          <w:sz w:val="40"/>
          <w:szCs w:val="44"/>
        </w:rPr>
      </w:pPr>
      <w:r>
        <w:rPr>
          <w:rFonts w:ascii="Times New Roman" w:eastAsia="方正小标宋_GBK"/>
          <w:kern w:val="0"/>
          <w:sz w:val="40"/>
          <w:szCs w:val="44"/>
        </w:rPr>
        <w:t>科技攻关计划（产业前瞻及关键技术研发）项目</w:t>
      </w:r>
    </w:p>
    <w:p w14:paraId="4FB3CB1D">
      <w:pPr>
        <w:overflowPunct w:val="0"/>
        <w:autoSpaceDE w:val="0"/>
        <w:autoSpaceDN w:val="0"/>
        <w:spacing w:line="567" w:lineRule="exact"/>
        <w:jc w:val="center"/>
        <w:rPr>
          <w:rFonts w:ascii="Times New Roman" w:eastAsia="方正小标宋_GBK"/>
          <w:kern w:val="0"/>
          <w:sz w:val="40"/>
          <w:szCs w:val="44"/>
        </w:rPr>
      </w:pPr>
      <w:r>
        <w:rPr>
          <w:rFonts w:ascii="Times New Roman" w:eastAsia="方正小标宋_GBK"/>
          <w:kern w:val="0"/>
          <w:sz w:val="40"/>
          <w:szCs w:val="44"/>
        </w:rPr>
        <w:t>“初创企业专项”（GC）专题申报指南</w:t>
      </w:r>
    </w:p>
    <w:p w14:paraId="197274A1">
      <w:pPr>
        <w:widowControl/>
        <w:spacing w:line="567" w:lineRule="exact"/>
        <w:jc w:val="left"/>
        <w:rPr>
          <w:rFonts w:ascii="Times New Roman"/>
        </w:rPr>
      </w:pPr>
    </w:p>
    <w:p w14:paraId="1D6277E6">
      <w:pPr>
        <w:spacing w:line="567" w:lineRule="exact"/>
        <w:ind w:firstLine="640" w:firstLineChars="200"/>
        <w:rPr>
          <w:rFonts w:ascii="Times New Roman" w:eastAsia="方正黑体_GBK"/>
        </w:rPr>
      </w:pPr>
      <w:r>
        <w:rPr>
          <w:rFonts w:ascii="Times New Roman" w:eastAsia="方正黑体_GBK"/>
        </w:rPr>
        <w:t>一、申报补充条件</w:t>
      </w:r>
    </w:p>
    <w:p w14:paraId="5737B9E2">
      <w:pPr>
        <w:spacing w:line="567" w:lineRule="exact"/>
        <w:ind w:firstLine="640" w:firstLineChars="200"/>
        <w:rPr>
          <w:rFonts w:hint="eastAsia" w:ascii="方正仿宋_GBK" w:hAnsi="方正仿宋_GBK" w:eastAsia="方正仿宋_GBK" w:cs="方正仿宋_GBK"/>
        </w:rPr>
      </w:pPr>
      <w:r>
        <w:rPr>
          <w:rFonts w:ascii="Times New Roman" w:eastAsia="方正仿宋_GBK"/>
        </w:rPr>
        <w:t>原则上要求申报单位近两年研发费用总额占同期销售收入总额的比重应符合以下标准：销售收入为2亿元及以下企业，比例不低于5%；销售收入为2亿元以上企业，比例不低于4%。未产生销售的企业，上年度研发费用总额占成本费用支出的比例应不低于20%，或最近两个年度研发投入累计不低于2000万元。</w:t>
      </w:r>
      <w:r>
        <w:rPr>
          <w:rFonts w:hint="eastAsia" w:ascii="方正仿宋_GBK" w:hAnsi="方正仿宋_GBK" w:eastAsia="方正仿宋_GBK" w:cs="方正仿宋_GBK"/>
        </w:rPr>
        <w:t>单位注册成立日期应在2020年1月1日以后。</w:t>
      </w:r>
    </w:p>
    <w:p w14:paraId="0664BCE1">
      <w:pPr>
        <w:spacing w:line="567" w:lineRule="exact"/>
        <w:ind w:firstLine="640" w:firstLineChars="200"/>
        <w:rPr>
          <w:rFonts w:ascii="Times New Roman" w:eastAsia="方正黑体_GBK"/>
        </w:rPr>
      </w:pPr>
      <w:r>
        <w:rPr>
          <w:rFonts w:ascii="Times New Roman" w:eastAsia="方正黑体_GBK"/>
        </w:rPr>
        <w:t>二、重点支持方向</w:t>
      </w:r>
    </w:p>
    <w:p w14:paraId="267C165B">
      <w:pPr>
        <w:spacing w:line="567" w:lineRule="exact"/>
        <w:ind w:firstLine="640" w:firstLineChars="200"/>
        <w:rPr>
          <w:rFonts w:ascii="Times New Roman" w:eastAsia="方正楷体_GBK"/>
        </w:rPr>
      </w:pPr>
      <w:r>
        <w:rPr>
          <w:rFonts w:ascii="Times New Roman" w:eastAsia="方正楷体_GBK"/>
        </w:rPr>
        <w:t>（一）地标产业领域技术研发创新</w:t>
      </w:r>
    </w:p>
    <w:p w14:paraId="71960CB2">
      <w:pPr>
        <w:spacing w:line="567" w:lineRule="exact"/>
        <w:ind w:firstLine="640" w:firstLineChars="200"/>
        <w:rPr>
          <w:rFonts w:ascii="Times New Roman" w:eastAsia="方正仿宋_GBK"/>
        </w:rPr>
      </w:pPr>
      <w:r>
        <w:rPr>
          <w:rFonts w:ascii="Times New Roman" w:eastAsia="方正仿宋_GBK"/>
        </w:rPr>
        <w:t>GC100  物联网</w:t>
      </w:r>
    </w:p>
    <w:p w14:paraId="016DB01E">
      <w:pPr>
        <w:spacing w:line="567" w:lineRule="exact"/>
        <w:ind w:firstLine="640" w:firstLineChars="200"/>
        <w:rPr>
          <w:rFonts w:ascii="Times New Roman" w:eastAsia="方正仿宋_GBK"/>
        </w:rPr>
      </w:pPr>
      <w:r>
        <w:rPr>
          <w:rFonts w:ascii="Times New Roman" w:eastAsia="方正仿宋_GBK"/>
        </w:rPr>
        <w:t>GC200  集成电路</w:t>
      </w:r>
    </w:p>
    <w:p w14:paraId="3FD2D788">
      <w:pPr>
        <w:spacing w:line="567" w:lineRule="exact"/>
        <w:ind w:firstLine="640" w:firstLineChars="200"/>
        <w:rPr>
          <w:rFonts w:ascii="Times New Roman" w:eastAsia="方正仿宋_GBK"/>
        </w:rPr>
      </w:pPr>
      <w:r>
        <w:rPr>
          <w:rFonts w:ascii="Times New Roman" w:eastAsia="方正仿宋_GBK"/>
        </w:rPr>
        <w:t>GC300  生物医药</w:t>
      </w:r>
    </w:p>
    <w:p w14:paraId="28DC8E1F">
      <w:pPr>
        <w:spacing w:line="567" w:lineRule="exact"/>
        <w:ind w:firstLine="640" w:firstLineChars="200"/>
        <w:rPr>
          <w:rFonts w:ascii="Times New Roman" w:eastAsia="方正仿宋_GBK"/>
        </w:rPr>
      </w:pPr>
      <w:r>
        <w:rPr>
          <w:rFonts w:ascii="Times New Roman" w:eastAsia="方正仿宋_GBK"/>
        </w:rPr>
        <w:t>GC400  软件与信息技术服务</w:t>
      </w:r>
    </w:p>
    <w:p w14:paraId="32A47E97">
      <w:pPr>
        <w:spacing w:line="567" w:lineRule="exact"/>
        <w:ind w:firstLine="640" w:firstLineChars="200"/>
        <w:rPr>
          <w:rFonts w:ascii="Times New Roman" w:eastAsia="方正楷体_GBK"/>
        </w:rPr>
      </w:pPr>
      <w:r>
        <w:rPr>
          <w:rFonts w:ascii="Times New Roman" w:eastAsia="方正楷体_GBK"/>
        </w:rPr>
        <w:t>（二）优势产业领域技术研发创新</w:t>
      </w:r>
    </w:p>
    <w:p w14:paraId="3D696109">
      <w:pPr>
        <w:spacing w:line="567" w:lineRule="exact"/>
        <w:ind w:firstLine="640" w:firstLineChars="200"/>
        <w:rPr>
          <w:rFonts w:ascii="Times New Roman" w:eastAsia="方正仿宋_GBK"/>
        </w:rPr>
      </w:pPr>
      <w:r>
        <w:rPr>
          <w:rFonts w:ascii="Times New Roman" w:eastAsia="方正仿宋_GBK"/>
        </w:rPr>
        <w:t>GC500  高端装备</w:t>
      </w:r>
    </w:p>
    <w:p w14:paraId="64B53C8A">
      <w:pPr>
        <w:spacing w:line="567" w:lineRule="exact"/>
        <w:ind w:firstLine="640" w:firstLineChars="200"/>
        <w:rPr>
          <w:rFonts w:ascii="Times New Roman" w:eastAsia="方正仿宋_GBK"/>
        </w:rPr>
      </w:pPr>
      <w:r>
        <w:rPr>
          <w:rFonts w:ascii="Times New Roman" w:eastAsia="方正仿宋_GBK"/>
        </w:rPr>
        <w:t>GC600  高端纺织服装</w:t>
      </w:r>
    </w:p>
    <w:p w14:paraId="2C4999C9">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GC700  节能环保</w:t>
      </w:r>
    </w:p>
    <w:p w14:paraId="1C6905BD">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GC800  新材料</w:t>
      </w:r>
    </w:p>
    <w:p w14:paraId="08FE7596">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GC900  新能源</w:t>
      </w:r>
    </w:p>
    <w:p w14:paraId="307DE711">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GC1000  汽车及零部件（含新能源汽车）</w:t>
      </w:r>
    </w:p>
    <w:p w14:paraId="5C141AFB">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楷体_GBK"/>
        </w:rPr>
      </w:pPr>
      <w:bookmarkStart w:id="18" w:name="OLE_LINK28"/>
      <w:bookmarkStart w:id="19" w:name="OLE_LINK29"/>
      <w:r>
        <w:rPr>
          <w:rFonts w:ascii="Times New Roman" w:eastAsia="方正楷体_GBK"/>
        </w:rPr>
        <w:t>（三）未来产业领域技术研发创新</w:t>
      </w:r>
    </w:p>
    <w:p w14:paraId="032EC2A9">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GC1100  人工智能</w:t>
      </w:r>
    </w:p>
    <w:p w14:paraId="62DAA001">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GC1200  量子科技</w:t>
      </w:r>
    </w:p>
    <w:p w14:paraId="5E9995AD">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GC1300  第三代半导体</w:t>
      </w:r>
    </w:p>
    <w:p w14:paraId="615815F2">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GC1400  氢能和储能</w:t>
      </w:r>
    </w:p>
    <w:p w14:paraId="7B0E5C2D">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GC1500  深海装备</w:t>
      </w:r>
    </w:p>
    <w:p w14:paraId="6574F241">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GC1600  低空经济</w:t>
      </w:r>
    </w:p>
    <w:p w14:paraId="58C20CB2">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GC1700  人形机器人</w:t>
      </w:r>
    </w:p>
    <w:p w14:paraId="141F5661">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GC1800  商业航天</w:t>
      </w:r>
    </w:p>
    <w:p w14:paraId="6AC746B4">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GC1900  元宇宙</w:t>
      </w:r>
    </w:p>
    <w:p w14:paraId="414DF5D0">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GC2000  合成生物</w:t>
      </w:r>
    </w:p>
    <w:p w14:paraId="20E9C4BD">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pPr>
      <w:r>
        <w:rPr>
          <w:rFonts w:ascii="Times New Roman" w:eastAsia="方正仿宋_GBK"/>
        </w:rPr>
        <w:t>GC2100  高端膜材料</w:t>
      </w:r>
    </w:p>
    <w:bookmarkEnd w:id="18"/>
    <w:bookmarkEnd w:id="19"/>
    <w:p w14:paraId="259DA2FA">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楷体_GBK"/>
        </w:rPr>
      </w:pPr>
      <w:r>
        <w:rPr>
          <w:rFonts w:ascii="Times New Roman" w:eastAsia="方正楷体_GBK"/>
        </w:rPr>
        <w:t>（四）其他领域</w:t>
      </w:r>
    </w:p>
    <w:p w14:paraId="7342827B">
      <w:pPr>
        <w:keepNext w:val="0"/>
        <w:keepLines w:val="0"/>
        <w:pageBreakBefore w:val="0"/>
        <w:widowControl w:val="0"/>
        <w:kinsoku/>
        <w:wordWrap/>
        <w:overflowPunct/>
        <w:topLinePunct w:val="0"/>
        <w:autoSpaceDE/>
        <w:autoSpaceDN/>
        <w:bidi w:val="0"/>
        <w:adjustRightInd/>
        <w:snapToGrid/>
        <w:spacing w:line="567" w:lineRule="exact"/>
        <w:ind w:firstLine="640" w:firstLineChars="200"/>
        <w:textAlignment w:val="auto"/>
        <w:rPr>
          <w:rFonts w:ascii="Times New Roman" w:eastAsia="方正仿宋_GBK"/>
        </w:rPr>
        <w:sectPr>
          <w:pgSz w:w="11906" w:h="16838"/>
          <w:pgMar w:top="2098" w:right="1474" w:bottom="1985" w:left="1588" w:header="851" w:footer="1588" w:gutter="0"/>
          <w:cols w:space="720" w:num="1"/>
          <w:docGrid w:type="lines" w:linePitch="435" w:charSpace="0"/>
        </w:sectPr>
      </w:pPr>
      <w:r>
        <w:rPr>
          <w:rFonts w:ascii="Times New Roman" w:eastAsia="方正仿宋_GBK"/>
        </w:rPr>
        <w:t>GC2200  其他具有先进性、创新性、突破性，能够为经济社会发展提供服务支撑的各类技术研发创新</w:t>
      </w:r>
    </w:p>
    <w:p w14:paraId="68F40489">
      <w:pPr>
        <w:pStyle w:val="4"/>
        <w:kinsoku w:val="0"/>
        <w:overflowPunct w:val="0"/>
        <w:spacing w:before="0" w:line="567" w:lineRule="exact"/>
        <w:ind w:left="0"/>
        <w:jc w:val="both"/>
        <w:rPr>
          <w:rFonts w:hint="default" w:ascii="Times New Roman" w:eastAsia="方正黑体_GBK" w:cs="Times New Roman"/>
          <w:spacing w:val="2"/>
        </w:rPr>
      </w:pPr>
      <w:r>
        <w:rPr>
          <w:rFonts w:ascii="Times New Roman" w:eastAsia="方正黑体_GBK" w:cs="Times New Roman"/>
          <w:spacing w:val="2"/>
        </w:rPr>
        <w:t>附件3</w:t>
      </w:r>
    </w:p>
    <w:p w14:paraId="01E7430B">
      <w:pPr>
        <w:pStyle w:val="4"/>
        <w:kinsoku w:val="0"/>
        <w:overflowPunct w:val="0"/>
        <w:spacing w:before="0" w:line="567" w:lineRule="exact"/>
        <w:ind w:left="0"/>
        <w:jc w:val="both"/>
        <w:rPr>
          <w:rFonts w:hint="default" w:ascii="Times New Roman" w:eastAsia="方正黑体_GBK" w:cs="Times New Roman"/>
        </w:rPr>
      </w:pPr>
    </w:p>
    <w:p w14:paraId="496B9DA9">
      <w:pPr>
        <w:overflowPunct w:val="0"/>
        <w:autoSpaceDE w:val="0"/>
        <w:autoSpaceDN w:val="0"/>
        <w:spacing w:line="567" w:lineRule="exact"/>
        <w:jc w:val="center"/>
        <w:rPr>
          <w:rFonts w:ascii="Times New Roman" w:eastAsia="方正小标宋_GBK"/>
          <w:bCs/>
          <w:kern w:val="0"/>
          <w:sz w:val="44"/>
          <w:szCs w:val="44"/>
        </w:rPr>
      </w:pPr>
      <w:r>
        <w:rPr>
          <w:rFonts w:hint="eastAsia" w:ascii="Times New Roman" w:eastAsia="方正小标宋_GBK"/>
          <w:bCs/>
          <w:kern w:val="0"/>
          <w:sz w:val="44"/>
          <w:szCs w:val="44"/>
        </w:rPr>
        <w:t>2025</w:t>
      </w:r>
      <w:r>
        <w:rPr>
          <w:rFonts w:ascii="Times New Roman" w:eastAsia="方正小标宋_GBK"/>
          <w:bCs/>
          <w:kern w:val="0"/>
          <w:sz w:val="44"/>
          <w:szCs w:val="44"/>
        </w:rPr>
        <w:t>年</w:t>
      </w:r>
      <w:r>
        <w:rPr>
          <w:rFonts w:hint="eastAsia" w:ascii="Times New Roman" w:eastAsia="方正小标宋_GBK"/>
          <w:bCs/>
          <w:kern w:val="0"/>
          <w:sz w:val="44"/>
          <w:szCs w:val="44"/>
        </w:rPr>
        <w:t>度</w:t>
      </w:r>
      <w:r>
        <w:rPr>
          <w:rFonts w:ascii="Times New Roman" w:eastAsia="方正小标宋_GBK"/>
          <w:bCs/>
          <w:kern w:val="0"/>
          <w:sz w:val="44"/>
          <w:szCs w:val="44"/>
        </w:rPr>
        <w:t>无锡市科技创新创业资金</w:t>
      </w:r>
      <w:r>
        <w:rPr>
          <w:rFonts w:hint="eastAsia" w:ascii="Times New Roman" w:eastAsia="方正小标宋_GBK"/>
          <w:bCs/>
          <w:kern w:val="0"/>
          <w:sz w:val="44"/>
          <w:szCs w:val="44"/>
        </w:rPr>
        <w:t>“</w:t>
      </w:r>
      <w:r>
        <w:rPr>
          <w:rFonts w:ascii="Times New Roman" w:eastAsia="方正小标宋_GBK"/>
          <w:bCs/>
          <w:kern w:val="0"/>
          <w:sz w:val="44"/>
          <w:szCs w:val="44"/>
        </w:rPr>
        <w:t>太湖之光</w:t>
      </w:r>
      <w:r>
        <w:rPr>
          <w:rFonts w:hint="eastAsia" w:ascii="Times New Roman" w:eastAsia="方正小标宋_GBK"/>
          <w:bCs/>
          <w:kern w:val="0"/>
          <w:sz w:val="44"/>
          <w:szCs w:val="44"/>
        </w:rPr>
        <w:t>”</w:t>
      </w:r>
      <w:r>
        <w:rPr>
          <w:rFonts w:ascii="Times New Roman" w:eastAsia="方正小标宋_GBK"/>
          <w:bCs/>
          <w:kern w:val="0"/>
          <w:sz w:val="44"/>
          <w:szCs w:val="44"/>
        </w:rPr>
        <w:t>科技攻关计划</w:t>
      </w:r>
    </w:p>
    <w:p w14:paraId="75ED98FB">
      <w:pPr>
        <w:overflowPunct w:val="0"/>
        <w:autoSpaceDE w:val="0"/>
        <w:autoSpaceDN w:val="0"/>
        <w:spacing w:line="567" w:lineRule="exact"/>
        <w:jc w:val="center"/>
        <w:rPr>
          <w:rFonts w:ascii="Times New Roman" w:eastAsia="方正小标宋_GBK"/>
          <w:bCs/>
          <w:kern w:val="0"/>
          <w:sz w:val="44"/>
          <w:szCs w:val="44"/>
        </w:rPr>
      </w:pPr>
      <w:r>
        <w:rPr>
          <w:rFonts w:hint="eastAsia" w:ascii="Times New Roman" w:eastAsia="方正小标宋_GBK"/>
          <w:bCs/>
          <w:kern w:val="0"/>
          <w:sz w:val="44"/>
          <w:szCs w:val="44"/>
        </w:rPr>
        <w:t>（</w:t>
      </w:r>
      <w:r>
        <w:rPr>
          <w:rFonts w:ascii="Times New Roman" w:eastAsia="方正小标宋_GBK"/>
          <w:bCs/>
          <w:kern w:val="0"/>
          <w:sz w:val="44"/>
          <w:szCs w:val="44"/>
        </w:rPr>
        <w:t>产业前瞻及关键技术研发</w:t>
      </w:r>
      <w:r>
        <w:rPr>
          <w:rFonts w:hint="eastAsia" w:ascii="Times New Roman" w:eastAsia="方正小标宋_GBK"/>
          <w:bCs/>
          <w:kern w:val="0"/>
          <w:sz w:val="44"/>
          <w:szCs w:val="44"/>
        </w:rPr>
        <w:t>）</w:t>
      </w:r>
      <w:r>
        <w:rPr>
          <w:rFonts w:ascii="Times New Roman" w:eastAsia="方正小标宋_GBK"/>
          <w:bCs/>
          <w:kern w:val="0"/>
          <w:sz w:val="44"/>
          <w:szCs w:val="44"/>
        </w:rPr>
        <w:t>项目申报推荐汇总表</w:t>
      </w:r>
    </w:p>
    <w:p w14:paraId="569A6142">
      <w:pPr>
        <w:overflowPunct w:val="0"/>
        <w:autoSpaceDE w:val="0"/>
        <w:autoSpaceDN w:val="0"/>
        <w:spacing w:line="567" w:lineRule="exact"/>
        <w:jc w:val="center"/>
        <w:rPr>
          <w:rFonts w:ascii="方正仿宋_GBK" w:eastAsia="方正仿宋_GBK"/>
          <w:bCs/>
          <w:kern w:val="0"/>
        </w:rPr>
      </w:pPr>
      <w:r>
        <w:rPr>
          <w:rFonts w:hint="eastAsia" w:ascii="方正仿宋_GBK" w:eastAsia="方正仿宋_GBK"/>
          <w:bCs/>
          <w:kern w:val="0"/>
        </w:rPr>
        <w:t>（</w:t>
      </w:r>
      <w:r>
        <w:rPr>
          <w:rFonts w:hint="eastAsia" w:ascii="方正仿宋_GBK" w:eastAsia="方正仿宋_GBK"/>
          <w:bCs/>
          <w:kern w:val="0"/>
          <w:u w:val="single"/>
        </w:rPr>
        <w:t>前沿技术专项/初创企业</w:t>
      </w:r>
      <w:bookmarkStart w:id="20" w:name="OLE_LINK51"/>
      <w:bookmarkStart w:id="21" w:name="OLE_LINK52"/>
      <w:r>
        <w:rPr>
          <w:rFonts w:hint="eastAsia" w:ascii="方正仿宋_GBK" w:eastAsia="方正仿宋_GBK"/>
          <w:bCs/>
          <w:kern w:val="0"/>
          <w:u w:val="single"/>
        </w:rPr>
        <w:t>专项（</w:t>
      </w:r>
      <w:r>
        <w:rPr>
          <w:rFonts w:ascii="Times New Roman" w:eastAsia="方正仿宋_GBK"/>
          <w:bCs/>
          <w:kern w:val="0"/>
          <w:u w:val="single"/>
        </w:rPr>
        <w:t>G×</w:t>
      </w:r>
      <w:r>
        <w:rPr>
          <w:rFonts w:hint="eastAsia" w:ascii="方正仿宋_GBK" w:eastAsia="方正仿宋_GBK"/>
          <w:bCs/>
          <w:kern w:val="0"/>
          <w:u w:val="single"/>
        </w:rPr>
        <w:t>）</w:t>
      </w:r>
      <w:bookmarkEnd w:id="20"/>
      <w:bookmarkEnd w:id="21"/>
      <w:r>
        <w:rPr>
          <w:rFonts w:hint="eastAsia" w:ascii="方正仿宋_GBK" w:eastAsia="方正仿宋_GBK"/>
          <w:bCs/>
          <w:kern w:val="0"/>
        </w:rPr>
        <w:t>）</w:t>
      </w:r>
    </w:p>
    <w:p w14:paraId="2805AC00">
      <w:pPr>
        <w:overflowPunct w:val="0"/>
        <w:autoSpaceDE w:val="0"/>
        <w:autoSpaceDN w:val="0"/>
        <w:spacing w:line="560" w:lineRule="exact"/>
        <w:jc w:val="center"/>
        <w:rPr>
          <w:rFonts w:ascii="Times New Roman" w:eastAsia="方正仿宋_GBK"/>
          <w:sz w:val="28"/>
          <w:szCs w:val="28"/>
        </w:rPr>
      </w:pPr>
    </w:p>
    <w:p w14:paraId="07BFD298">
      <w:pPr>
        <w:spacing w:after="217" w:afterLines="50" w:line="320" w:lineRule="exact"/>
        <w:rPr>
          <w:rFonts w:ascii="方正仿宋_GBK" w:eastAsia="方正仿宋_GBK"/>
          <w:kern w:val="0"/>
          <w:sz w:val="28"/>
          <w:szCs w:val="28"/>
        </w:rPr>
      </w:pPr>
      <w:r>
        <w:rPr>
          <w:rFonts w:hint="eastAsia" w:ascii="方正仿宋_GBK" w:eastAsia="方正仿宋_GBK"/>
          <w:kern w:val="0"/>
          <w:sz w:val="28"/>
          <w:szCs w:val="28"/>
        </w:rPr>
        <w:t>推荐部门：              （盖章）                   日期：</w:t>
      </w:r>
    </w:p>
    <w:tbl>
      <w:tblPr>
        <w:tblStyle w:val="9"/>
        <w:tblW w:w="14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930"/>
        <w:gridCol w:w="1260"/>
        <w:gridCol w:w="1560"/>
        <w:gridCol w:w="1365"/>
        <w:gridCol w:w="1095"/>
        <w:gridCol w:w="990"/>
        <w:gridCol w:w="1425"/>
        <w:gridCol w:w="1335"/>
        <w:gridCol w:w="1155"/>
        <w:gridCol w:w="1080"/>
        <w:gridCol w:w="885"/>
        <w:gridCol w:w="875"/>
      </w:tblGrid>
      <w:tr w14:paraId="1CC1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40" w:type="dxa"/>
            <w:vAlign w:val="center"/>
          </w:tcPr>
          <w:p w14:paraId="12A76899">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序号</w:t>
            </w:r>
          </w:p>
        </w:tc>
        <w:tc>
          <w:tcPr>
            <w:tcW w:w="930" w:type="dxa"/>
            <w:vAlign w:val="center"/>
          </w:tcPr>
          <w:p w14:paraId="19C266CB">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申报编号</w:t>
            </w:r>
          </w:p>
        </w:tc>
        <w:tc>
          <w:tcPr>
            <w:tcW w:w="1260" w:type="dxa"/>
            <w:vAlign w:val="center"/>
          </w:tcPr>
          <w:p w14:paraId="6A4FAD1E">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项目名称</w:t>
            </w:r>
          </w:p>
        </w:tc>
        <w:tc>
          <w:tcPr>
            <w:tcW w:w="1560" w:type="dxa"/>
            <w:vAlign w:val="center"/>
          </w:tcPr>
          <w:p w14:paraId="75C0F19A">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单位名称</w:t>
            </w:r>
          </w:p>
        </w:tc>
        <w:tc>
          <w:tcPr>
            <w:tcW w:w="1365" w:type="dxa"/>
            <w:vAlign w:val="center"/>
          </w:tcPr>
          <w:p w14:paraId="3D4285CD">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项目技术领域</w:t>
            </w:r>
          </w:p>
        </w:tc>
        <w:tc>
          <w:tcPr>
            <w:tcW w:w="1095" w:type="dxa"/>
            <w:vAlign w:val="center"/>
          </w:tcPr>
          <w:p w14:paraId="71316698">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单位所属产业</w:t>
            </w:r>
          </w:p>
        </w:tc>
        <w:tc>
          <w:tcPr>
            <w:tcW w:w="990" w:type="dxa"/>
            <w:vAlign w:val="center"/>
          </w:tcPr>
          <w:p w14:paraId="5D4EB482">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项目</w:t>
            </w:r>
          </w:p>
          <w:p w14:paraId="04F94758">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负责人</w:t>
            </w:r>
          </w:p>
        </w:tc>
        <w:tc>
          <w:tcPr>
            <w:tcW w:w="1425" w:type="dxa"/>
            <w:vAlign w:val="center"/>
          </w:tcPr>
          <w:p w14:paraId="3179B781">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成果</w:t>
            </w:r>
          </w:p>
          <w:p w14:paraId="79BB505A">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来源</w:t>
            </w:r>
          </w:p>
        </w:tc>
        <w:tc>
          <w:tcPr>
            <w:tcW w:w="1335" w:type="dxa"/>
            <w:vAlign w:val="center"/>
          </w:tcPr>
          <w:p w14:paraId="44BA136F">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项目新增总投资</w:t>
            </w:r>
          </w:p>
        </w:tc>
        <w:tc>
          <w:tcPr>
            <w:tcW w:w="1155" w:type="dxa"/>
            <w:vAlign w:val="center"/>
          </w:tcPr>
          <w:p w14:paraId="6C568542">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申请市</w:t>
            </w:r>
          </w:p>
          <w:p w14:paraId="251F7077">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级资金</w:t>
            </w:r>
          </w:p>
        </w:tc>
        <w:tc>
          <w:tcPr>
            <w:tcW w:w="1080" w:type="dxa"/>
            <w:vAlign w:val="center"/>
          </w:tcPr>
          <w:p w14:paraId="139C4E12">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指南</w:t>
            </w:r>
          </w:p>
          <w:p w14:paraId="31E5B86C">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代码</w:t>
            </w:r>
          </w:p>
        </w:tc>
        <w:tc>
          <w:tcPr>
            <w:tcW w:w="885" w:type="dxa"/>
            <w:vAlign w:val="center"/>
          </w:tcPr>
          <w:p w14:paraId="50D3A2EB">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所属</w:t>
            </w:r>
          </w:p>
          <w:p w14:paraId="4E3D6D68">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地区</w:t>
            </w:r>
          </w:p>
        </w:tc>
        <w:tc>
          <w:tcPr>
            <w:tcW w:w="875" w:type="dxa"/>
            <w:vAlign w:val="center"/>
          </w:tcPr>
          <w:p w14:paraId="13527C7E">
            <w:pPr>
              <w:widowControl/>
              <w:spacing w:line="300" w:lineRule="exact"/>
              <w:jc w:val="center"/>
              <w:rPr>
                <w:rFonts w:ascii="方正黑体_GBK" w:eastAsia="方正黑体_GBK"/>
                <w:kern w:val="0"/>
                <w:sz w:val="24"/>
                <w:szCs w:val="24"/>
              </w:rPr>
            </w:pPr>
            <w:r>
              <w:rPr>
                <w:rFonts w:hint="eastAsia" w:ascii="方正黑体_GBK" w:eastAsia="方正黑体_GBK"/>
                <w:kern w:val="0"/>
                <w:sz w:val="24"/>
                <w:szCs w:val="24"/>
              </w:rPr>
              <w:t>备注</w:t>
            </w:r>
          </w:p>
        </w:tc>
      </w:tr>
      <w:tr w14:paraId="5A4A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Pr>
          <w:p w14:paraId="19E8DF3D">
            <w:pPr>
              <w:spacing w:line="560" w:lineRule="exact"/>
              <w:rPr>
                <w:rFonts w:ascii="Times New Roman" w:eastAsia="方正小标宋简体"/>
                <w:kern w:val="0"/>
                <w:sz w:val="44"/>
                <w:szCs w:val="44"/>
              </w:rPr>
            </w:pPr>
          </w:p>
        </w:tc>
        <w:tc>
          <w:tcPr>
            <w:tcW w:w="930" w:type="dxa"/>
          </w:tcPr>
          <w:p w14:paraId="1EC8F916">
            <w:pPr>
              <w:spacing w:line="560" w:lineRule="exact"/>
              <w:rPr>
                <w:rFonts w:ascii="Times New Roman" w:eastAsia="方正小标宋简体"/>
                <w:kern w:val="0"/>
                <w:sz w:val="44"/>
                <w:szCs w:val="44"/>
              </w:rPr>
            </w:pPr>
          </w:p>
        </w:tc>
        <w:tc>
          <w:tcPr>
            <w:tcW w:w="1260" w:type="dxa"/>
          </w:tcPr>
          <w:p w14:paraId="2CFA3C7E">
            <w:pPr>
              <w:spacing w:line="560" w:lineRule="exact"/>
              <w:rPr>
                <w:rFonts w:ascii="Times New Roman" w:eastAsia="方正小标宋简体"/>
                <w:kern w:val="0"/>
                <w:sz w:val="44"/>
                <w:szCs w:val="44"/>
              </w:rPr>
            </w:pPr>
          </w:p>
        </w:tc>
        <w:tc>
          <w:tcPr>
            <w:tcW w:w="1560" w:type="dxa"/>
          </w:tcPr>
          <w:p w14:paraId="3A833E38">
            <w:pPr>
              <w:spacing w:line="560" w:lineRule="exact"/>
              <w:rPr>
                <w:rFonts w:ascii="Times New Roman" w:eastAsia="方正小标宋简体"/>
                <w:kern w:val="0"/>
                <w:sz w:val="44"/>
                <w:szCs w:val="44"/>
              </w:rPr>
            </w:pPr>
          </w:p>
        </w:tc>
        <w:tc>
          <w:tcPr>
            <w:tcW w:w="1365" w:type="dxa"/>
          </w:tcPr>
          <w:p w14:paraId="40665E8B">
            <w:pPr>
              <w:spacing w:line="560" w:lineRule="exact"/>
              <w:rPr>
                <w:rFonts w:ascii="Times New Roman" w:eastAsia="方正小标宋简体"/>
                <w:kern w:val="0"/>
                <w:sz w:val="44"/>
                <w:szCs w:val="44"/>
              </w:rPr>
            </w:pPr>
          </w:p>
        </w:tc>
        <w:tc>
          <w:tcPr>
            <w:tcW w:w="1095" w:type="dxa"/>
          </w:tcPr>
          <w:p w14:paraId="0C9391DA">
            <w:pPr>
              <w:spacing w:line="560" w:lineRule="exact"/>
              <w:rPr>
                <w:rFonts w:ascii="Times New Roman" w:eastAsia="方正小标宋简体"/>
                <w:kern w:val="0"/>
                <w:sz w:val="44"/>
                <w:szCs w:val="44"/>
              </w:rPr>
            </w:pPr>
          </w:p>
        </w:tc>
        <w:tc>
          <w:tcPr>
            <w:tcW w:w="990" w:type="dxa"/>
          </w:tcPr>
          <w:p w14:paraId="627CCFCF">
            <w:pPr>
              <w:spacing w:line="560" w:lineRule="exact"/>
              <w:rPr>
                <w:rFonts w:ascii="Times New Roman" w:eastAsia="方正小标宋简体"/>
                <w:kern w:val="0"/>
                <w:sz w:val="44"/>
                <w:szCs w:val="44"/>
              </w:rPr>
            </w:pPr>
          </w:p>
        </w:tc>
        <w:tc>
          <w:tcPr>
            <w:tcW w:w="1425" w:type="dxa"/>
          </w:tcPr>
          <w:p w14:paraId="610C11ED">
            <w:pPr>
              <w:spacing w:line="560" w:lineRule="exact"/>
              <w:rPr>
                <w:rFonts w:ascii="Times New Roman" w:eastAsia="方正小标宋简体"/>
                <w:kern w:val="0"/>
                <w:sz w:val="44"/>
                <w:szCs w:val="44"/>
              </w:rPr>
            </w:pPr>
          </w:p>
        </w:tc>
        <w:tc>
          <w:tcPr>
            <w:tcW w:w="1335" w:type="dxa"/>
          </w:tcPr>
          <w:p w14:paraId="3027BB22">
            <w:pPr>
              <w:spacing w:line="560" w:lineRule="exact"/>
              <w:rPr>
                <w:rFonts w:ascii="Times New Roman" w:eastAsia="方正小标宋简体"/>
                <w:kern w:val="0"/>
                <w:sz w:val="44"/>
                <w:szCs w:val="44"/>
              </w:rPr>
            </w:pPr>
          </w:p>
        </w:tc>
        <w:tc>
          <w:tcPr>
            <w:tcW w:w="1155" w:type="dxa"/>
          </w:tcPr>
          <w:p w14:paraId="7CB6CD91">
            <w:pPr>
              <w:spacing w:line="560" w:lineRule="exact"/>
              <w:rPr>
                <w:rFonts w:ascii="Times New Roman" w:eastAsia="方正小标宋简体"/>
                <w:kern w:val="0"/>
                <w:sz w:val="44"/>
                <w:szCs w:val="44"/>
              </w:rPr>
            </w:pPr>
          </w:p>
        </w:tc>
        <w:tc>
          <w:tcPr>
            <w:tcW w:w="1080" w:type="dxa"/>
          </w:tcPr>
          <w:p w14:paraId="62DE34F9">
            <w:pPr>
              <w:spacing w:line="560" w:lineRule="exact"/>
              <w:rPr>
                <w:rFonts w:ascii="Times New Roman" w:eastAsia="方正小标宋简体"/>
                <w:kern w:val="0"/>
                <w:sz w:val="44"/>
                <w:szCs w:val="44"/>
              </w:rPr>
            </w:pPr>
          </w:p>
        </w:tc>
        <w:tc>
          <w:tcPr>
            <w:tcW w:w="885" w:type="dxa"/>
          </w:tcPr>
          <w:p w14:paraId="34EB2080">
            <w:pPr>
              <w:spacing w:line="560" w:lineRule="exact"/>
              <w:rPr>
                <w:rFonts w:ascii="Times New Roman" w:eastAsia="方正小标宋简体"/>
                <w:kern w:val="0"/>
                <w:sz w:val="44"/>
                <w:szCs w:val="44"/>
              </w:rPr>
            </w:pPr>
          </w:p>
        </w:tc>
        <w:tc>
          <w:tcPr>
            <w:tcW w:w="875" w:type="dxa"/>
          </w:tcPr>
          <w:p w14:paraId="01C62B43">
            <w:pPr>
              <w:spacing w:line="560" w:lineRule="exact"/>
              <w:rPr>
                <w:rFonts w:ascii="Times New Roman" w:eastAsia="方正小标宋简体"/>
                <w:kern w:val="0"/>
                <w:sz w:val="44"/>
                <w:szCs w:val="44"/>
              </w:rPr>
            </w:pPr>
          </w:p>
        </w:tc>
      </w:tr>
      <w:tr w14:paraId="104D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Pr>
          <w:p w14:paraId="2B25BCA2">
            <w:pPr>
              <w:spacing w:line="560" w:lineRule="exact"/>
              <w:rPr>
                <w:rFonts w:ascii="Times New Roman" w:eastAsia="方正小标宋简体"/>
                <w:kern w:val="0"/>
                <w:sz w:val="44"/>
                <w:szCs w:val="44"/>
              </w:rPr>
            </w:pPr>
          </w:p>
        </w:tc>
        <w:tc>
          <w:tcPr>
            <w:tcW w:w="930" w:type="dxa"/>
          </w:tcPr>
          <w:p w14:paraId="2C6EA327">
            <w:pPr>
              <w:spacing w:line="560" w:lineRule="exact"/>
              <w:rPr>
                <w:rFonts w:ascii="Times New Roman" w:eastAsia="方正小标宋简体"/>
                <w:kern w:val="0"/>
                <w:sz w:val="44"/>
                <w:szCs w:val="44"/>
              </w:rPr>
            </w:pPr>
          </w:p>
        </w:tc>
        <w:tc>
          <w:tcPr>
            <w:tcW w:w="1260" w:type="dxa"/>
          </w:tcPr>
          <w:p w14:paraId="7FDF8BAE">
            <w:pPr>
              <w:spacing w:line="560" w:lineRule="exact"/>
              <w:rPr>
                <w:rFonts w:ascii="Times New Roman" w:eastAsia="方正小标宋简体"/>
                <w:kern w:val="0"/>
                <w:sz w:val="44"/>
                <w:szCs w:val="44"/>
              </w:rPr>
            </w:pPr>
          </w:p>
        </w:tc>
        <w:tc>
          <w:tcPr>
            <w:tcW w:w="1560" w:type="dxa"/>
          </w:tcPr>
          <w:p w14:paraId="26C89BD9">
            <w:pPr>
              <w:spacing w:line="560" w:lineRule="exact"/>
              <w:rPr>
                <w:rFonts w:ascii="Times New Roman" w:eastAsia="方正小标宋简体"/>
                <w:kern w:val="0"/>
                <w:sz w:val="44"/>
                <w:szCs w:val="44"/>
              </w:rPr>
            </w:pPr>
          </w:p>
        </w:tc>
        <w:tc>
          <w:tcPr>
            <w:tcW w:w="1365" w:type="dxa"/>
          </w:tcPr>
          <w:p w14:paraId="2807F7FF">
            <w:pPr>
              <w:spacing w:line="560" w:lineRule="exact"/>
              <w:rPr>
                <w:rFonts w:ascii="Times New Roman" w:eastAsia="方正小标宋简体"/>
                <w:kern w:val="0"/>
                <w:sz w:val="44"/>
                <w:szCs w:val="44"/>
              </w:rPr>
            </w:pPr>
          </w:p>
        </w:tc>
        <w:tc>
          <w:tcPr>
            <w:tcW w:w="1095" w:type="dxa"/>
          </w:tcPr>
          <w:p w14:paraId="757D7824">
            <w:pPr>
              <w:spacing w:line="560" w:lineRule="exact"/>
              <w:rPr>
                <w:rFonts w:ascii="Times New Roman" w:eastAsia="方正小标宋简体"/>
                <w:kern w:val="0"/>
                <w:sz w:val="44"/>
                <w:szCs w:val="44"/>
              </w:rPr>
            </w:pPr>
          </w:p>
        </w:tc>
        <w:tc>
          <w:tcPr>
            <w:tcW w:w="990" w:type="dxa"/>
          </w:tcPr>
          <w:p w14:paraId="4B94529E">
            <w:pPr>
              <w:spacing w:line="560" w:lineRule="exact"/>
              <w:rPr>
                <w:rFonts w:ascii="Times New Roman" w:eastAsia="方正小标宋简体"/>
                <w:kern w:val="0"/>
                <w:sz w:val="44"/>
                <w:szCs w:val="44"/>
              </w:rPr>
            </w:pPr>
          </w:p>
        </w:tc>
        <w:tc>
          <w:tcPr>
            <w:tcW w:w="1425" w:type="dxa"/>
          </w:tcPr>
          <w:p w14:paraId="7B5EAC36">
            <w:pPr>
              <w:spacing w:line="560" w:lineRule="exact"/>
              <w:rPr>
                <w:rFonts w:ascii="Times New Roman" w:eastAsia="方正小标宋简体"/>
                <w:kern w:val="0"/>
                <w:sz w:val="44"/>
                <w:szCs w:val="44"/>
              </w:rPr>
            </w:pPr>
          </w:p>
        </w:tc>
        <w:tc>
          <w:tcPr>
            <w:tcW w:w="1335" w:type="dxa"/>
          </w:tcPr>
          <w:p w14:paraId="4E17F1B6">
            <w:pPr>
              <w:spacing w:line="560" w:lineRule="exact"/>
              <w:rPr>
                <w:rFonts w:ascii="Times New Roman" w:eastAsia="方正小标宋简体"/>
                <w:kern w:val="0"/>
                <w:sz w:val="44"/>
                <w:szCs w:val="44"/>
              </w:rPr>
            </w:pPr>
          </w:p>
        </w:tc>
        <w:tc>
          <w:tcPr>
            <w:tcW w:w="1155" w:type="dxa"/>
          </w:tcPr>
          <w:p w14:paraId="48CFB79F">
            <w:pPr>
              <w:spacing w:line="560" w:lineRule="exact"/>
              <w:rPr>
                <w:rFonts w:ascii="Times New Roman" w:eastAsia="方正小标宋简体"/>
                <w:kern w:val="0"/>
                <w:sz w:val="44"/>
                <w:szCs w:val="44"/>
              </w:rPr>
            </w:pPr>
          </w:p>
        </w:tc>
        <w:tc>
          <w:tcPr>
            <w:tcW w:w="1080" w:type="dxa"/>
          </w:tcPr>
          <w:p w14:paraId="0C521B8B">
            <w:pPr>
              <w:spacing w:line="560" w:lineRule="exact"/>
              <w:rPr>
                <w:rFonts w:ascii="Times New Roman" w:eastAsia="方正小标宋简体"/>
                <w:kern w:val="0"/>
                <w:sz w:val="44"/>
                <w:szCs w:val="44"/>
              </w:rPr>
            </w:pPr>
          </w:p>
        </w:tc>
        <w:tc>
          <w:tcPr>
            <w:tcW w:w="885" w:type="dxa"/>
          </w:tcPr>
          <w:p w14:paraId="4C63FF01">
            <w:pPr>
              <w:spacing w:line="560" w:lineRule="exact"/>
              <w:rPr>
                <w:rFonts w:ascii="Times New Roman" w:eastAsia="方正小标宋简体"/>
                <w:kern w:val="0"/>
                <w:sz w:val="44"/>
                <w:szCs w:val="44"/>
              </w:rPr>
            </w:pPr>
          </w:p>
        </w:tc>
        <w:tc>
          <w:tcPr>
            <w:tcW w:w="875" w:type="dxa"/>
          </w:tcPr>
          <w:p w14:paraId="0E2C15B9">
            <w:pPr>
              <w:spacing w:line="560" w:lineRule="exact"/>
              <w:rPr>
                <w:rFonts w:ascii="Times New Roman" w:eastAsia="方正小标宋简体"/>
                <w:kern w:val="0"/>
                <w:sz w:val="44"/>
                <w:szCs w:val="44"/>
              </w:rPr>
            </w:pPr>
          </w:p>
        </w:tc>
      </w:tr>
      <w:tr w14:paraId="2819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Pr>
          <w:p w14:paraId="531A6D88">
            <w:pPr>
              <w:spacing w:line="560" w:lineRule="exact"/>
              <w:rPr>
                <w:rFonts w:ascii="Times New Roman" w:eastAsia="方正小标宋简体"/>
                <w:kern w:val="0"/>
                <w:sz w:val="44"/>
                <w:szCs w:val="44"/>
              </w:rPr>
            </w:pPr>
          </w:p>
        </w:tc>
        <w:tc>
          <w:tcPr>
            <w:tcW w:w="930" w:type="dxa"/>
          </w:tcPr>
          <w:p w14:paraId="55406A7B">
            <w:pPr>
              <w:spacing w:line="560" w:lineRule="exact"/>
              <w:rPr>
                <w:rFonts w:ascii="Times New Roman" w:eastAsia="方正小标宋简体"/>
                <w:kern w:val="0"/>
                <w:sz w:val="44"/>
                <w:szCs w:val="44"/>
              </w:rPr>
            </w:pPr>
          </w:p>
        </w:tc>
        <w:tc>
          <w:tcPr>
            <w:tcW w:w="1260" w:type="dxa"/>
          </w:tcPr>
          <w:p w14:paraId="1E9A1252">
            <w:pPr>
              <w:spacing w:line="560" w:lineRule="exact"/>
              <w:rPr>
                <w:rFonts w:ascii="Times New Roman" w:eastAsia="方正小标宋简体"/>
                <w:kern w:val="0"/>
                <w:sz w:val="44"/>
                <w:szCs w:val="44"/>
              </w:rPr>
            </w:pPr>
          </w:p>
        </w:tc>
        <w:tc>
          <w:tcPr>
            <w:tcW w:w="1560" w:type="dxa"/>
          </w:tcPr>
          <w:p w14:paraId="09249D25">
            <w:pPr>
              <w:spacing w:line="560" w:lineRule="exact"/>
              <w:rPr>
                <w:rFonts w:ascii="Times New Roman" w:eastAsia="方正小标宋简体"/>
                <w:kern w:val="0"/>
                <w:sz w:val="44"/>
                <w:szCs w:val="44"/>
              </w:rPr>
            </w:pPr>
          </w:p>
        </w:tc>
        <w:tc>
          <w:tcPr>
            <w:tcW w:w="1365" w:type="dxa"/>
          </w:tcPr>
          <w:p w14:paraId="6E85E75B">
            <w:pPr>
              <w:spacing w:line="560" w:lineRule="exact"/>
              <w:rPr>
                <w:rFonts w:ascii="Times New Roman" w:eastAsia="方正小标宋简体"/>
                <w:kern w:val="0"/>
                <w:sz w:val="44"/>
                <w:szCs w:val="44"/>
              </w:rPr>
            </w:pPr>
          </w:p>
        </w:tc>
        <w:tc>
          <w:tcPr>
            <w:tcW w:w="1095" w:type="dxa"/>
          </w:tcPr>
          <w:p w14:paraId="7F50D5D0">
            <w:pPr>
              <w:spacing w:line="560" w:lineRule="exact"/>
              <w:rPr>
                <w:rFonts w:ascii="Times New Roman" w:eastAsia="方正小标宋简体"/>
                <w:kern w:val="0"/>
                <w:sz w:val="44"/>
                <w:szCs w:val="44"/>
              </w:rPr>
            </w:pPr>
          </w:p>
        </w:tc>
        <w:tc>
          <w:tcPr>
            <w:tcW w:w="990" w:type="dxa"/>
          </w:tcPr>
          <w:p w14:paraId="41DCC489">
            <w:pPr>
              <w:spacing w:line="560" w:lineRule="exact"/>
              <w:rPr>
                <w:rFonts w:ascii="Times New Roman" w:eastAsia="方正小标宋简体"/>
                <w:kern w:val="0"/>
                <w:sz w:val="44"/>
                <w:szCs w:val="44"/>
              </w:rPr>
            </w:pPr>
          </w:p>
        </w:tc>
        <w:tc>
          <w:tcPr>
            <w:tcW w:w="1425" w:type="dxa"/>
          </w:tcPr>
          <w:p w14:paraId="57267820">
            <w:pPr>
              <w:spacing w:line="560" w:lineRule="exact"/>
              <w:rPr>
                <w:rFonts w:ascii="Times New Roman" w:eastAsia="方正小标宋简体"/>
                <w:kern w:val="0"/>
                <w:sz w:val="44"/>
                <w:szCs w:val="44"/>
              </w:rPr>
            </w:pPr>
          </w:p>
        </w:tc>
        <w:tc>
          <w:tcPr>
            <w:tcW w:w="1335" w:type="dxa"/>
          </w:tcPr>
          <w:p w14:paraId="4A009B55">
            <w:pPr>
              <w:spacing w:line="560" w:lineRule="exact"/>
              <w:rPr>
                <w:rFonts w:ascii="Times New Roman" w:eastAsia="方正小标宋简体"/>
                <w:kern w:val="0"/>
                <w:sz w:val="44"/>
                <w:szCs w:val="44"/>
              </w:rPr>
            </w:pPr>
          </w:p>
        </w:tc>
        <w:tc>
          <w:tcPr>
            <w:tcW w:w="1155" w:type="dxa"/>
          </w:tcPr>
          <w:p w14:paraId="3F9868EB">
            <w:pPr>
              <w:spacing w:line="560" w:lineRule="exact"/>
              <w:rPr>
                <w:rFonts w:ascii="Times New Roman" w:eastAsia="方正小标宋简体"/>
                <w:kern w:val="0"/>
                <w:sz w:val="44"/>
                <w:szCs w:val="44"/>
              </w:rPr>
            </w:pPr>
          </w:p>
        </w:tc>
        <w:tc>
          <w:tcPr>
            <w:tcW w:w="1080" w:type="dxa"/>
          </w:tcPr>
          <w:p w14:paraId="4468E6FA">
            <w:pPr>
              <w:spacing w:line="560" w:lineRule="exact"/>
              <w:rPr>
                <w:rFonts w:ascii="Times New Roman" w:eastAsia="方正小标宋简体"/>
                <w:kern w:val="0"/>
                <w:sz w:val="44"/>
                <w:szCs w:val="44"/>
              </w:rPr>
            </w:pPr>
          </w:p>
        </w:tc>
        <w:tc>
          <w:tcPr>
            <w:tcW w:w="885" w:type="dxa"/>
          </w:tcPr>
          <w:p w14:paraId="0A84629E">
            <w:pPr>
              <w:spacing w:line="560" w:lineRule="exact"/>
              <w:rPr>
                <w:rFonts w:ascii="Times New Roman" w:eastAsia="方正小标宋简体"/>
                <w:kern w:val="0"/>
                <w:sz w:val="44"/>
                <w:szCs w:val="44"/>
              </w:rPr>
            </w:pPr>
          </w:p>
        </w:tc>
        <w:tc>
          <w:tcPr>
            <w:tcW w:w="875" w:type="dxa"/>
          </w:tcPr>
          <w:p w14:paraId="06B9DA2E">
            <w:pPr>
              <w:spacing w:line="560" w:lineRule="exact"/>
              <w:rPr>
                <w:rFonts w:ascii="Times New Roman" w:eastAsia="方正小标宋简体"/>
                <w:kern w:val="0"/>
                <w:sz w:val="44"/>
                <w:szCs w:val="44"/>
              </w:rPr>
            </w:pPr>
          </w:p>
        </w:tc>
      </w:tr>
      <w:tr w14:paraId="00EF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Pr>
          <w:p w14:paraId="2496A254">
            <w:pPr>
              <w:spacing w:line="560" w:lineRule="exact"/>
              <w:rPr>
                <w:rFonts w:ascii="Times New Roman" w:eastAsia="方正小标宋简体"/>
                <w:kern w:val="0"/>
                <w:sz w:val="44"/>
                <w:szCs w:val="44"/>
              </w:rPr>
            </w:pPr>
          </w:p>
        </w:tc>
        <w:tc>
          <w:tcPr>
            <w:tcW w:w="930" w:type="dxa"/>
          </w:tcPr>
          <w:p w14:paraId="4B4F4154">
            <w:pPr>
              <w:spacing w:line="560" w:lineRule="exact"/>
              <w:rPr>
                <w:rFonts w:ascii="Times New Roman" w:eastAsia="方正小标宋简体"/>
                <w:kern w:val="0"/>
                <w:sz w:val="44"/>
                <w:szCs w:val="44"/>
              </w:rPr>
            </w:pPr>
          </w:p>
        </w:tc>
        <w:tc>
          <w:tcPr>
            <w:tcW w:w="1260" w:type="dxa"/>
          </w:tcPr>
          <w:p w14:paraId="7A25B01A">
            <w:pPr>
              <w:spacing w:line="560" w:lineRule="exact"/>
              <w:rPr>
                <w:rFonts w:ascii="Times New Roman" w:eastAsia="方正小标宋简体"/>
                <w:kern w:val="0"/>
                <w:sz w:val="44"/>
                <w:szCs w:val="44"/>
              </w:rPr>
            </w:pPr>
          </w:p>
        </w:tc>
        <w:tc>
          <w:tcPr>
            <w:tcW w:w="1560" w:type="dxa"/>
          </w:tcPr>
          <w:p w14:paraId="1C3775FA">
            <w:pPr>
              <w:spacing w:line="560" w:lineRule="exact"/>
              <w:rPr>
                <w:rFonts w:ascii="Times New Roman" w:eastAsia="方正小标宋简体"/>
                <w:kern w:val="0"/>
                <w:sz w:val="44"/>
                <w:szCs w:val="44"/>
              </w:rPr>
            </w:pPr>
          </w:p>
        </w:tc>
        <w:tc>
          <w:tcPr>
            <w:tcW w:w="1365" w:type="dxa"/>
          </w:tcPr>
          <w:p w14:paraId="3D776367">
            <w:pPr>
              <w:spacing w:line="560" w:lineRule="exact"/>
              <w:rPr>
                <w:rFonts w:ascii="Times New Roman" w:eastAsia="方正小标宋简体"/>
                <w:kern w:val="0"/>
                <w:sz w:val="44"/>
                <w:szCs w:val="44"/>
              </w:rPr>
            </w:pPr>
          </w:p>
        </w:tc>
        <w:tc>
          <w:tcPr>
            <w:tcW w:w="1095" w:type="dxa"/>
          </w:tcPr>
          <w:p w14:paraId="295284A0">
            <w:pPr>
              <w:spacing w:line="560" w:lineRule="exact"/>
              <w:rPr>
                <w:rFonts w:ascii="Times New Roman" w:eastAsia="方正小标宋简体"/>
                <w:kern w:val="0"/>
                <w:sz w:val="44"/>
                <w:szCs w:val="44"/>
              </w:rPr>
            </w:pPr>
          </w:p>
        </w:tc>
        <w:tc>
          <w:tcPr>
            <w:tcW w:w="990" w:type="dxa"/>
          </w:tcPr>
          <w:p w14:paraId="1433A3BB">
            <w:pPr>
              <w:spacing w:line="560" w:lineRule="exact"/>
              <w:rPr>
                <w:rFonts w:ascii="Times New Roman" w:eastAsia="方正小标宋简体"/>
                <w:kern w:val="0"/>
                <w:sz w:val="44"/>
                <w:szCs w:val="44"/>
              </w:rPr>
            </w:pPr>
          </w:p>
        </w:tc>
        <w:tc>
          <w:tcPr>
            <w:tcW w:w="1425" w:type="dxa"/>
          </w:tcPr>
          <w:p w14:paraId="0DE99E41">
            <w:pPr>
              <w:spacing w:line="560" w:lineRule="exact"/>
              <w:rPr>
                <w:rFonts w:ascii="Times New Roman" w:eastAsia="方正小标宋简体"/>
                <w:kern w:val="0"/>
                <w:sz w:val="44"/>
                <w:szCs w:val="44"/>
              </w:rPr>
            </w:pPr>
          </w:p>
        </w:tc>
        <w:tc>
          <w:tcPr>
            <w:tcW w:w="1335" w:type="dxa"/>
          </w:tcPr>
          <w:p w14:paraId="7A4CA479">
            <w:pPr>
              <w:spacing w:line="560" w:lineRule="exact"/>
              <w:rPr>
                <w:rFonts w:ascii="Times New Roman" w:eastAsia="方正小标宋简体"/>
                <w:kern w:val="0"/>
                <w:sz w:val="44"/>
                <w:szCs w:val="44"/>
              </w:rPr>
            </w:pPr>
          </w:p>
        </w:tc>
        <w:tc>
          <w:tcPr>
            <w:tcW w:w="1155" w:type="dxa"/>
          </w:tcPr>
          <w:p w14:paraId="4A91CF38">
            <w:pPr>
              <w:spacing w:line="560" w:lineRule="exact"/>
              <w:rPr>
                <w:rFonts w:ascii="Times New Roman" w:eastAsia="方正小标宋简体"/>
                <w:kern w:val="0"/>
                <w:sz w:val="44"/>
                <w:szCs w:val="44"/>
              </w:rPr>
            </w:pPr>
          </w:p>
        </w:tc>
        <w:tc>
          <w:tcPr>
            <w:tcW w:w="1080" w:type="dxa"/>
          </w:tcPr>
          <w:p w14:paraId="43556E44">
            <w:pPr>
              <w:spacing w:line="560" w:lineRule="exact"/>
              <w:rPr>
                <w:rFonts w:ascii="Times New Roman" w:eastAsia="方正小标宋简体"/>
                <w:kern w:val="0"/>
                <w:sz w:val="44"/>
                <w:szCs w:val="44"/>
              </w:rPr>
            </w:pPr>
          </w:p>
        </w:tc>
        <w:tc>
          <w:tcPr>
            <w:tcW w:w="885" w:type="dxa"/>
          </w:tcPr>
          <w:p w14:paraId="6478D17A">
            <w:pPr>
              <w:spacing w:line="560" w:lineRule="exact"/>
              <w:rPr>
                <w:rFonts w:ascii="Times New Roman" w:eastAsia="方正小标宋简体"/>
                <w:kern w:val="0"/>
                <w:sz w:val="44"/>
                <w:szCs w:val="44"/>
              </w:rPr>
            </w:pPr>
          </w:p>
        </w:tc>
        <w:tc>
          <w:tcPr>
            <w:tcW w:w="875" w:type="dxa"/>
          </w:tcPr>
          <w:p w14:paraId="09EAF5DE">
            <w:pPr>
              <w:spacing w:line="560" w:lineRule="exact"/>
              <w:rPr>
                <w:rFonts w:ascii="Times New Roman" w:eastAsia="方正小标宋简体"/>
                <w:kern w:val="0"/>
                <w:sz w:val="44"/>
                <w:szCs w:val="44"/>
              </w:rPr>
            </w:pPr>
          </w:p>
        </w:tc>
      </w:tr>
      <w:tr w14:paraId="5D91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tcPr>
          <w:p w14:paraId="0CAD86F1">
            <w:pPr>
              <w:spacing w:line="560" w:lineRule="exact"/>
              <w:rPr>
                <w:rFonts w:ascii="Times New Roman" w:eastAsia="方正小标宋简体"/>
                <w:kern w:val="0"/>
                <w:sz w:val="44"/>
                <w:szCs w:val="44"/>
              </w:rPr>
            </w:pPr>
          </w:p>
        </w:tc>
        <w:tc>
          <w:tcPr>
            <w:tcW w:w="930" w:type="dxa"/>
          </w:tcPr>
          <w:p w14:paraId="55B3C8A3">
            <w:pPr>
              <w:spacing w:line="560" w:lineRule="exact"/>
              <w:rPr>
                <w:rFonts w:ascii="Times New Roman" w:eastAsia="方正小标宋简体"/>
                <w:kern w:val="0"/>
                <w:sz w:val="44"/>
                <w:szCs w:val="44"/>
              </w:rPr>
            </w:pPr>
          </w:p>
        </w:tc>
        <w:tc>
          <w:tcPr>
            <w:tcW w:w="1260" w:type="dxa"/>
          </w:tcPr>
          <w:p w14:paraId="64BDDFF1">
            <w:pPr>
              <w:spacing w:line="560" w:lineRule="exact"/>
              <w:rPr>
                <w:rFonts w:ascii="Times New Roman" w:eastAsia="方正小标宋简体"/>
                <w:kern w:val="0"/>
                <w:sz w:val="44"/>
                <w:szCs w:val="44"/>
              </w:rPr>
            </w:pPr>
          </w:p>
        </w:tc>
        <w:tc>
          <w:tcPr>
            <w:tcW w:w="1560" w:type="dxa"/>
          </w:tcPr>
          <w:p w14:paraId="40B84520">
            <w:pPr>
              <w:spacing w:line="560" w:lineRule="exact"/>
              <w:rPr>
                <w:rFonts w:ascii="Times New Roman" w:eastAsia="方正小标宋简体"/>
                <w:kern w:val="0"/>
                <w:sz w:val="44"/>
                <w:szCs w:val="44"/>
              </w:rPr>
            </w:pPr>
          </w:p>
        </w:tc>
        <w:tc>
          <w:tcPr>
            <w:tcW w:w="1365" w:type="dxa"/>
          </w:tcPr>
          <w:p w14:paraId="2A3B49D4">
            <w:pPr>
              <w:spacing w:line="560" w:lineRule="exact"/>
              <w:rPr>
                <w:rFonts w:ascii="Times New Roman" w:eastAsia="方正小标宋简体"/>
                <w:kern w:val="0"/>
                <w:sz w:val="44"/>
                <w:szCs w:val="44"/>
              </w:rPr>
            </w:pPr>
          </w:p>
        </w:tc>
        <w:tc>
          <w:tcPr>
            <w:tcW w:w="1095" w:type="dxa"/>
          </w:tcPr>
          <w:p w14:paraId="4A447620">
            <w:pPr>
              <w:spacing w:line="560" w:lineRule="exact"/>
              <w:rPr>
                <w:rFonts w:ascii="Times New Roman" w:eastAsia="方正小标宋简体"/>
                <w:kern w:val="0"/>
                <w:sz w:val="44"/>
                <w:szCs w:val="44"/>
              </w:rPr>
            </w:pPr>
          </w:p>
        </w:tc>
        <w:tc>
          <w:tcPr>
            <w:tcW w:w="990" w:type="dxa"/>
          </w:tcPr>
          <w:p w14:paraId="70F51CDB">
            <w:pPr>
              <w:spacing w:line="560" w:lineRule="exact"/>
              <w:rPr>
                <w:rFonts w:ascii="Times New Roman" w:eastAsia="方正小标宋简体"/>
                <w:kern w:val="0"/>
                <w:sz w:val="44"/>
                <w:szCs w:val="44"/>
              </w:rPr>
            </w:pPr>
          </w:p>
        </w:tc>
        <w:tc>
          <w:tcPr>
            <w:tcW w:w="1425" w:type="dxa"/>
          </w:tcPr>
          <w:p w14:paraId="1A0ED3C1">
            <w:pPr>
              <w:spacing w:line="560" w:lineRule="exact"/>
              <w:rPr>
                <w:rFonts w:ascii="Times New Roman" w:eastAsia="方正小标宋简体"/>
                <w:kern w:val="0"/>
                <w:sz w:val="44"/>
                <w:szCs w:val="44"/>
              </w:rPr>
            </w:pPr>
          </w:p>
        </w:tc>
        <w:tc>
          <w:tcPr>
            <w:tcW w:w="1335" w:type="dxa"/>
          </w:tcPr>
          <w:p w14:paraId="77E9EB6D">
            <w:pPr>
              <w:spacing w:line="560" w:lineRule="exact"/>
              <w:rPr>
                <w:rFonts w:ascii="Times New Roman" w:eastAsia="方正小标宋简体"/>
                <w:kern w:val="0"/>
                <w:sz w:val="44"/>
                <w:szCs w:val="44"/>
              </w:rPr>
            </w:pPr>
          </w:p>
        </w:tc>
        <w:tc>
          <w:tcPr>
            <w:tcW w:w="1155" w:type="dxa"/>
          </w:tcPr>
          <w:p w14:paraId="617E0210">
            <w:pPr>
              <w:spacing w:line="560" w:lineRule="exact"/>
              <w:rPr>
                <w:rFonts w:ascii="Times New Roman" w:eastAsia="方正小标宋简体"/>
                <w:kern w:val="0"/>
                <w:sz w:val="44"/>
                <w:szCs w:val="44"/>
              </w:rPr>
            </w:pPr>
          </w:p>
        </w:tc>
        <w:tc>
          <w:tcPr>
            <w:tcW w:w="1080" w:type="dxa"/>
          </w:tcPr>
          <w:p w14:paraId="2A3DAF38">
            <w:pPr>
              <w:spacing w:line="560" w:lineRule="exact"/>
              <w:rPr>
                <w:rFonts w:ascii="Times New Roman" w:eastAsia="方正小标宋简体"/>
                <w:kern w:val="0"/>
                <w:sz w:val="44"/>
                <w:szCs w:val="44"/>
              </w:rPr>
            </w:pPr>
          </w:p>
        </w:tc>
        <w:tc>
          <w:tcPr>
            <w:tcW w:w="885" w:type="dxa"/>
          </w:tcPr>
          <w:p w14:paraId="68136B76">
            <w:pPr>
              <w:spacing w:line="560" w:lineRule="exact"/>
              <w:rPr>
                <w:rFonts w:ascii="Times New Roman" w:eastAsia="方正小标宋简体"/>
                <w:kern w:val="0"/>
                <w:sz w:val="44"/>
                <w:szCs w:val="44"/>
              </w:rPr>
            </w:pPr>
          </w:p>
        </w:tc>
        <w:tc>
          <w:tcPr>
            <w:tcW w:w="875" w:type="dxa"/>
          </w:tcPr>
          <w:p w14:paraId="4EB816BE">
            <w:pPr>
              <w:spacing w:line="560" w:lineRule="exact"/>
              <w:rPr>
                <w:rFonts w:ascii="Times New Roman" w:eastAsia="方正小标宋简体"/>
                <w:kern w:val="0"/>
                <w:sz w:val="44"/>
                <w:szCs w:val="44"/>
              </w:rPr>
            </w:pPr>
          </w:p>
        </w:tc>
      </w:tr>
    </w:tbl>
    <w:p w14:paraId="3B3DDD38">
      <w:pPr>
        <w:autoSpaceDE w:val="0"/>
        <w:autoSpaceDN w:val="0"/>
        <w:adjustRightInd w:val="0"/>
        <w:spacing w:line="560" w:lineRule="exact"/>
        <w:rPr>
          <w:rFonts w:ascii="Times New Roman" w:eastAsia="方正仿宋_GBK"/>
          <w:kern w:val="0"/>
          <w:sz w:val="24"/>
          <w:szCs w:val="24"/>
        </w:rPr>
        <w:sectPr>
          <w:pgSz w:w="16838" w:h="11906" w:orient="landscape"/>
          <w:pgMar w:top="2098" w:right="1474" w:bottom="1985" w:left="1588" w:header="851" w:footer="1588" w:gutter="0"/>
          <w:cols w:space="720" w:num="1"/>
          <w:docGrid w:type="lines" w:linePitch="435" w:charSpace="0"/>
        </w:sectPr>
      </w:pPr>
    </w:p>
    <w:p w14:paraId="7E92868B">
      <w:pPr>
        <w:pStyle w:val="4"/>
        <w:kinsoku w:val="0"/>
        <w:overflowPunct w:val="0"/>
        <w:spacing w:before="0" w:line="567" w:lineRule="exact"/>
        <w:ind w:left="0"/>
        <w:jc w:val="both"/>
        <w:rPr>
          <w:rFonts w:hint="default" w:ascii="Times New Roman" w:eastAsia="方正黑体_GBK" w:cs="Times New Roman"/>
          <w:spacing w:val="2"/>
        </w:rPr>
      </w:pPr>
      <w:r>
        <w:rPr>
          <w:rFonts w:ascii="Times New Roman" w:eastAsia="方正黑体_GBK" w:cs="Times New Roman"/>
          <w:spacing w:val="2"/>
        </w:rPr>
        <w:t>附件4</w:t>
      </w:r>
    </w:p>
    <w:p w14:paraId="0B78E99D">
      <w:pPr>
        <w:spacing w:after="217" w:afterLines="50" w:line="400" w:lineRule="exact"/>
        <w:jc w:val="center"/>
        <w:rPr>
          <w:rFonts w:ascii="Times New Roman" w:eastAsia="方正小标宋_GBK"/>
          <w:bCs/>
          <w:kern w:val="0"/>
          <w:sz w:val="44"/>
          <w:szCs w:val="44"/>
        </w:rPr>
      </w:pPr>
    </w:p>
    <w:p w14:paraId="03CF5442">
      <w:pPr>
        <w:spacing w:after="217" w:afterLines="50" w:line="560" w:lineRule="exact"/>
        <w:jc w:val="center"/>
        <w:rPr>
          <w:rFonts w:ascii="Times New Roman" w:eastAsia="方正小标宋_GBK"/>
          <w:bCs/>
          <w:kern w:val="0"/>
          <w:sz w:val="24"/>
          <w:szCs w:val="24"/>
        </w:rPr>
      </w:pPr>
      <w:r>
        <w:rPr>
          <w:rFonts w:hint="eastAsia" w:ascii="Times New Roman" w:eastAsia="方正小标宋_GBK"/>
          <w:bCs/>
          <w:kern w:val="0"/>
          <w:sz w:val="44"/>
          <w:szCs w:val="44"/>
        </w:rPr>
        <w:t>项目附件审查表</w:t>
      </w:r>
    </w:p>
    <w:p w14:paraId="457DE199">
      <w:pPr>
        <w:spacing w:after="217" w:afterLines="50" w:line="200" w:lineRule="exact"/>
        <w:jc w:val="center"/>
        <w:rPr>
          <w:rFonts w:ascii="Times New Roman" w:eastAsia="方正小标宋_GBK"/>
          <w:bCs/>
          <w:kern w:val="0"/>
          <w:sz w:val="24"/>
          <w:szCs w:val="24"/>
        </w:rPr>
      </w:pPr>
    </w:p>
    <w:p w14:paraId="717B6BA4">
      <w:pPr>
        <w:spacing w:after="217" w:afterLines="50" w:line="300" w:lineRule="exact"/>
        <w:rPr>
          <w:rFonts w:ascii="方正楷体_GBK" w:eastAsia="方正楷体_GBK"/>
          <w:bCs/>
          <w:kern w:val="0"/>
          <w:sz w:val="28"/>
          <w:szCs w:val="28"/>
        </w:rPr>
      </w:pPr>
      <w:r>
        <w:rPr>
          <w:rFonts w:hint="eastAsia" w:ascii="方正楷体_GBK" w:eastAsia="方正楷体_GBK"/>
          <w:bCs/>
          <w:kern w:val="0"/>
          <w:sz w:val="28"/>
          <w:szCs w:val="28"/>
        </w:rPr>
        <w:t>申报单位名称：</w:t>
      </w:r>
    </w:p>
    <w:p w14:paraId="26F5F902">
      <w:pPr>
        <w:spacing w:after="217" w:afterLines="50" w:line="300" w:lineRule="exact"/>
        <w:rPr>
          <w:rFonts w:ascii="方正楷体_GBK" w:eastAsia="方正楷体_GBK"/>
          <w:bCs/>
          <w:kern w:val="0"/>
          <w:sz w:val="28"/>
          <w:szCs w:val="28"/>
        </w:rPr>
      </w:pPr>
      <w:r>
        <w:rPr>
          <w:rFonts w:hint="eastAsia" w:ascii="方正楷体_GBK" w:eastAsia="方正楷体_GBK"/>
          <w:bCs/>
          <w:kern w:val="0"/>
          <w:sz w:val="28"/>
          <w:szCs w:val="28"/>
        </w:rPr>
        <w:t>申报项目名称：</w:t>
      </w:r>
    </w:p>
    <w:tbl>
      <w:tblPr>
        <w:tblStyle w:val="10"/>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701"/>
        <w:gridCol w:w="3969"/>
        <w:gridCol w:w="1984"/>
      </w:tblGrid>
      <w:tr w14:paraId="4FBC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tblHeader/>
          <w:jc w:val="center"/>
        </w:trPr>
        <w:tc>
          <w:tcPr>
            <w:tcW w:w="846" w:type="dxa"/>
            <w:shd w:val="clear" w:color="auto" w:fill="auto"/>
            <w:vAlign w:val="center"/>
          </w:tcPr>
          <w:p w14:paraId="24797DC5">
            <w:pPr>
              <w:pStyle w:val="19"/>
              <w:tabs>
                <w:tab w:val="left" w:pos="1442"/>
              </w:tabs>
              <w:spacing w:line="340" w:lineRule="exact"/>
              <w:ind w:firstLine="0"/>
              <w:jc w:val="center"/>
              <w:rPr>
                <w:rFonts w:eastAsia="方正黑体_GBK" w:hAnsiTheme="minorHAnsi" w:cstheme="minorBidi"/>
                <w:sz w:val="28"/>
                <w:szCs w:val="28"/>
              </w:rPr>
            </w:pPr>
            <w:r>
              <w:rPr>
                <w:rFonts w:eastAsia="方正黑体_GBK" w:hAnsiTheme="minorHAnsi" w:cstheme="minorBidi"/>
                <w:sz w:val="28"/>
                <w:szCs w:val="28"/>
              </w:rPr>
              <w:t>序号</w:t>
            </w:r>
          </w:p>
        </w:tc>
        <w:tc>
          <w:tcPr>
            <w:tcW w:w="5670" w:type="dxa"/>
            <w:gridSpan w:val="2"/>
            <w:shd w:val="clear" w:color="auto" w:fill="auto"/>
            <w:vAlign w:val="center"/>
          </w:tcPr>
          <w:p w14:paraId="031ECFDB">
            <w:pPr>
              <w:pStyle w:val="19"/>
              <w:tabs>
                <w:tab w:val="left" w:pos="1442"/>
              </w:tabs>
              <w:spacing w:line="340" w:lineRule="exact"/>
              <w:ind w:firstLine="0"/>
              <w:jc w:val="center"/>
              <w:rPr>
                <w:rFonts w:eastAsia="方正黑体_GBK" w:hAnsiTheme="minorHAnsi" w:cstheme="minorBidi"/>
                <w:sz w:val="28"/>
                <w:szCs w:val="28"/>
              </w:rPr>
            </w:pPr>
            <w:r>
              <w:rPr>
                <w:rFonts w:eastAsia="方正黑体_GBK" w:hAnsiTheme="minorHAnsi" w:cstheme="minorBidi"/>
                <w:sz w:val="28"/>
                <w:szCs w:val="28"/>
              </w:rPr>
              <w:t>审查要点</w:t>
            </w:r>
          </w:p>
        </w:tc>
        <w:tc>
          <w:tcPr>
            <w:tcW w:w="1984" w:type="dxa"/>
            <w:shd w:val="clear" w:color="auto" w:fill="auto"/>
            <w:vAlign w:val="center"/>
          </w:tcPr>
          <w:p w14:paraId="3A0A91DA">
            <w:pPr>
              <w:pStyle w:val="19"/>
              <w:tabs>
                <w:tab w:val="left" w:pos="1442"/>
              </w:tabs>
              <w:spacing w:line="340" w:lineRule="exact"/>
              <w:ind w:firstLine="0"/>
              <w:jc w:val="center"/>
              <w:rPr>
                <w:rFonts w:eastAsia="方正黑体_GBK" w:hAnsiTheme="minorHAnsi" w:cstheme="minorBidi"/>
                <w:sz w:val="28"/>
                <w:szCs w:val="28"/>
              </w:rPr>
            </w:pPr>
            <w:r>
              <w:rPr>
                <w:rFonts w:hint="eastAsia" w:eastAsia="方正黑体_GBK" w:hAnsiTheme="minorHAnsi" w:cstheme="minorBidi"/>
                <w:sz w:val="28"/>
                <w:szCs w:val="28"/>
              </w:rPr>
              <w:t>审</w:t>
            </w:r>
            <w:r>
              <w:rPr>
                <w:rFonts w:eastAsia="方正黑体_GBK" w:hAnsiTheme="minorHAnsi" w:cstheme="minorBidi"/>
                <w:sz w:val="28"/>
                <w:szCs w:val="28"/>
              </w:rPr>
              <w:t>查情况</w:t>
            </w:r>
          </w:p>
        </w:tc>
      </w:tr>
      <w:tr w14:paraId="7E12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846" w:type="dxa"/>
            <w:vAlign w:val="center"/>
          </w:tcPr>
          <w:p w14:paraId="0BE3865A">
            <w:pPr>
              <w:pStyle w:val="20"/>
              <w:spacing w:line="300" w:lineRule="exact"/>
              <w:ind w:firstLine="0" w:firstLineChars="0"/>
              <w:jc w:val="center"/>
              <w:rPr>
                <w:rFonts w:ascii="Times New Roman" w:eastAsia="方正仿宋_GBK"/>
                <w:sz w:val="21"/>
                <w:szCs w:val="21"/>
              </w:rPr>
            </w:pPr>
            <w:r>
              <w:rPr>
                <w:rFonts w:ascii="Times New Roman" w:eastAsia="方正仿宋_GBK"/>
                <w:sz w:val="21"/>
                <w:szCs w:val="21"/>
              </w:rPr>
              <w:t>1</w:t>
            </w:r>
          </w:p>
        </w:tc>
        <w:tc>
          <w:tcPr>
            <w:tcW w:w="1701" w:type="dxa"/>
            <w:vAlign w:val="center"/>
          </w:tcPr>
          <w:p w14:paraId="5DE8F31E">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注册登记件</w:t>
            </w:r>
          </w:p>
        </w:tc>
        <w:tc>
          <w:tcPr>
            <w:tcW w:w="3969" w:type="dxa"/>
            <w:vAlign w:val="center"/>
          </w:tcPr>
          <w:p w14:paraId="1FCA8EFD">
            <w:pPr>
              <w:spacing w:line="300" w:lineRule="exact"/>
              <w:jc w:val="left"/>
              <w:rPr>
                <w:rFonts w:ascii="Times New Roman" w:eastAsia="方正仿宋_GBK" w:hAnsiTheme="minorHAnsi" w:cstheme="minorBidi"/>
                <w:sz w:val="21"/>
                <w:szCs w:val="21"/>
              </w:rPr>
            </w:pPr>
            <w:r>
              <w:rPr>
                <w:rFonts w:ascii="Times New Roman" w:eastAsia="方正仿宋_GBK" w:hAnsiTheme="minorHAnsi" w:cstheme="minorBidi"/>
                <w:sz w:val="21"/>
                <w:szCs w:val="21"/>
              </w:rPr>
              <w:t>是否提供了申报单位《营业执照》等相关注册登记证件的复印件</w:t>
            </w:r>
          </w:p>
        </w:tc>
        <w:tc>
          <w:tcPr>
            <w:tcW w:w="1984" w:type="dxa"/>
            <w:vAlign w:val="center"/>
          </w:tcPr>
          <w:p w14:paraId="44B422A2">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 xml:space="preserve">是  </w:t>
            </w: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否</w:t>
            </w:r>
          </w:p>
        </w:tc>
      </w:tr>
      <w:tr w14:paraId="2298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846" w:type="dxa"/>
            <w:vAlign w:val="center"/>
          </w:tcPr>
          <w:p w14:paraId="0B10A54B">
            <w:pPr>
              <w:pStyle w:val="20"/>
              <w:spacing w:line="300" w:lineRule="exact"/>
              <w:ind w:firstLine="0" w:firstLineChars="0"/>
              <w:jc w:val="center"/>
              <w:rPr>
                <w:rFonts w:ascii="Times New Roman" w:eastAsia="方正仿宋_GBK"/>
                <w:sz w:val="21"/>
                <w:szCs w:val="21"/>
              </w:rPr>
            </w:pPr>
            <w:r>
              <w:rPr>
                <w:rFonts w:ascii="Times New Roman" w:eastAsia="方正仿宋_GBK"/>
                <w:sz w:val="21"/>
                <w:szCs w:val="21"/>
              </w:rPr>
              <w:t>2</w:t>
            </w:r>
          </w:p>
        </w:tc>
        <w:tc>
          <w:tcPr>
            <w:tcW w:w="1701" w:type="dxa"/>
            <w:vAlign w:val="center"/>
          </w:tcPr>
          <w:p w14:paraId="635ABF30">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单位法人代表</w:t>
            </w:r>
          </w:p>
          <w:p w14:paraId="5519CD45">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身份证明或法人</w:t>
            </w:r>
          </w:p>
          <w:p w14:paraId="13D21307">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授权委托书</w:t>
            </w:r>
          </w:p>
        </w:tc>
        <w:tc>
          <w:tcPr>
            <w:tcW w:w="3969" w:type="dxa"/>
            <w:vAlign w:val="center"/>
          </w:tcPr>
          <w:p w14:paraId="0383FBDA">
            <w:pPr>
              <w:spacing w:line="300" w:lineRule="exact"/>
              <w:jc w:val="left"/>
              <w:rPr>
                <w:rFonts w:ascii="Times New Roman" w:eastAsia="方正仿宋_GBK" w:hAnsiTheme="minorHAnsi" w:cstheme="minorBidi"/>
                <w:sz w:val="21"/>
                <w:szCs w:val="21"/>
              </w:rPr>
            </w:pPr>
            <w:r>
              <w:rPr>
                <w:rFonts w:ascii="Times New Roman" w:eastAsia="方正仿宋_GBK" w:hAnsiTheme="minorHAnsi" w:cstheme="minorBidi"/>
                <w:sz w:val="21"/>
                <w:szCs w:val="21"/>
              </w:rPr>
              <w:t>是否提供了申报单位法人代表身份证明或法人授权委托书</w:t>
            </w:r>
          </w:p>
        </w:tc>
        <w:tc>
          <w:tcPr>
            <w:tcW w:w="1984" w:type="dxa"/>
            <w:vAlign w:val="center"/>
          </w:tcPr>
          <w:p w14:paraId="52D28C46">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 xml:space="preserve">是  </w:t>
            </w: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否</w:t>
            </w:r>
          </w:p>
        </w:tc>
      </w:tr>
      <w:tr w14:paraId="0EEC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846" w:type="dxa"/>
            <w:vAlign w:val="center"/>
          </w:tcPr>
          <w:p w14:paraId="3D1DCEBA">
            <w:pPr>
              <w:pStyle w:val="20"/>
              <w:spacing w:line="300" w:lineRule="exact"/>
              <w:ind w:firstLine="0" w:firstLineChars="0"/>
              <w:jc w:val="center"/>
              <w:rPr>
                <w:rFonts w:ascii="Times New Roman" w:eastAsia="方正仿宋_GBK"/>
                <w:sz w:val="21"/>
                <w:szCs w:val="21"/>
              </w:rPr>
            </w:pPr>
            <w:r>
              <w:rPr>
                <w:rFonts w:ascii="Times New Roman" w:eastAsia="方正仿宋_GBK"/>
                <w:sz w:val="21"/>
                <w:szCs w:val="21"/>
              </w:rPr>
              <w:t>3</w:t>
            </w:r>
          </w:p>
        </w:tc>
        <w:tc>
          <w:tcPr>
            <w:tcW w:w="1701" w:type="dxa"/>
            <w:vAlign w:val="center"/>
          </w:tcPr>
          <w:p w14:paraId="3A98684C">
            <w:pPr>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近两年企业</w:t>
            </w:r>
          </w:p>
          <w:p w14:paraId="01A8FAE6">
            <w:pPr>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财务审计报告</w:t>
            </w:r>
            <w:r>
              <w:rPr>
                <w:rFonts w:hint="eastAsia" w:ascii="Times New Roman" w:eastAsia="方正仿宋_GBK" w:hAnsiTheme="minorHAnsi" w:cstheme="minorBidi"/>
                <w:sz w:val="21"/>
                <w:szCs w:val="21"/>
              </w:rPr>
              <w:t>或财务报表</w:t>
            </w:r>
          </w:p>
        </w:tc>
        <w:tc>
          <w:tcPr>
            <w:tcW w:w="3969" w:type="dxa"/>
            <w:vAlign w:val="center"/>
          </w:tcPr>
          <w:p w14:paraId="767C5F2B">
            <w:pPr>
              <w:widowControl/>
              <w:spacing w:line="300" w:lineRule="exact"/>
              <w:jc w:val="left"/>
              <w:rPr>
                <w:rFonts w:ascii="Times New Roman" w:eastAsia="方正仿宋_GBK" w:hAnsiTheme="minorHAnsi" w:cstheme="minorBidi"/>
                <w:sz w:val="21"/>
                <w:szCs w:val="21"/>
              </w:rPr>
            </w:pPr>
            <w:r>
              <w:rPr>
                <w:rFonts w:ascii="Times New Roman" w:eastAsia="方正仿宋_GBK" w:hAnsiTheme="minorHAnsi" w:cstheme="minorBidi"/>
                <w:sz w:val="21"/>
                <w:szCs w:val="21"/>
              </w:rPr>
              <w:t>是否提供了具有资质的中介机构出具的近两年度申报单位审计报告或财务报表，且审计公司和审计人员印章齐全</w:t>
            </w:r>
            <w:r>
              <w:rPr>
                <w:rFonts w:hint="eastAsia" w:ascii="Times New Roman" w:eastAsia="方正仿宋_GBK" w:hAnsiTheme="minorHAnsi" w:cstheme="minorBidi"/>
                <w:sz w:val="21"/>
                <w:szCs w:val="21"/>
              </w:rPr>
              <w:t>；（上年度主营业务收入低于2</w:t>
            </w:r>
            <w:r>
              <w:rPr>
                <w:rFonts w:ascii="Times New Roman" w:eastAsia="方正仿宋_GBK" w:hAnsiTheme="minorHAnsi" w:cstheme="minorBidi"/>
                <w:sz w:val="21"/>
                <w:szCs w:val="21"/>
              </w:rPr>
              <w:t>000</w:t>
            </w:r>
            <w:r>
              <w:rPr>
                <w:rFonts w:hint="eastAsia" w:ascii="Times New Roman" w:eastAsia="方正仿宋_GBK" w:hAnsiTheme="minorHAnsi" w:cstheme="minorBidi"/>
                <w:sz w:val="21"/>
                <w:szCs w:val="21"/>
              </w:rPr>
              <w:t>万元的申报单位可提供近两年度企业财务报表，加盖财务部门印章）；</w:t>
            </w:r>
          </w:p>
        </w:tc>
        <w:tc>
          <w:tcPr>
            <w:tcW w:w="1984" w:type="dxa"/>
            <w:vAlign w:val="center"/>
          </w:tcPr>
          <w:p w14:paraId="15BB89CA">
            <w:pPr>
              <w:widowControl/>
              <w:spacing w:line="300" w:lineRule="exact"/>
              <w:jc w:val="center"/>
              <w:rPr>
                <w:rFonts w:ascii="Times New Roman" w:eastAsia="方正仿宋_GBK" w:hAnsiTheme="minorHAnsi" w:cstheme="minorBidi"/>
                <w:sz w:val="21"/>
                <w:szCs w:val="21"/>
              </w:rPr>
            </w:pPr>
          </w:p>
          <w:p w14:paraId="08AD7F4F">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 xml:space="preserve">是  </w:t>
            </w: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否</w:t>
            </w:r>
          </w:p>
          <w:p w14:paraId="3F6C750D">
            <w:pPr>
              <w:widowControl/>
              <w:spacing w:line="300" w:lineRule="exact"/>
              <w:rPr>
                <w:rFonts w:ascii="Times New Roman" w:eastAsia="方正仿宋_GBK" w:hAnsiTheme="minorHAnsi" w:cstheme="minorBidi"/>
                <w:sz w:val="21"/>
                <w:szCs w:val="21"/>
              </w:rPr>
            </w:pPr>
          </w:p>
        </w:tc>
      </w:tr>
      <w:tr w14:paraId="0923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846" w:type="dxa"/>
            <w:vMerge w:val="restart"/>
            <w:vAlign w:val="center"/>
          </w:tcPr>
          <w:p w14:paraId="07EB2076">
            <w:pPr>
              <w:pStyle w:val="20"/>
              <w:spacing w:line="300" w:lineRule="exact"/>
              <w:ind w:firstLine="0" w:firstLineChars="0"/>
              <w:jc w:val="center"/>
              <w:rPr>
                <w:rFonts w:ascii="Times New Roman" w:eastAsia="方正仿宋_GBK"/>
                <w:sz w:val="21"/>
                <w:szCs w:val="21"/>
              </w:rPr>
            </w:pPr>
            <w:r>
              <w:rPr>
                <w:rFonts w:ascii="Times New Roman" w:eastAsia="方正仿宋_GBK"/>
                <w:sz w:val="21"/>
                <w:szCs w:val="21"/>
              </w:rPr>
              <w:t>4</w:t>
            </w:r>
          </w:p>
        </w:tc>
        <w:tc>
          <w:tcPr>
            <w:tcW w:w="1701" w:type="dxa"/>
            <w:vMerge w:val="restart"/>
            <w:vAlign w:val="center"/>
          </w:tcPr>
          <w:p w14:paraId="32F3919F">
            <w:pPr>
              <w:widowControl/>
              <w:spacing w:line="300" w:lineRule="exact"/>
              <w:jc w:val="center"/>
              <w:rPr>
                <w:rFonts w:ascii="Times New Roman" w:eastAsia="方正仿宋_GBK" w:hAnsiTheme="minorHAnsi" w:cstheme="minorBidi"/>
                <w:sz w:val="21"/>
                <w:szCs w:val="21"/>
              </w:rPr>
            </w:pPr>
          </w:p>
          <w:p w14:paraId="44FF4030">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研发投入</w:t>
            </w:r>
          </w:p>
          <w:p w14:paraId="1BC6C466">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情况说明</w:t>
            </w:r>
          </w:p>
          <w:p w14:paraId="33CC96EF">
            <w:pPr>
              <w:widowControl/>
              <w:spacing w:line="300" w:lineRule="exact"/>
              <w:jc w:val="center"/>
              <w:rPr>
                <w:rFonts w:ascii="Times New Roman" w:eastAsia="方正仿宋_GBK" w:hAnsiTheme="minorHAnsi" w:cstheme="minorBidi"/>
                <w:sz w:val="21"/>
                <w:szCs w:val="21"/>
              </w:rPr>
            </w:pPr>
          </w:p>
        </w:tc>
        <w:tc>
          <w:tcPr>
            <w:tcW w:w="3969" w:type="dxa"/>
            <w:vAlign w:val="center"/>
          </w:tcPr>
          <w:p w14:paraId="20DF379E">
            <w:pPr>
              <w:spacing w:line="300" w:lineRule="exact"/>
              <w:jc w:val="left"/>
              <w:rPr>
                <w:rFonts w:ascii="Times New Roman" w:eastAsia="方正仿宋_GBK" w:hAnsiTheme="minorHAnsi" w:cstheme="minorBidi"/>
                <w:sz w:val="21"/>
                <w:szCs w:val="21"/>
              </w:rPr>
            </w:pPr>
            <w:r>
              <w:rPr>
                <w:rFonts w:ascii="Times New Roman" w:eastAsia="方正仿宋_GBK" w:hAnsiTheme="minorHAnsi" w:cstheme="minorBidi"/>
                <w:sz w:val="21"/>
                <w:szCs w:val="21"/>
              </w:rPr>
              <w:t>是否提供了申报单位近两年研发投入情况说明（说明申报单位近两年研发费用总额占同期销售收入总额的比重情况）</w:t>
            </w:r>
          </w:p>
        </w:tc>
        <w:tc>
          <w:tcPr>
            <w:tcW w:w="1984" w:type="dxa"/>
            <w:vAlign w:val="center"/>
          </w:tcPr>
          <w:p w14:paraId="4A810072">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 xml:space="preserve">是  </w:t>
            </w: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否</w:t>
            </w:r>
          </w:p>
        </w:tc>
      </w:tr>
      <w:tr w14:paraId="4105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846" w:type="dxa"/>
            <w:vMerge w:val="continue"/>
            <w:vAlign w:val="center"/>
          </w:tcPr>
          <w:p w14:paraId="1BCBD84C">
            <w:pPr>
              <w:pStyle w:val="20"/>
              <w:spacing w:line="300" w:lineRule="exact"/>
              <w:jc w:val="center"/>
              <w:rPr>
                <w:rFonts w:ascii="Times New Roman" w:eastAsia="方正仿宋_GBK"/>
                <w:sz w:val="21"/>
                <w:szCs w:val="21"/>
              </w:rPr>
            </w:pPr>
          </w:p>
        </w:tc>
        <w:tc>
          <w:tcPr>
            <w:tcW w:w="1701" w:type="dxa"/>
            <w:vMerge w:val="continue"/>
            <w:vAlign w:val="center"/>
          </w:tcPr>
          <w:p w14:paraId="7F541226">
            <w:pPr>
              <w:widowControl/>
              <w:spacing w:line="300" w:lineRule="exact"/>
              <w:jc w:val="center"/>
              <w:rPr>
                <w:rFonts w:ascii="Times New Roman" w:eastAsia="方正仿宋_GBK" w:hAnsiTheme="minorHAnsi" w:cstheme="minorBidi"/>
                <w:sz w:val="21"/>
                <w:szCs w:val="21"/>
              </w:rPr>
            </w:pPr>
          </w:p>
        </w:tc>
        <w:tc>
          <w:tcPr>
            <w:tcW w:w="3969" w:type="dxa"/>
            <w:vAlign w:val="center"/>
          </w:tcPr>
          <w:p w14:paraId="3D468928">
            <w:pPr>
              <w:spacing w:line="300" w:lineRule="exact"/>
              <w:jc w:val="left"/>
              <w:rPr>
                <w:rFonts w:ascii="Times New Roman" w:eastAsia="方正仿宋_GBK" w:hAnsiTheme="minorHAnsi" w:cstheme="minorBidi"/>
                <w:sz w:val="21"/>
                <w:szCs w:val="21"/>
              </w:rPr>
            </w:pPr>
            <w:r>
              <w:rPr>
                <w:rFonts w:ascii="Times New Roman" w:eastAsia="方正仿宋_GBK" w:hAnsiTheme="minorHAnsi" w:cstheme="minorBidi"/>
                <w:sz w:val="21"/>
                <w:szCs w:val="21"/>
              </w:rPr>
              <w:t>是否为规上企业</w:t>
            </w:r>
          </w:p>
        </w:tc>
        <w:tc>
          <w:tcPr>
            <w:tcW w:w="1984" w:type="dxa"/>
            <w:vAlign w:val="center"/>
          </w:tcPr>
          <w:p w14:paraId="472BEB22">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 xml:space="preserve">是  </w:t>
            </w: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否</w:t>
            </w:r>
          </w:p>
        </w:tc>
      </w:tr>
      <w:tr w14:paraId="5D33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exact"/>
          <w:jc w:val="center"/>
        </w:trPr>
        <w:tc>
          <w:tcPr>
            <w:tcW w:w="846" w:type="dxa"/>
            <w:vMerge w:val="continue"/>
            <w:vAlign w:val="center"/>
          </w:tcPr>
          <w:p w14:paraId="1EEC83CC">
            <w:pPr>
              <w:pStyle w:val="20"/>
              <w:spacing w:line="300" w:lineRule="exact"/>
              <w:ind w:firstLine="0" w:firstLineChars="0"/>
              <w:jc w:val="center"/>
              <w:rPr>
                <w:rFonts w:ascii="Times New Roman" w:hAnsi="Times New Roman" w:eastAsia="仿宋_GB2312" w:cs="Times New Roman"/>
                <w:b/>
                <w:bCs/>
                <w:kern w:val="0"/>
                <w:szCs w:val="21"/>
              </w:rPr>
            </w:pPr>
          </w:p>
        </w:tc>
        <w:tc>
          <w:tcPr>
            <w:tcW w:w="1701" w:type="dxa"/>
            <w:vMerge w:val="continue"/>
            <w:vAlign w:val="center"/>
          </w:tcPr>
          <w:p w14:paraId="4E5BA893">
            <w:pPr>
              <w:widowControl/>
              <w:spacing w:line="300" w:lineRule="exact"/>
              <w:jc w:val="center"/>
              <w:rPr>
                <w:rFonts w:ascii="Times New Roman" w:hAnsi="Times New Roman" w:eastAsia="方正仿宋_GBK" w:cs="Times New Roman"/>
                <w:b/>
                <w:bCs/>
                <w:kern w:val="0"/>
                <w:szCs w:val="21"/>
              </w:rPr>
            </w:pPr>
          </w:p>
        </w:tc>
        <w:tc>
          <w:tcPr>
            <w:tcW w:w="3969" w:type="dxa"/>
            <w:vAlign w:val="center"/>
          </w:tcPr>
          <w:p w14:paraId="650811A7">
            <w:pPr>
              <w:widowControl/>
              <w:spacing w:line="300" w:lineRule="exact"/>
              <w:jc w:val="left"/>
              <w:rPr>
                <w:rFonts w:ascii="Times New Roman" w:eastAsia="方正仿宋_GBK" w:hAnsiTheme="minorHAnsi" w:cstheme="minorBidi"/>
                <w:sz w:val="21"/>
                <w:szCs w:val="21"/>
              </w:rPr>
            </w:pPr>
            <w:r>
              <w:rPr>
                <w:rFonts w:ascii="Times New Roman" w:eastAsia="方正仿宋_GBK" w:hAnsiTheme="minorHAnsi" w:cstheme="minorBidi"/>
                <w:sz w:val="21"/>
                <w:szCs w:val="21"/>
              </w:rPr>
              <w:t>如果是规上企业，是否提供了上年度《企业研究开发项目情况》、《企业研究开发活动及相关情况》（107表）</w:t>
            </w:r>
          </w:p>
        </w:tc>
        <w:tc>
          <w:tcPr>
            <w:tcW w:w="1984" w:type="dxa"/>
            <w:vAlign w:val="center"/>
          </w:tcPr>
          <w:p w14:paraId="2178D55B">
            <w:pPr>
              <w:pStyle w:val="20"/>
              <w:spacing w:line="300" w:lineRule="exact"/>
              <w:ind w:firstLine="0" w:firstLineChars="0"/>
              <w:jc w:val="center"/>
              <w:rPr>
                <w:rFonts w:ascii="Times New Roman" w:eastAsia="方正仿宋_GBK"/>
                <w:sz w:val="21"/>
                <w:szCs w:val="21"/>
              </w:rPr>
            </w:pPr>
            <w:r>
              <w:rPr>
                <w:rFonts w:ascii="Times New Roman" w:eastAsia="方正仿宋_GBK"/>
                <w:sz w:val="21"/>
                <w:szCs w:val="21"/>
              </w:rPr>
              <w:sym w:font="Wingdings 2" w:char="F0A3"/>
            </w:r>
            <w:r>
              <w:rPr>
                <w:rFonts w:ascii="Times New Roman" w:eastAsia="方正仿宋_GBK"/>
                <w:sz w:val="21"/>
                <w:szCs w:val="21"/>
              </w:rPr>
              <w:t xml:space="preserve">是  </w:t>
            </w:r>
            <w:r>
              <w:rPr>
                <w:rFonts w:ascii="Times New Roman" w:eastAsia="方正仿宋_GBK"/>
                <w:sz w:val="21"/>
                <w:szCs w:val="21"/>
              </w:rPr>
              <w:sym w:font="Wingdings 2" w:char="F0A3"/>
            </w:r>
            <w:r>
              <w:rPr>
                <w:rFonts w:ascii="Times New Roman" w:eastAsia="方正仿宋_GBK"/>
                <w:sz w:val="21"/>
                <w:szCs w:val="21"/>
              </w:rPr>
              <w:t>否</w:t>
            </w:r>
          </w:p>
        </w:tc>
      </w:tr>
      <w:tr w14:paraId="2D72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6" w:hRule="exact"/>
          <w:jc w:val="center"/>
        </w:trPr>
        <w:tc>
          <w:tcPr>
            <w:tcW w:w="846" w:type="dxa"/>
            <w:vAlign w:val="center"/>
          </w:tcPr>
          <w:p w14:paraId="7D9630C3">
            <w:pPr>
              <w:pStyle w:val="20"/>
              <w:spacing w:line="300" w:lineRule="exact"/>
              <w:ind w:firstLine="0" w:firstLineChars="0"/>
              <w:jc w:val="center"/>
              <w:rPr>
                <w:rFonts w:ascii="Times New Roman" w:eastAsia="方正仿宋_GBK"/>
                <w:sz w:val="21"/>
                <w:szCs w:val="21"/>
              </w:rPr>
            </w:pPr>
            <w:r>
              <w:rPr>
                <w:rFonts w:ascii="Times New Roman" w:eastAsia="方正仿宋_GBK"/>
                <w:sz w:val="21"/>
                <w:szCs w:val="21"/>
              </w:rPr>
              <w:t>5</w:t>
            </w:r>
          </w:p>
        </w:tc>
        <w:tc>
          <w:tcPr>
            <w:tcW w:w="1701" w:type="dxa"/>
            <w:vAlign w:val="center"/>
          </w:tcPr>
          <w:p w14:paraId="44ACC8E9">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创新型企业证明</w:t>
            </w:r>
          </w:p>
        </w:tc>
        <w:tc>
          <w:tcPr>
            <w:tcW w:w="3969" w:type="dxa"/>
            <w:vAlign w:val="center"/>
          </w:tcPr>
          <w:p w14:paraId="0A8D815F">
            <w:pPr>
              <w:widowControl/>
              <w:spacing w:line="300" w:lineRule="exact"/>
              <w:rPr>
                <w:rFonts w:ascii="Times New Roman" w:eastAsia="方正仿宋_GBK" w:hAnsiTheme="minorHAnsi" w:cstheme="minorBidi"/>
                <w:sz w:val="21"/>
                <w:szCs w:val="21"/>
              </w:rPr>
            </w:pPr>
            <w:r>
              <w:rPr>
                <w:rFonts w:hint="eastAsia" w:ascii="Times New Roman" w:eastAsia="方正仿宋_GBK" w:hAnsiTheme="minorHAnsi" w:cstheme="minorBidi"/>
                <w:sz w:val="21"/>
                <w:szCs w:val="21"/>
              </w:rPr>
              <w:t>申报</w:t>
            </w:r>
            <w:r>
              <w:rPr>
                <w:rFonts w:ascii="Times New Roman" w:eastAsia="方正仿宋_GBK" w:hAnsiTheme="minorHAnsi" w:cstheme="minorBidi"/>
                <w:sz w:val="21"/>
                <w:szCs w:val="21"/>
              </w:rPr>
              <w:t>前沿技术</w:t>
            </w:r>
            <w:r>
              <w:rPr>
                <w:rFonts w:hint="eastAsia" w:ascii="Times New Roman" w:eastAsia="方正仿宋_GBK" w:hAnsiTheme="minorHAnsi" w:cstheme="minorBidi"/>
                <w:sz w:val="21"/>
                <w:szCs w:val="21"/>
              </w:rPr>
              <w:t>专项（GB）类：</w:t>
            </w:r>
            <w:r>
              <w:rPr>
                <w:rFonts w:ascii="Times New Roman" w:eastAsia="方正仿宋_GBK" w:hAnsiTheme="minorHAnsi" w:cstheme="minorBidi"/>
                <w:sz w:val="21"/>
                <w:szCs w:val="21"/>
              </w:rPr>
              <w:t>是否提供了创新型企业证明材料（包括高新技术企业、科技型中小企业、无锡市雏鹰、瞪羚和准独角兽企业），专精特新企业</w:t>
            </w:r>
            <w:r>
              <w:rPr>
                <w:rFonts w:hint="eastAsia" w:ascii="Times New Roman" w:eastAsia="方正仿宋_GBK" w:hAnsiTheme="minorHAnsi" w:cstheme="minorBidi"/>
                <w:sz w:val="21"/>
                <w:szCs w:val="21"/>
              </w:rPr>
              <w:t>证明，</w:t>
            </w:r>
            <w:r>
              <w:rPr>
                <w:rFonts w:ascii="Times New Roman" w:eastAsia="方正仿宋_GBK" w:hAnsiTheme="minorHAnsi" w:cstheme="minorBidi"/>
                <w:sz w:val="21"/>
                <w:szCs w:val="21"/>
              </w:rPr>
              <w:t>或近三年（2022年1月1日后注册）招引落地的科技型企业证明材料</w:t>
            </w:r>
          </w:p>
        </w:tc>
        <w:tc>
          <w:tcPr>
            <w:tcW w:w="1984" w:type="dxa"/>
            <w:vAlign w:val="center"/>
          </w:tcPr>
          <w:p w14:paraId="78FE2CEA">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 xml:space="preserve">是  </w:t>
            </w: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否</w:t>
            </w:r>
          </w:p>
        </w:tc>
      </w:tr>
      <w:tr w14:paraId="47A3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846" w:type="dxa"/>
            <w:vMerge w:val="restart"/>
            <w:vAlign w:val="center"/>
          </w:tcPr>
          <w:p w14:paraId="76560568">
            <w:pPr>
              <w:pStyle w:val="20"/>
              <w:spacing w:line="300" w:lineRule="exact"/>
              <w:ind w:firstLine="0" w:firstLineChars="0"/>
              <w:jc w:val="center"/>
              <w:rPr>
                <w:rFonts w:ascii="Times New Roman" w:eastAsia="方正仿宋_GBK"/>
                <w:sz w:val="21"/>
                <w:szCs w:val="21"/>
              </w:rPr>
            </w:pPr>
            <w:r>
              <w:rPr>
                <w:rFonts w:ascii="Times New Roman" w:eastAsia="方正仿宋_GBK"/>
                <w:sz w:val="21"/>
                <w:szCs w:val="21"/>
              </w:rPr>
              <w:t>6</w:t>
            </w:r>
          </w:p>
        </w:tc>
        <w:tc>
          <w:tcPr>
            <w:tcW w:w="1701" w:type="dxa"/>
            <w:vMerge w:val="restart"/>
            <w:vAlign w:val="center"/>
          </w:tcPr>
          <w:p w14:paraId="42F226BC">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知识产权</w:t>
            </w:r>
          </w:p>
          <w:p w14:paraId="22C45D50">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证明材料</w:t>
            </w:r>
          </w:p>
        </w:tc>
        <w:tc>
          <w:tcPr>
            <w:tcW w:w="3969" w:type="dxa"/>
            <w:vAlign w:val="center"/>
          </w:tcPr>
          <w:p w14:paraId="73E5DC44">
            <w:pPr>
              <w:widowControl/>
              <w:spacing w:line="300" w:lineRule="exact"/>
              <w:jc w:val="left"/>
              <w:rPr>
                <w:rFonts w:ascii="Times New Roman" w:eastAsia="方正仿宋_GBK" w:hAnsiTheme="minorHAnsi" w:cstheme="minorBidi"/>
                <w:sz w:val="21"/>
                <w:szCs w:val="21"/>
              </w:rPr>
            </w:pPr>
            <w:r>
              <w:rPr>
                <w:rFonts w:hint="eastAsia" w:ascii="Times New Roman" w:eastAsia="方正仿宋_GBK" w:hAnsiTheme="minorHAnsi" w:cstheme="minorBidi"/>
                <w:sz w:val="21"/>
                <w:szCs w:val="21"/>
              </w:rPr>
              <w:t>近三年内I类知识产权（包括发明专利、植物新品种、国家级农作物品种、国家新药、国家一级中药保护品种、集成电路布图设计专有权）申请或授权证明材料</w:t>
            </w:r>
          </w:p>
        </w:tc>
        <w:tc>
          <w:tcPr>
            <w:tcW w:w="1984" w:type="dxa"/>
            <w:vAlign w:val="center"/>
          </w:tcPr>
          <w:p w14:paraId="2834FC44">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 xml:space="preserve">是  </w:t>
            </w: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否</w:t>
            </w:r>
          </w:p>
        </w:tc>
      </w:tr>
      <w:tr w14:paraId="1525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846" w:type="dxa"/>
            <w:vMerge w:val="continue"/>
            <w:vAlign w:val="center"/>
          </w:tcPr>
          <w:p w14:paraId="6FF4318E">
            <w:pPr>
              <w:pStyle w:val="20"/>
              <w:spacing w:line="300" w:lineRule="exact"/>
              <w:ind w:firstLine="0" w:firstLineChars="0"/>
              <w:jc w:val="center"/>
              <w:rPr>
                <w:rFonts w:ascii="Times New Roman" w:eastAsia="方正仿宋_GBK"/>
                <w:sz w:val="21"/>
                <w:szCs w:val="21"/>
              </w:rPr>
            </w:pPr>
          </w:p>
        </w:tc>
        <w:tc>
          <w:tcPr>
            <w:tcW w:w="1701" w:type="dxa"/>
            <w:vMerge w:val="continue"/>
            <w:vAlign w:val="center"/>
          </w:tcPr>
          <w:p w14:paraId="7F397F84">
            <w:pPr>
              <w:widowControl/>
              <w:spacing w:line="300" w:lineRule="exact"/>
              <w:jc w:val="center"/>
              <w:rPr>
                <w:rFonts w:ascii="Times New Roman" w:eastAsia="方正仿宋_GBK" w:hAnsiTheme="minorHAnsi" w:cstheme="minorBidi"/>
                <w:sz w:val="21"/>
                <w:szCs w:val="21"/>
              </w:rPr>
            </w:pPr>
          </w:p>
        </w:tc>
        <w:tc>
          <w:tcPr>
            <w:tcW w:w="3969" w:type="dxa"/>
            <w:vAlign w:val="center"/>
          </w:tcPr>
          <w:p w14:paraId="6F516B1D">
            <w:pPr>
              <w:widowControl/>
              <w:spacing w:line="300" w:lineRule="exact"/>
              <w:jc w:val="left"/>
              <w:rPr>
                <w:rFonts w:ascii="Times New Roman" w:eastAsia="方正仿宋_GBK" w:hAnsiTheme="minorHAnsi" w:cstheme="minorBidi"/>
                <w:sz w:val="21"/>
                <w:szCs w:val="21"/>
              </w:rPr>
            </w:pPr>
            <w:r>
              <w:rPr>
                <w:rFonts w:hint="eastAsia" w:ascii="Times New Roman" w:eastAsia="方正仿宋_GBK" w:hAnsiTheme="minorHAnsi" w:cstheme="minorBidi"/>
                <w:sz w:val="21"/>
                <w:szCs w:val="21"/>
              </w:rPr>
              <w:t>申报</w:t>
            </w:r>
            <w:r>
              <w:rPr>
                <w:rFonts w:ascii="Times New Roman" w:eastAsia="方正仿宋_GBK" w:hAnsiTheme="minorHAnsi" w:cstheme="minorBidi"/>
                <w:sz w:val="21"/>
                <w:szCs w:val="21"/>
              </w:rPr>
              <w:t>现代农业（GB9</w:t>
            </w:r>
            <w:r>
              <w:rPr>
                <w:rFonts w:hint="eastAsia" w:ascii="Times New Roman" w:eastAsia="方正仿宋_GBK" w:hAnsiTheme="minorHAnsi" w:cstheme="minorBidi"/>
                <w:sz w:val="21"/>
                <w:szCs w:val="21"/>
              </w:rPr>
              <w:t>XX</w:t>
            </w:r>
            <w:r>
              <w:rPr>
                <w:rFonts w:ascii="Times New Roman" w:eastAsia="方正仿宋_GBK" w:hAnsiTheme="minorHAnsi" w:cstheme="minorBidi"/>
                <w:sz w:val="21"/>
                <w:szCs w:val="21"/>
              </w:rPr>
              <w:t>）</w:t>
            </w:r>
            <w:r>
              <w:rPr>
                <w:rFonts w:hint="eastAsia" w:ascii="Times New Roman" w:eastAsia="方正仿宋_GBK" w:hAnsiTheme="minorHAnsi" w:cstheme="minorBidi"/>
                <w:sz w:val="21"/>
                <w:szCs w:val="21"/>
              </w:rPr>
              <w:t>支持</w:t>
            </w:r>
            <w:r>
              <w:rPr>
                <w:rFonts w:ascii="Times New Roman" w:eastAsia="方正仿宋_GBK" w:hAnsiTheme="minorHAnsi" w:cstheme="minorBidi"/>
                <w:sz w:val="21"/>
                <w:szCs w:val="21"/>
              </w:rPr>
              <w:t>方向</w:t>
            </w:r>
            <w:r>
              <w:rPr>
                <w:rFonts w:hint="eastAsia" w:ascii="Times New Roman" w:eastAsia="方正仿宋_GBK" w:hAnsiTheme="minorHAnsi" w:cstheme="minorBidi"/>
                <w:sz w:val="21"/>
                <w:szCs w:val="21"/>
              </w:rPr>
              <w:t>：</w:t>
            </w:r>
            <w:r>
              <w:rPr>
                <w:rFonts w:ascii="Times New Roman" w:eastAsia="方正仿宋_GBK" w:hAnsiTheme="minorHAnsi" w:cstheme="minorBidi"/>
                <w:sz w:val="21"/>
                <w:szCs w:val="21"/>
              </w:rPr>
              <w:t>是否提供了近三年内</w:t>
            </w:r>
            <w:r>
              <w:rPr>
                <w:rFonts w:hint="eastAsia" w:ascii="Times New Roman" w:eastAsia="方正仿宋_GBK" w:hAnsiTheme="minorHAnsi" w:cstheme="minorBidi"/>
                <w:sz w:val="21"/>
                <w:szCs w:val="21"/>
              </w:rPr>
              <w:t>专利、软件著作权、品种权等知识产权的申请或者授权</w:t>
            </w:r>
            <w:r>
              <w:rPr>
                <w:rFonts w:ascii="Times New Roman" w:eastAsia="方正仿宋_GBK" w:hAnsiTheme="minorHAnsi" w:cstheme="minorBidi"/>
                <w:sz w:val="21"/>
                <w:szCs w:val="21"/>
              </w:rPr>
              <w:t>证明材料</w:t>
            </w:r>
          </w:p>
        </w:tc>
        <w:tc>
          <w:tcPr>
            <w:tcW w:w="1984" w:type="dxa"/>
            <w:vAlign w:val="center"/>
          </w:tcPr>
          <w:p w14:paraId="7C8B59F9">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 xml:space="preserve">是  </w:t>
            </w: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否</w:t>
            </w:r>
          </w:p>
        </w:tc>
      </w:tr>
      <w:tr w14:paraId="260D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jc w:val="center"/>
        </w:trPr>
        <w:tc>
          <w:tcPr>
            <w:tcW w:w="846" w:type="dxa"/>
            <w:vMerge w:val="restart"/>
            <w:vAlign w:val="center"/>
          </w:tcPr>
          <w:p w14:paraId="0921476A">
            <w:pPr>
              <w:pStyle w:val="20"/>
              <w:spacing w:line="300" w:lineRule="exact"/>
              <w:ind w:firstLine="0" w:firstLineChars="0"/>
              <w:jc w:val="center"/>
              <w:rPr>
                <w:rFonts w:ascii="Times New Roman" w:eastAsia="方正仿宋_GBK"/>
                <w:sz w:val="21"/>
                <w:szCs w:val="21"/>
              </w:rPr>
            </w:pPr>
            <w:r>
              <w:rPr>
                <w:rFonts w:ascii="Times New Roman" w:eastAsia="方正仿宋_GBK"/>
                <w:sz w:val="21"/>
                <w:szCs w:val="21"/>
              </w:rPr>
              <w:t>7</w:t>
            </w:r>
          </w:p>
        </w:tc>
        <w:tc>
          <w:tcPr>
            <w:tcW w:w="1701" w:type="dxa"/>
            <w:vMerge w:val="restart"/>
            <w:vAlign w:val="center"/>
          </w:tcPr>
          <w:p w14:paraId="6E2B4CB5">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t>合作申报情况</w:t>
            </w:r>
          </w:p>
        </w:tc>
        <w:tc>
          <w:tcPr>
            <w:tcW w:w="3969" w:type="dxa"/>
            <w:vAlign w:val="center"/>
          </w:tcPr>
          <w:p w14:paraId="3BB4F1CF">
            <w:pPr>
              <w:widowControl/>
              <w:spacing w:line="300" w:lineRule="exact"/>
              <w:jc w:val="left"/>
              <w:rPr>
                <w:rFonts w:ascii="Times New Roman" w:eastAsia="方正仿宋_GBK" w:hAnsiTheme="minorHAnsi" w:cstheme="minorBidi"/>
                <w:sz w:val="21"/>
                <w:szCs w:val="21"/>
              </w:rPr>
            </w:pPr>
            <w:r>
              <w:rPr>
                <w:rFonts w:ascii="Times New Roman" w:eastAsia="方正仿宋_GBK" w:hAnsiTheme="minorHAnsi" w:cstheme="minorBidi"/>
                <w:sz w:val="21"/>
                <w:szCs w:val="21"/>
              </w:rPr>
              <w:t>是否与高校、科研院所等合作申报</w:t>
            </w:r>
          </w:p>
        </w:tc>
        <w:tc>
          <w:tcPr>
            <w:tcW w:w="1984" w:type="dxa"/>
            <w:vAlign w:val="center"/>
          </w:tcPr>
          <w:p w14:paraId="17C6841A">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 xml:space="preserve">是  </w:t>
            </w: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否</w:t>
            </w:r>
          </w:p>
        </w:tc>
      </w:tr>
      <w:tr w14:paraId="7F04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6" w:type="dxa"/>
            <w:vMerge w:val="continue"/>
            <w:vAlign w:val="center"/>
          </w:tcPr>
          <w:p w14:paraId="10947CCB">
            <w:pPr>
              <w:pStyle w:val="20"/>
              <w:spacing w:line="300" w:lineRule="exact"/>
              <w:ind w:firstLine="0" w:firstLineChars="0"/>
              <w:jc w:val="center"/>
              <w:rPr>
                <w:rFonts w:ascii="Times New Roman" w:eastAsia="方正仿宋_GBK"/>
                <w:sz w:val="21"/>
                <w:szCs w:val="21"/>
              </w:rPr>
            </w:pPr>
          </w:p>
        </w:tc>
        <w:tc>
          <w:tcPr>
            <w:tcW w:w="1701" w:type="dxa"/>
            <w:vMerge w:val="continue"/>
            <w:vAlign w:val="center"/>
          </w:tcPr>
          <w:p w14:paraId="44D40EDF">
            <w:pPr>
              <w:widowControl/>
              <w:spacing w:line="300" w:lineRule="exact"/>
              <w:jc w:val="center"/>
              <w:rPr>
                <w:rFonts w:ascii="Times New Roman" w:eastAsia="方正仿宋_GBK" w:hAnsiTheme="minorHAnsi" w:cstheme="minorBidi"/>
                <w:sz w:val="21"/>
                <w:szCs w:val="21"/>
              </w:rPr>
            </w:pPr>
          </w:p>
        </w:tc>
        <w:tc>
          <w:tcPr>
            <w:tcW w:w="3969" w:type="dxa"/>
            <w:vAlign w:val="center"/>
          </w:tcPr>
          <w:p w14:paraId="50F79F31">
            <w:pPr>
              <w:widowControl/>
              <w:spacing w:line="300" w:lineRule="exact"/>
              <w:jc w:val="left"/>
              <w:rPr>
                <w:rFonts w:ascii="Times New Roman" w:eastAsia="方正仿宋_GBK" w:hAnsiTheme="minorHAnsi" w:cstheme="minorBidi"/>
                <w:sz w:val="21"/>
                <w:szCs w:val="21"/>
              </w:rPr>
            </w:pPr>
            <w:r>
              <w:rPr>
                <w:rFonts w:ascii="Times New Roman" w:eastAsia="方正仿宋_GBK" w:hAnsiTheme="minorHAnsi" w:cstheme="minorBidi"/>
                <w:sz w:val="21"/>
                <w:szCs w:val="21"/>
              </w:rPr>
              <w:t>如果与高校、科研院所等合作申报，是否提供了</w:t>
            </w:r>
            <w:r>
              <w:rPr>
                <w:rFonts w:hint="eastAsia" w:ascii="Times New Roman" w:eastAsia="方正仿宋_GBK" w:hAnsiTheme="minorHAnsi" w:cstheme="minorBidi"/>
                <w:sz w:val="21"/>
                <w:szCs w:val="21"/>
              </w:rPr>
              <w:t>与申报项目研发内容一致的技术合同</w:t>
            </w:r>
          </w:p>
        </w:tc>
        <w:tc>
          <w:tcPr>
            <w:tcW w:w="1984" w:type="dxa"/>
            <w:vAlign w:val="center"/>
          </w:tcPr>
          <w:p w14:paraId="029F1A68">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 xml:space="preserve">是  </w:t>
            </w: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否</w:t>
            </w:r>
          </w:p>
        </w:tc>
      </w:tr>
      <w:tr w14:paraId="40B1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exact"/>
          <w:jc w:val="center"/>
        </w:trPr>
        <w:tc>
          <w:tcPr>
            <w:tcW w:w="846" w:type="dxa"/>
            <w:vMerge w:val="continue"/>
            <w:vAlign w:val="center"/>
          </w:tcPr>
          <w:p w14:paraId="6E00DBBA">
            <w:pPr>
              <w:pStyle w:val="20"/>
              <w:spacing w:line="300" w:lineRule="exact"/>
              <w:ind w:firstLine="0" w:firstLineChars="0"/>
              <w:jc w:val="center"/>
              <w:rPr>
                <w:rFonts w:ascii="Times New Roman" w:eastAsia="方正仿宋_GBK"/>
                <w:sz w:val="21"/>
                <w:szCs w:val="21"/>
              </w:rPr>
            </w:pPr>
          </w:p>
        </w:tc>
        <w:tc>
          <w:tcPr>
            <w:tcW w:w="1701" w:type="dxa"/>
            <w:vMerge w:val="continue"/>
            <w:vAlign w:val="center"/>
          </w:tcPr>
          <w:p w14:paraId="7B948441">
            <w:pPr>
              <w:widowControl/>
              <w:spacing w:line="300" w:lineRule="exact"/>
              <w:jc w:val="center"/>
              <w:rPr>
                <w:rFonts w:ascii="Times New Roman" w:eastAsia="方正仿宋_GBK" w:hAnsiTheme="minorHAnsi" w:cstheme="minorBidi"/>
                <w:sz w:val="21"/>
                <w:szCs w:val="21"/>
              </w:rPr>
            </w:pPr>
          </w:p>
        </w:tc>
        <w:tc>
          <w:tcPr>
            <w:tcW w:w="3969" w:type="dxa"/>
            <w:vAlign w:val="center"/>
          </w:tcPr>
          <w:p w14:paraId="4A949B6B">
            <w:pPr>
              <w:widowControl/>
              <w:spacing w:line="300" w:lineRule="exact"/>
              <w:jc w:val="left"/>
              <w:rPr>
                <w:rFonts w:ascii="Times New Roman" w:eastAsia="方正仿宋_GBK" w:hAnsiTheme="minorHAnsi" w:cstheme="minorBidi"/>
                <w:sz w:val="21"/>
                <w:szCs w:val="21"/>
              </w:rPr>
            </w:pPr>
            <w:r>
              <w:rPr>
                <w:rFonts w:ascii="Times New Roman" w:eastAsia="方正仿宋_GBK" w:hAnsiTheme="minorHAnsi" w:cstheme="minorBidi"/>
                <w:sz w:val="21"/>
                <w:szCs w:val="21"/>
              </w:rPr>
              <w:t>如果与高校、科研院所等合作申报，是否提供了相关技术合同认定登记证明</w:t>
            </w:r>
          </w:p>
        </w:tc>
        <w:tc>
          <w:tcPr>
            <w:tcW w:w="1984" w:type="dxa"/>
            <w:vAlign w:val="center"/>
          </w:tcPr>
          <w:p w14:paraId="07E3F508">
            <w:pPr>
              <w:widowControl/>
              <w:spacing w:line="300" w:lineRule="exact"/>
              <w:jc w:val="center"/>
              <w:rPr>
                <w:rFonts w:ascii="Times New Roman" w:eastAsia="方正仿宋_GBK" w:hAnsiTheme="minorHAnsi" w:cstheme="minorBidi"/>
                <w:sz w:val="21"/>
                <w:szCs w:val="21"/>
              </w:rPr>
            </w:pP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 xml:space="preserve">是  </w:t>
            </w:r>
            <w:r>
              <w:rPr>
                <w:rFonts w:ascii="Times New Roman" w:eastAsia="方正仿宋_GBK" w:hAnsiTheme="minorHAnsi" w:cstheme="minorBidi"/>
                <w:sz w:val="21"/>
                <w:szCs w:val="21"/>
              </w:rPr>
              <w:sym w:font="Wingdings 2" w:char="F0A3"/>
            </w:r>
            <w:r>
              <w:rPr>
                <w:rFonts w:ascii="Times New Roman" w:eastAsia="方正仿宋_GBK" w:hAnsiTheme="minorHAnsi" w:cstheme="minorBidi"/>
                <w:sz w:val="21"/>
                <w:szCs w:val="21"/>
              </w:rPr>
              <w:t>否</w:t>
            </w:r>
          </w:p>
        </w:tc>
      </w:tr>
      <w:tr w14:paraId="52D6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5" w:hRule="exact"/>
          <w:jc w:val="center"/>
        </w:trPr>
        <w:tc>
          <w:tcPr>
            <w:tcW w:w="8500" w:type="dxa"/>
            <w:gridSpan w:val="4"/>
            <w:vAlign w:val="center"/>
          </w:tcPr>
          <w:p w14:paraId="18701644">
            <w:pPr>
              <w:widowControl/>
              <w:spacing w:line="300" w:lineRule="exact"/>
              <w:ind w:firstLine="361" w:firstLineChars="150"/>
              <w:jc w:val="left"/>
              <w:rPr>
                <w:rFonts w:ascii="Times New Roman" w:hAnsiTheme="minorHAnsi" w:cstheme="minorBidi"/>
                <w:b/>
                <w:kern w:val="0"/>
                <w:sz w:val="24"/>
                <w:szCs w:val="24"/>
              </w:rPr>
            </w:pPr>
            <w:r>
              <w:rPr>
                <w:rFonts w:hint="eastAsia" w:ascii="Times New Roman" w:hAnsiTheme="minorHAnsi" w:cstheme="minorBidi"/>
                <w:b/>
                <w:kern w:val="0"/>
                <w:sz w:val="24"/>
                <w:szCs w:val="24"/>
              </w:rPr>
              <w:t>审查意见：</w:t>
            </w:r>
          </w:p>
          <w:p w14:paraId="753F43BF">
            <w:pPr>
              <w:widowControl/>
              <w:spacing w:line="300" w:lineRule="exact"/>
              <w:ind w:firstLine="840" w:firstLineChars="350"/>
              <w:jc w:val="left"/>
              <w:rPr>
                <w:rFonts w:ascii="Times New Roman" w:hAnsiTheme="minorHAnsi" w:cstheme="minorBidi"/>
                <w:kern w:val="0"/>
                <w:sz w:val="24"/>
                <w:szCs w:val="24"/>
              </w:rPr>
            </w:pPr>
          </w:p>
          <w:p w14:paraId="461BB598">
            <w:pPr>
              <w:widowControl/>
              <w:spacing w:line="300" w:lineRule="exact"/>
              <w:ind w:firstLine="840" w:firstLineChars="350"/>
              <w:jc w:val="left"/>
              <w:rPr>
                <w:rFonts w:ascii="Times New Roman" w:eastAsia="方正仿宋_GBK" w:hAnsiTheme="minorHAnsi" w:cstheme="minorBidi"/>
                <w:sz w:val="24"/>
                <w:szCs w:val="24"/>
              </w:rPr>
            </w:pPr>
            <w:r>
              <w:rPr>
                <w:rFonts w:hint="eastAsia" w:ascii="Times New Roman" w:eastAsia="方正仿宋_GBK" w:hAnsiTheme="minorHAnsi" w:cstheme="minorBidi"/>
                <w:sz w:val="24"/>
                <w:szCs w:val="24"/>
              </w:rPr>
              <w:t>经审查，本项目提供的附件材料齐全、完整，符合相关申报要求。</w:t>
            </w:r>
          </w:p>
          <w:p w14:paraId="7FBA4947">
            <w:pPr>
              <w:widowControl/>
              <w:spacing w:line="300" w:lineRule="exact"/>
              <w:ind w:firstLine="840" w:firstLineChars="350"/>
              <w:jc w:val="left"/>
              <w:rPr>
                <w:rFonts w:ascii="Times New Roman" w:hAnsiTheme="minorHAnsi" w:cstheme="minorBidi"/>
                <w:kern w:val="0"/>
                <w:sz w:val="24"/>
                <w:szCs w:val="24"/>
              </w:rPr>
            </w:pPr>
          </w:p>
          <w:p w14:paraId="25E63BFF">
            <w:pPr>
              <w:widowControl/>
              <w:spacing w:line="300" w:lineRule="exact"/>
              <w:ind w:firstLine="360" w:firstLineChars="150"/>
              <w:jc w:val="left"/>
              <w:rPr>
                <w:rFonts w:ascii="Times New Roman" w:hAnsiTheme="minorHAnsi" w:cstheme="minorBidi"/>
                <w:kern w:val="0"/>
                <w:sz w:val="24"/>
                <w:szCs w:val="24"/>
              </w:rPr>
            </w:pPr>
          </w:p>
          <w:p w14:paraId="57F14824">
            <w:pPr>
              <w:widowControl/>
              <w:spacing w:line="300" w:lineRule="exact"/>
              <w:ind w:firstLine="360" w:firstLineChars="150"/>
              <w:jc w:val="left"/>
              <w:rPr>
                <w:rFonts w:ascii="Times New Roman" w:hAnsiTheme="minorHAnsi" w:cstheme="minorBidi"/>
                <w:kern w:val="0"/>
                <w:sz w:val="24"/>
                <w:szCs w:val="24"/>
              </w:rPr>
            </w:pPr>
          </w:p>
          <w:p w14:paraId="2A7C8D64">
            <w:pPr>
              <w:widowControl/>
              <w:spacing w:line="300" w:lineRule="exact"/>
              <w:ind w:firstLine="360" w:firstLineChars="150"/>
              <w:jc w:val="left"/>
              <w:rPr>
                <w:rFonts w:ascii="Times New Roman" w:hAnsiTheme="minorHAnsi" w:cstheme="minorBidi"/>
                <w:kern w:val="0"/>
                <w:sz w:val="24"/>
                <w:szCs w:val="24"/>
              </w:rPr>
            </w:pPr>
          </w:p>
          <w:p w14:paraId="41EF55F2">
            <w:pPr>
              <w:widowControl/>
              <w:spacing w:line="300" w:lineRule="exact"/>
              <w:ind w:firstLine="361" w:firstLineChars="150"/>
              <w:jc w:val="left"/>
              <w:rPr>
                <w:rFonts w:ascii="Times New Roman" w:hAnsiTheme="minorHAnsi" w:cstheme="minorBidi"/>
                <w:b/>
                <w:kern w:val="0"/>
                <w:sz w:val="24"/>
                <w:szCs w:val="24"/>
              </w:rPr>
            </w:pPr>
            <w:r>
              <w:rPr>
                <w:rFonts w:hint="eastAsia" w:ascii="Times New Roman" w:hAnsiTheme="minorHAnsi" w:cstheme="minorBidi"/>
                <w:b/>
                <w:kern w:val="0"/>
                <w:sz w:val="24"/>
                <w:szCs w:val="24"/>
              </w:rPr>
              <w:t>审查人签字：</w:t>
            </w:r>
            <w:r>
              <w:rPr>
                <w:rFonts w:hint="eastAsia" w:ascii="Times New Roman" w:hAnsiTheme="minorHAnsi" w:cstheme="minorBidi"/>
                <w:kern w:val="0"/>
                <w:sz w:val="24"/>
                <w:szCs w:val="24"/>
              </w:rPr>
              <w:t xml:space="preserve">                               </w:t>
            </w:r>
            <w:r>
              <w:rPr>
                <w:rFonts w:hint="eastAsia" w:ascii="Times New Roman" w:hAnsiTheme="minorHAnsi" w:cstheme="minorBidi"/>
                <w:b/>
                <w:kern w:val="0"/>
                <w:sz w:val="24"/>
                <w:szCs w:val="24"/>
              </w:rPr>
              <w:t>项目</w:t>
            </w:r>
            <w:r>
              <w:rPr>
                <w:rFonts w:ascii="Times New Roman" w:hAnsiTheme="minorHAnsi" w:cstheme="minorBidi"/>
                <w:b/>
                <w:kern w:val="0"/>
                <w:sz w:val="24"/>
                <w:szCs w:val="24"/>
              </w:rPr>
              <w:t>主管部门</w:t>
            </w:r>
            <w:r>
              <w:rPr>
                <w:rFonts w:hint="eastAsia" w:ascii="Times New Roman" w:hAnsiTheme="minorHAnsi" w:cstheme="minorBidi"/>
                <w:b/>
                <w:kern w:val="0"/>
                <w:sz w:val="24"/>
                <w:szCs w:val="24"/>
              </w:rPr>
              <w:t>：</w:t>
            </w:r>
          </w:p>
          <w:p w14:paraId="076CF69D">
            <w:pPr>
              <w:widowControl/>
              <w:spacing w:line="300" w:lineRule="exact"/>
              <w:ind w:firstLine="5334" w:firstLineChars="2214"/>
              <w:jc w:val="left"/>
              <w:rPr>
                <w:rFonts w:ascii="Times New Roman" w:hAnsiTheme="minorHAnsi" w:cstheme="minorBidi"/>
                <w:b/>
                <w:kern w:val="0"/>
                <w:sz w:val="24"/>
                <w:szCs w:val="24"/>
              </w:rPr>
            </w:pPr>
            <w:r>
              <w:rPr>
                <w:rFonts w:hint="eastAsia" w:ascii="Times New Roman" w:hAnsiTheme="minorHAnsi" w:cstheme="minorBidi"/>
                <w:b/>
                <w:kern w:val="0"/>
                <w:sz w:val="24"/>
                <w:szCs w:val="24"/>
              </w:rPr>
              <w:t>（</w:t>
            </w:r>
            <w:r>
              <w:rPr>
                <w:rFonts w:ascii="Times New Roman" w:hAnsiTheme="minorHAnsi" w:cstheme="minorBidi"/>
                <w:b/>
                <w:kern w:val="0"/>
                <w:sz w:val="24"/>
                <w:szCs w:val="24"/>
              </w:rPr>
              <w:t>加盖单位公章）</w:t>
            </w:r>
          </w:p>
        </w:tc>
      </w:tr>
    </w:tbl>
    <w:p w14:paraId="2C7284EF">
      <w:pPr>
        <w:autoSpaceDE w:val="0"/>
        <w:autoSpaceDN w:val="0"/>
        <w:adjustRightInd w:val="0"/>
        <w:spacing w:line="460" w:lineRule="exact"/>
        <w:rPr>
          <w:rFonts w:ascii="Times New Roman" w:eastAsia="方正仿宋_GBK"/>
          <w:kern w:val="0"/>
          <w:sz w:val="24"/>
          <w:szCs w:val="24"/>
        </w:rPr>
      </w:pPr>
      <w:r>
        <w:rPr>
          <w:rFonts w:hint="eastAsia" w:ascii="Times New Roman" w:eastAsia="方正仿宋_GBK"/>
          <w:kern w:val="0"/>
          <w:sz w:val="24"/>
          <w:szCs w:val="24"/>
        </w:rPr>
        <w:t>注：请正反面打印在一张A</w:t>
      </w:r>
      <w:r>
        <w:rPr>
          <w:rFonts w:ascii="Times New Roman" w:eastAsia="方正仿宋_GBK"/>
          <w:kern w:val="0"/>
          <w:sz w:val="24"/>
          <w:szCs w:val="24"/>
        </w:rPr>
        <w:t>4</w:t>
      </w:r>
      <w:r>
        <w:rPr>
          <w:rFonts w:hint="eastAsia" w:ascii="Times New Roman" w:eastAsia="方正仿宋_GBK"/>
          <w:kern w:val="0"/>
          <w:sz w:val="24"/>
          <w:szCs w:val="24"/>
        </w:rPr>
        <w:t>纸上，对表中内容逐项进行审查，加盖区科技主管部门单位公章后上报；</w:t>
      </w:r>
    </w:p>
    <w:p w14:paraId="23E9F1E5">
      <w:pPr>
        <w:spacing w:after="217" w:afterLines="50" w:line="300" w:lineRule="exact"/>
        <w:rPr>
          <w:rFonts w:ascii="方正黑体_GBK" w:eastAsia="方正黑体_GBK"/>
          <w:sz w:val="28"/>
          <w:szCs w:val="28"/>
        </w:rPr>
      </w:pPr>
      <w:bookmarkStart w:id="22" w:name="_GoBack"/>
      <w:bookmarkEnd w:id="22"/>
    </w:p>
    <w:sectPr>
      <w:pgSz w:w="11906" w:h="16838"/>
      <w:pgMar w:top="2098" w:right="1474" w:bottom="1985" w:left="1588" w:header="851" w:footer="1588"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3DFBB">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1E13D">
                          <w:pPr>
                            <w:pStyle w:val="6"/>
                            <w:ind w:left="320" w:leftChars="100" w:right="320" w:rightChars="100"/>
                            <w:rPr>
                              <w:sz w:val="28"/>
                              <w:szCs w:val="28"/>
                            </w:rPr>
                          </w:pPr>
                          <w:r>
                            <w:rPr>
                              <w:sz w:val="28"/>
                              <w:szCs w:val="28"/>
                            </w:rPr>
                            <w:t>—</w:t>
                          </w:r>
                          <w:r>
                            <w:rPr>
                              <w:rFonts w:ascii="Times New Roman"/>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Pr>
                              <w:rFonts w:ascii="Times New Roman"/>
                              <w:sz w:val="28"/>
                              <w:szCs w:val="28"/>
                            </w:rPr>
                            <w:t>9</w:t>
                          </w:r>
                          <w:r>
                            <w:rPr>
                              <w:rFonts w:ascii="Times New Roman"/>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D21E13D">
                    <w:pPr>
                      <w:pStyle w:val="6"/>
                      <w:ind w:left="320" w:leftChars="100" w:right="320" w:rightChars="100"/>
                      <w:rPr>
                        <w:sz w:val="28"/>
                        <w:szCs w:val="28"/>
                      </w:rPr>
                    </w:pPr>
                    <w:r>
                      <w:rPr>
                        <w:sz w:val="28"/>
                        <w:szCs w:val="28"/>
                      </w:rPr>
                      <w:t>—</w:t>
                    </w:r>
                    <w:r>
                      <w:rPr>
                        <w:rFonts w:ascii="Times New Roman"/>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Pr>
                        <w:rFonts w:ascii="Times New Roman"/>
                        <w:sz w:val="28"/>
                        <w:szCs w:val="28"/>
                      </w:rPr>
                      <w:t>9</w:t>
                    </w:r>
                    <w:r>
                      <w:rPr>
                        <w:rFonts w:ascii="Times New Roman"/>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xODkxMjI5NzNlZmE1N2FmM2NlNGJjYTQ2YjUxMWEifQ=="/>
  </w:docVars>
  <w:rsids>
    <w:rsidRoot w:val="0064533D"/>
    <w:rsid w:val="00015922"/>
    <w:rsid w:val="000525EB"/>
    <w:rsid w:val="00052F18"/>
    <w:rsid w:val="0006344C"/>
    <w:rsid w:val="00066596"/>
    <w:rsid w:val="0007431F"/>
    <w:rsid w:val="000903FE"/>
    <w:rsid w:val="00096C56"/>
    <w:rsid w:val="000B17D9"/>
    <w:rsid w:val="000C27C5"/>
    <w:rsid w:val="000C375B"/>
    <w:rsid w:val="000D40B3"/>
    <w:rsid w:val="000F7985"/>
    <w:rsid w:val="0016576E"/>
    <w:rsid w:val="00196A1D"/>
    <w:rsid w:val="001B738D"/>
    <w:rsid w:val="001E6366"/>
    <w:rsid w:val="00202152"/>
    <w:rsid w:val="00204C8C"/>
    <w:rsid w:val="00215032"/>
    <w:rsid w:val="002204B8"/>
    <w:rsid w:val="00234C0A"/>
    <w:rsid w:val="00244E01"/>
    <w:rsid w:val="00256E34"/>
    <w:rsid w:val="0026032F"/>
    <w:rsid w:val="0027050E"/>
    <w:rsid w:val="00283636"/>
    <w:rsid w:val="002A51DE"/>
    <w:rsid w:val="002C2C2E"/>
    <w:rsid w:val="002C66BB"/>
    <w:rsid w:val="002E1E0E"/>
    <w:rsid w:val="002E25EA"/>
    <w:rsid w:val="002F2EF8"/>
    <w:rsid w:val="00302B79"/>
    <w:rsid w:val="00365DE4"/>
    <w:rsid w:val="003B5A59"/>
    <w:rsid w:val="003C44D1"/>
    <w:rsid w:val="003E5D8D"/>
    <w:rsid w:val="004028A2"/>
    <w:rsid w:val="00440660"/>
    <w:rsid w:val="004608B7"/>
    <w:rsid w:val="00471872"/>
    <w:rsid w:val="004839F4"/>
    <w:rsid w:val="00497E5C"/>
    <w:rsid w:val="004B496D"/>
    <w:rsid w:val="004C07F5"/>
    <w:rsid w:val="004D65C5"/>
    <w:rsid w:val="004E08ED"/>
    <w:rsid w:val="004F4AC3"/>
    <w:rsid w:val="00526388"/>
    <w:rsid w:val="00540BC0"/>
    <w:rsid w:val="0058203D"/>
    <w:rsid w:val="005A0CEB"/>
    <w:rsid w:val="005A33EB"/>
    <w:rsid w:val="006420F5"/>
    <w:rsid w:val="0064533D"/>
    <w:rsid w:val="00650234"/>
    <w:rsid w:val="00651BEF"/>
    <w:rsid w:val="00683A73"/>
    <w:rsid w:val="006A0393"/>
    <w:rsid w:val="006C6442"/>
    <w:rsid w:val="006E06D9"/>
    <w:rsid w:val="00711934"/>
    <w:rsid w:val="00720037"/>
    <w:rsid w:val="007230F5"/>
    <w:rsid w:val="007247B9"/>
    <w:rsid w:val="007314CC"/>
    <w:rsid w:val="007353EB"/>
    <w:rsid w:val="007B6A24"/>
    <w:rsid w:val="007C5DB2"/>
    <w:rsid w:val="008165CF"/>
    <w:rsid w:val="00821F2A"/>
    <w:rsid w:val="00840F07"/>
    <w:rsid w:val="00882DB3"/>
    <w:rsid w:val="008C5BB6"/>
    <w:rsid w:val="008D465C"/>
    <w:rsid w:val="00901E21"/>
    <w:rsid w:val="00904707"/>
    <w:rsid w:val="00972F66"/>
    <w:rsid w:val="00996D99"/>
    <w:rsid w:val="009C4798"/>
    <w:rsid w:val="009D6CC3"/>
    <w:rsid w:val="009E0BE4"/>
    <w:rsid w:val="009F262D"/>
    <w:rsid w:val="009F35DD"/>
    <w:rsid w:val="00A00634"/>
    <w:rsid w:val="00A07E11"/>
    <w:rsid w:val="00A2058C"/>
    <w:rsid w:val="00A27E2B"/>
    <w:rsid w:val="00A449D9"/>
    <w:rsid w:val="00A51EFA"/>
    <w:rsid w:val="00A6058D"/>
    <w:rsid w:val="00A65136"/>
    <w:rsid w:val="00A75A10"/>
    <w:rsid w:val="00A9477F"/>
    <w:rsid w:val="00AA1FFE"/>
    <w:rsid w:val="00AA59A7"/>
    <w:rsid w:val="00AA7C27"/>
    <w:rsid w:val="00AB077A"/>
    <w:rsid w:val="00AE7BF0"/>
    <w:rsid w:val="00AF6EFC"/>
    <w:rsid w:val="00B04E69"/>
    <w:rsid w:val="00B11BED"/>
    <w:rsid w:val="00B17F92"/>
    <w:rsid w:val="00B27304"/>
    <w:rsid w:val="00B87A8B"/>
    <w:rsid w:val="00BA34E2"/>
    <w:rsid w:val="00BA5629"/>
    <w:rsid w:val="00BE17E8"/>
    <w:rsid w:val="00C113FF"/>
    <w:rsid w:val="00C26399"/>
    <w:rsid w:val="00C33A14"/>
    <w:rsid w:val="00C73FF3"/>
    <w:rsid w:val="00CA450D"/>
    <w:rsid w:val="00CE7674"/>
    <w:rsid w:val="00CF07FA"/>
    <w:rsid w:val="00D36CB9"/>
    <w:rsid w:val="00D5548A"/>
    <w:rsid w:val="00D96A1B"/>
    <w:rsid w:val="00DB4D08"/>
    <w:rsid w:val="00DD218C"/>
    <w:rsid w:val="00DE5079"/>
    <w:rsid w:val="00DE71EC"/>
    <w:rsid w:val="00E14B33"/>
    <w:rsid w:val="00E14C31"/>
    <w:rsid w:val="00E32D37"/>
    <w:rsid w:val="00E50073"/>
    <w:rsid w:val="00E71958"/>
    <w:rsid w:val="00E937A8"/>
    <w:rsid w:val="00EC6498"/>
    <w:rsid w:val="00EE4E2A"/>
    <w:rsid w:val="00F70ECC"/>
    <w:rsid w:val="00F8059C"/>
    <w:rsid w:val="00F94B40"/>
    <w:rsid w:val="00FE2FA2"/>
    <w:rsid w:val="00FE53BF"/>
    <w:rsid w:val="00FF2A9A"/>
    <w:rsid w:val="027A5940"/>
    <w:rsid w:val="02814E00"/>
    <w:rsid w:val="042C2C6A"/>
    <w:rsid w:val="05116C4F"/>
    <w:rsid w:val="07224620"/>
    <w:rsid w:val="095A25A4"/>
    <w:rsid w:val="0D6D057B"/>
    <w:rsid w:val="0E596270"/>
    <w:rsid w:val="0E6E60A2"/>
    <w:rsid w:val="0EC248F6"/>
    <w:rsid w:val="131C03D8"/>
    <w:rsid w:val="13D1726F"/>
    <w:rsid w:val="13D5193B"/>
    <w:rsid w:val="141A663B"/>
    <w:rsid w:val="14CD5D97"/>
    <w:rsid w:val="190D760D"/>
    <w:rsid w:val="1C1F3ECB"/>
    <w:rsid w:val="1C365C68"/>
    <w:rsid w:val="1CF33ECD"/>
    <w:rsid w:val="1D755C97"/>
    <w:rsid w:val="1D903E12"/>
    <w:rsid w:val="205D6C81"/>
    <w:rsid w:val="20B57C22"/>
    <w:rsid w:val="20F11659"/>
    <w:rsid w:val="23270D74"/>
    <w:rsid w:val="23F04F0C"/>
    <w:rsid w:val="2629704C"/>
    <w:rsid w:val="2767173F"/>
    <w:rsid w:val="29751BBB"/>
    <w:rsid w:val="29891E41"/>
    <w:rsid w:val="2C365B84"/>
    <w:rsid w:val="2DA514BA"/>
    <w:rsid w:val="2E5D389C"/>
    <w:rsid w:val="2F5E167A"/>
    <w:rsid w:val="2FD7142C"/>
    <w:rsid w:val="314C1AA2"/>
    <w:rsid w:val="315B4AA5"/>
    <w:rsid w:val="31E51E67"/>
    <w:rsid w:val="32064DD0"/>
    <w:rsid w:val="33B007B9"/>
    <w:rsid w:val="37E42938"/>
    <w:rsid w:val="37F76B0F"/>
    <w:rsid w:val="383218F5"/>
    <w:rsid w:val="38A67EE5"/>
    <w:rsid w:val="392A3EBA"/>
    <w:rsid w:val="397F0B6A"/>
    <w:rsid w:val="398C10AC"/>
    <w:rsid w:val="3B1F04E7"/>
    <w:rsid w:val="3C0059EC"/>
    <w:rsid w:val="3D581DFE"/>
    <w:rsid w:val="3E3839DE"/>
    <w:rsid w:val="3F3B00FD"/>
    <w:rsid w:val="3FAE03FB"/>
    <w:rsid w:val="41D72F41"/>
    <w:rsid w:val="435E232E"/>
    <w:rsid w:val="447255E6"/>
    <w:rsid w:val="44DE583D"/>
    <w:rsid w:val="465810C1"/>
    <w:rsid w:val="4BD26346"/>
    <w:rsid w:val="4D866514"/>
    <w:rsid w:val="4DC609E3"/>
    <w:rsid w:val="50D70E34"/>
    <w:rsid w:val="56E878F7"/>
    <w:rsid w:val="57192206"/>
    <w:rsid w:val="5E732955"/>
    <w:rsid w:val="5EE4309A"/>
    <w:rsid w:val="61A60ADB"/>
    <w:rsid w:val="635648AC"/>
    <w:rsid w:val="64E2007C"/>
    <w:rsid w:val="67011509"/>
    <w:rsid w:val="6759214B"/>
    <w:rsid w:val="67E00045"/>
    <w:rsid w:val="6A703C4E"/>
    <w:rsid w:val="6C251FBB"/>
    <w:rsid w:val="6E6C4D79"/>
    <w:rsid w:val="6F3B4F58"/>
    <w:rsid w:val="70877D29"/>
    <w:rsid w:val="72A44C89"/>
    <w:rsid w:val="74620891"/>
    <w:rsid w:val="79AF3185"/>
    <w:rsid w:val="7D685B43"/>
    <w:rsid w:val="7E3640C2"/>
    <w:rsid w:val="DCBB8D02"/>
    <w:rsid w:val="EEECC035"/>
    <w:rsid w:val="FFF25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4"/>
    <w:unhideWhenUsed/>
    <w:qFormat/>
    <w:uiPriority w:val="0"/>
    <w:pPr>
      <w:jc w:val="left"/>
    </w:pPr>
  </w:style>
  <w:style w:type="paragraph" w:styleId="4">
    <w:name w:val="Body Text"/>
    <w:basedOn w:val="1"/>
    <w:link w:val="23"/>
    <w:unhideWhenUsed/>
    <w:qFormat/>
    <w:uiPriority w:val="1"/>
    <w:pPr>
      <w:autoSpaceDE w:val="0"/>
      <w:autoSpaceDN w:val="0"/>
      <w:adjustRightInd w:val="0"/>
      <w:spacing w:before="82"/>
      <w:ind w:left="109"/>
      <w:jc w:val="left"/>
    </w:pPr>
    <w:rPr>
      <w:rFonts w:hint="eastAsia" w:ascii="方正仿宋_GBK" w:eastAsia="方正仿宋_GBK" w:cs="方正仿宋_GBK"/>
      <w:kern w:val="0"/>
    </w:rPr>
  </w:style>
  <w:style w:type="paragraph" w:styleId="5">
    <w:name w:val="Balloon Text"/>
    <w:basedOn w:val="1"/>
    <w:link w:val="17"/>
    <w:unhideWhenUsed/>
    <w:qFormat/>
    <w:uiPriority w:val="99"/>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0"/>
    <w:rPr>
      <w:sz w:val="21"/>
      <w:szCs w:val="21"/>
    </w:rPr>
  </w:style>
  <w:style w:type="character" w:customStyle="1" w:styleId="13">
    <w:name w:val="标题 1 字符"/>
    <w:basedOn w:val="11"/>
    <w:link w:val="2"/>
    <w:qFormat/>
    <w:uiPriority w:val="9"/>
    <w:rPr>
      <w:rFonts w:ascii="宋体" w:hAnsi="宋体" w:eastAsia="宋体" w:cs="宋体"/>
      <w:b/>
      <w:bCs/>
      <w:kern w:val="36"/>
      <w:sz w:val="48"/>
      <w:szCs w:val="48"/>
    </w:rPr>
  </w:style>
  <w:style w:type="character" w:customStyle="1" w:styleId="14">
    <w:name w:val="批注文字 字符"/>
    <w:basedOn w:val="11"/>
    <w:link w:val="3"/>
    <w:qFormat/>
    <w:uiPriority w:val="0"/>
    <w:rPr>
      <w:rFonts w:ascii="仿宋_GB2312" w:hAnsi="Times New Roman" w:eastAsia="仿宋_GB2312" w:cs="Times New Roman"/>
      <w:sz w:val="32"/>
      <w:szCs w:val="32"/>
    </w:rPr>
  </w:style>
  <w:style w:type="character" w:customStyle="1" w:styleId="15">
    <w:name w:val="页脚 Char"/>
    <w:basedOn w:val="11"/>
    <w:semiHidden/>
    <w:qFormat/>
    <w:uiPriority w:val="99"/>
    <w:rPr>
      <w:rFonts w:ascii="仿宋_GB2312" w:hAnsi="Times New Roman" w:eastAsia="仿宋_GB2312" w:cs="Times New Roman"/>
      <w:sz w:val="18"/>
      <w:szCs w:val="18"/>
    </w:rPr>
  </w:style>
  <w:style w:type="character" w:customStyle="1" w:styleId="16">
    <w:name w:val="页脚 字符"/>
    <w:link w:val="6"/>
    <w:qFormat/>
    <w:uiPriority w:val="99"/>
    <w:rPr>
      <w:rFonts w:ascii="仿宋_GB2312" w:hAnsi="Times New Roman" w:eastAsia="仿宋_GB2312" w:cs="Times New Roman"/>
      <w:sz w:val="18"/>
      <w:szCs w:val="18"/>
    </w:rPr>
  </w:style>
  <w:style w:type="character" w:customStyle="1" w:styleId="17">
    <w:name w:val="批注框文本 字符"/>
    <w:basedOn w:val="11"/>
    <w:link w:val="5"/>
    <w:qFormat/>
    <w:uiPriority w:val="99"/>
    <w:rPr>
      <w:rFonts w:ascii="仿宋_GB2312" w:hAnsi="Times New Roman" w:eastAsia="仿宋_GB2312" w:cs="Times New Roman"/>
      <w:sz w:val="18"/>
      <w:szCs w:val="18"/>
    </w:rPr>
  </w:style>
  <w:style w:type="character" w:customStyle="1" w:styleId="18">
    <w:name w:val="页眉 字符"/>
    <w:basedOn w:val="11"/>
    <w:link w:val="7"/>
    <w:qFormat/>
    <w:uiPriority w:val="99"/>
    <w:rPr>
      <w:rFonts w:ascii="仿宋_GB2312" w:hAnsi="Times New Roman" w:eastAsia="仿宋_GB2312" w:cs="Times New Roman"/>
      <w:sz w:val="18"/>
      <w:szCs w:val="18"/>
    </w:rPr>
  </w:style>
  <w:style w:type="paragraph" w:customStyle="1" w:styleId="19">
    <w:name w:val="附件栏"/>
    <w:basedOn w:val="1"/>
    <w:qFormat/>
    <w:uiPriority w:val="0"/>
    <w:pPr>
      <w:autoSpaceDE w:val="0"/>
      <w:autoSpaceDN w:val="0"/>
      <w:snapToGrid w:val="0"/>
      <w:spacing w:line="590" w:lineRule="atLeast"/>
      <w:ind w:firstLine="624"/>
    </w:pPr>
    <w:rPr>
      <w:rFonts w:ascii="Times New Roman" w:eastAsia="方正仿宋_GBK"/>
      <w:snapToGrid w:val="0"/>
      <w:kern w:val="0"/>
      <w:szCs w:val="20"/>
    </w:rPr>
  </w:style>
  <w:style w:type="paragraph" w:styleId="20">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21">
    <w:name w:val="样式 主题词 + 段后: 8.85 磅 行距: 固定值 26 磅"/>
    <w:basedOn w:val="1"/>
    <w:qFormat/>
    <w:uiPriority w:val="0"/>
    <w:pPr>
      <w:autoSpaceDE w:val="0"/>
      <w:autoSpaceDN w:val="0"/>
      <w:adjustRightInd w:val="0"/>
      <w:spacing w:after="177" w:line="520" w:lineRule="exact"/>
      <w:jc w:val="left"/>
    </w:pPr>
    <w:rPr>
      <w:rFonts w:ascii="方正黑体_GBK" w:eastAsia="方正黑体_GBK" w:cs="宋体"/>
      <w:bCs/>
      <w:kern w:val="0"/>
      <w:szCs w:val="20"/>
    </w:rPr>
  </w:style>
  <w:style w:type="table" w:customStyle="1" w:styleId="22">
    <w:name w:val="网格型1"/>
    <w:basedOn w:val="9"/>
    <w:qFormat/>
    <w:uiPriority w:val="39"/>
    <w:rPr>
      <w:rFonts w:eastAsia="方正小标宋_GB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正文文本 字符"/>
    <w:basedOn w:val="11"/>
    <w:link w:val="4"/>
    <w:uiPriority w:val="1"/>
    <w:rPr>
      <w:rFonts w:ascii="方正仿宋_GBK" w:eastAsia="方正仿宋_GBK" w:cs="方正仿宋_GBK"/>
      <w:sz w:val="32"/>
      <w:szCs w:val="32"/>
    </w:rPr>
  </w:style>
  <w:style w:type="paragraph" w:customStyle="1" w:styleId="24">
    <w:name w:val="Table Paragraph"/>
    <w:basedOn w:val="1"/>
    <w:unhideWhenUsed/>
    <w:qFormat/>
    <w:uiPriority w:val="1"/>
    <w:pPr>
      <w:autoSpaceDE w:val="0"/>
      <w:autoSpaceDN w:val="0"/>
      <w:adjustRightInd w:val="0"/>
      <w:jc w:val="left"/>
    </w:pPr>
    <w:rPr>
      <w:rFonts w:hint="eastAsia" w:ascii="Times New Roman" w:eastAsia="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8006</Words>
  <Characters>8712</Characters>
  <Lines>72</Lines>
  <Paragraphs>20</Paragraphs>
  <TotalTime>5</TotalTime>
  <ScaleCrop>false</ScaleCrop>
  <LinksUpToDate>false</LinksUpToDate>
  <CharactersWithSpaces>8880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2022-05-27T02:46:00Z</dcterms:created>
  <dc:creator>文件档案管理</dc:creator>
  <cp:lastModifiedBy>Martin</cp:lastModifiedBy>
  <cp:lastPrinted>2024-08-30T07:57:00Z</cp:lastPrinted>
  <dcterms:modified xsi:type="dcterms:W3CDTF">2025-06-19T06:55:44Z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E6BC24E69CD14B2282094F4C4D3F96B0_12</vt:lpwstr>
  </property>
  <property fmtid="{D5CDD505-2E9C-101B-9397-08002B2CF9AE}" pid="4" name="KSOTemplateDocerSaveRecord">
    <vt:lpwstr>eyJoZGlkIjoiOTU2NTAxYzFhYjI1MGM0M2FhZDk2MmU1NGNhNzNhMzUiLCJ1c2VySWQiOiI0NTUxNTk4MDYifQ==</vt:lpwstr>
  </property>
</Properties>
</file>