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C34" w:rsidRDefault="00CF1393">
      <w:pPr>
        <w:widowControl/>
        <w:jc w:val="left"/>
        <w:rPr>
          <w:rFonts w:ascii="方正黑体_GBK" w:eastAsia="方正黑体_GBK" w:hAnsi="方正黑体_GBK" w:cs="方正黑体_GBK"/>
        </w:rPr>
      </w:pPr>
      <w:r>
        <w:rPr>
          <w:rFonts w:ascii="方正黑体_GBK" w:eastAsia="方正黑体_GBK" w:hAnsi="方正黑体_GBK" w:cs="方正黑体_GBK" w:hint="eastAsia"/>
        </w:rPr>
        <w:t>附件1</w:t>
      </w:r>
    </w:p>
    <w:p w:rsidR="00691C34" w:rsidRDefault="00691C34">
      <w:pPr>
        <w:widowControl/>
        <w:spacing w:line="560" w:lineRule="exact"/>
        <w:jc w:val="left"/>
        <w:rPr>
          <w:rFonts w:ascii="方正黑体_GBK" w:eastAsia="方正黑体_GBK" w:hAnsi="方正黑体_GBK" w:cs="方正黑体_GBK"/>
        </w:rPr>
      </w:pPr>
    </w:p>
    <w:p w:rsidR="00691C34" w:rsidRDefault="00CF1393">
      <w:pPr>
        <w:spacing w:line="560" w:lineRule="exact"/>
        <w:jc w:val="center"/>
        <w:rPr>
          <w:rFonts w:ascii="Times New Roman" w:eastAsia="方正小标宋_GBK"/>
          <w:sz w:val="44"/>
          <w:szCs w:val="44"/>
        </w:rPr>
      </w:pPr>
      <w:r>
        <w:rPr>
          <w:rFonts w:ascii="Times New Roman" w:eastAsia="方正小标宋_GBK"/>
          <w:bCs/>
          <w:sz w:val="44"/>
          <w:szCs w:val="44"/>
        </w:rPr>
        <w:t>2024</w:t>
      </w:r>
      <w:r>
        <w:rPr>
          <w:rFonts w:ascii="Times New Roman" w:eastAsia="方正小标宋_GBK"/>
          <w:bCs/>
          <w:sz w:val="44"/>
          <w:szCs w:val="44"/>
        </w:rPr>
        <w:t>年</w:t>
      </w:r>
      <w:r>
        <w:rPr>
          <w:rFonts w:ascii="Times New Roman" w:eastAsia="方正小标宋_GBK" w:hint="eastAsia"/>
          <w:bCs/>
          <w:sz w:val="44"/>
          <w:szCs w:val="44"/>
        </w:rPr>
        <w:t>无锡</w:t>
      </w:r>
      <w:r>
        <w:rPr>
          <w:rFonts w:ascii="Times New Roman" w:eastAsia="方正小标宋_GBK"/>
          <w:bCs/>
          <w:sz w:val="44"/>
          <w:szCs w:val="44"/>
        </w:rPr>
        <w:t>市</w:t>
      </w:r>
      <w:r>
        <w:rPr>
          <w:rFonts w:ascii="Times New Roman" w:eastAsia="方正小标宋_GBK"/>
          <w:sz w:val="44"/>
          <w:szCs w:val="44"/>
        </w:rPr>
        <w:t>创新创业资金</w:t>
      </w:r>
    </w:p>
    <w:p w:rsidR="00691C34" w:rsidRDefault="00CF1393">
      <w:pPr>
        <w:spacing w:line="560" w:lineRule="exact"/>
        <w:jc w:val="center"/>
        <w:rPr>
          <w:rFonts w:ascii="Times New Roman" w:eastAsia="方正小标宋_GBK"/>
          <w:sz w:val="44"/>
          <w:szCs w:val="44"/>
        </w:rPr>
      </w:pPr>
      <w:r>
        <w:rPr>
          <w:rFonts w:ascii="方正仿宋_GBK" w:eastAsia="方正仿宋_GBK" w:hAnsi="方正仿宋_GBK" w:cs="方正仿宋_GBK" w:hint="eastAsia"/>
          <w:sz w:val="44"/>
          <w:szCs w:val="44"/>
        </w:rPr>
        <w:t>“</w:t>
      </w:r>
      <w:r>
        <w:rPr>
          <w:rFonts w:ascii="Times New Roman" w:eastAsia="方正小标宋_GBK"/>
          <w:sz w:val="44"/>
          <w:szCs w:val="44"/>
        </w:rPr>
        <w:t>太湖之光</w:t>
      </w:r>
      <w:r>
        <w:rPr>
          <w:rFonts w:ascii="方正仿宋_GBK" w:eastAsia="方正仿宋_GBK" w:hAnsi="方正仿宋_GBK" w:cs="方正仿宋_GBK" w:hint="eastAsia"/>
          <w:sz w:val="44"/>
          <w:szCs w:val="44"/>
        </w:rPr>
        <w:t>”</w:t>
      </w:r>
      <w:r>
        <w:rPr>
          <w:rFonts w:ascii="Times New Roman" w:eastAsia="方正小标宋_GBK"/>
          <w:sz w:val="44"/>
          <w:szCs w:val="44"/>
        </w:rPr>
        <w:t>科技攻关计划（产业化</w:t>
      </w:r>
    </w:p>
    <w:p w:rsidR="00691C34" w:rsidRDefault="00CF1393">
      <w:pPr>
        <w:spacing w:line="560" w:lineRule="exact"/>
        <w:jc w:val="center"/>
        <w:rPr>
          <w:rFonts w:ascii="Times New Roman" w:eastAsia="方正小标宋_GBK"/>
          <w:bCs/>
          <w:sz w:val="44"/>
          <w:szCs w:val="44"/>
        </w:rPr>
      </w:pPr>
      <w:r>
        <w:rPr>
          <w:rFonts w:ascii="Times New Roman" w:eastAsia="方正小标宋_GBK"/>
          <w:sz w:val="44"/>
          <w:szCs w:val="44"/>
        </w:rPr>
        <w:t>关键技术攻关）</w:t>
      </w:r>
      <w:r>
        <w:rPr>
          <w:rFonts w:ascii="Times New Roman" w:eastAsia="方正小标宋_GBK"/>
          <w:bCs/>
          <w:sz w:val="44"/>
          <w:szCs w:val="44"/>
        </w:rPr>
        <w:t>项目指南</w:t>
      </w:r>
    </w:p>
    <w:p w:rsidR="00691C34" w:rsidRDefault="00691C34">
      <w:pPr>
        <w:adjustRightInd w:val="0"/>
        <w:snapToGrid w:val="0"/>
        <w:spacing w:line="560" w:lineRule="exact"/>
        <w:ind w:firstLineChars="200" w:firstLine="880"/>
        <w:jc w:val="center"/>
        <w:rPr>
          <w:rFonts w:ascii="Times New Roman" w:eastAsia="方正小标宋_GBK"/>
          <w:bCs/>
          <w:sz w:val="44"/>
          <w:szCs w:val="44"/>
        </w:rPr>
      </w:pPr>
    </w:p>
    <w:p w:rsidR="00691C34" w:rsidRDefault="00CF1393">
      <w:pPr>
        <w:spacing w:line="560" w:lineRule="exact"/>
        <w:ind w:firstLineChars="200" w:firstLine="640"/>
        <w:rPr>
          <w:rFonts w:ascii="方正黑体_GBK" w:eastAsia="方正黑体_GBK" w:hAnsi="方正黑体_GBK" w:cs="方正黑体_GBK"/>
        </w:rPr>
      </w:pPr>
      <w:r>
        <w:rPr>
          <w:rFonts w:ascii="方正黑体_GBK" w:eastAsia="方正黑体_GBK" w:hAnsi="方正黑体_GBK" w:cs="方正黑体_GBK" w:hint="eastAsia"/>
        </w:rPr>
        <w:t>一、项目类别</w:t>
      </w:r>
    </w:p>
    <w:p w:rsidR="00691C34" w:rsidRDefault="00CF1393">
      <w:pPr>
        <w:spacing w:line="550" w:lineRule="exact"/>
        <w:ind w:firstLineChars="200" w:firstLine="640"/>
        <w:rPr>
          <w:rFonts w:ascii="方正楷体_GBK" w:eastAsia="方正楷体_GBK"/>
        </w:rPr>
      </w:pPr>
      <w:r>
        <w:rPr>
          <w:rFonts w:ascii="方正楷体_GBK" w:eastAsia="方正楷体_GBK" w:hint="eastAsia"/>
        </w:rPr>
        <w:t>（一）重点项目（</w:t>
      </w:r>
      <w:r>
        <w:rPr>
          <w:rFonts w:ascii="Times New Roman" w:eastAsia="方正楷体_GBK"/>
        </w:rPr>
        <w:t>CG1XX</w:t>
      </w:r>
      <w:r>
        <w:rPr>
          <w:rFonts w:ascii="方正楷体_GBK" w:eastAsia="方正楷体_GBK" w:hint="eastAsia"/>
        </w:rPr>
        <w:t>）</w:t>
      </w:r>
    </w:p>
    <w:p w:rsidR="00691C34" w:rsidRDefault="00CF1393">
      <w:pPr>
        <w:overflowPunct w:val="0"/>
        <w:autoSpaceDE w:val="0"/>
        <w:autoSpaceDN w:val="0"/>
        <w:spacing w:line="550" w:lineRule="exact"/>
        <w:ind w:firstLineChars="200" w:firstLine="640"/>
        <w:rPr>
          <w:rFonts w:ascii="Times New Roman" w:eastAsia="方正仿宋_GBK"/>
        </w:rPr>
      </w:pPr>
      <w:r>
        <w:rPr>
          <w:rFonts w:ascii="Times New Roman" w:eastAsia="方正仿宋_GBK"/>
        </w:rPr>
        <w:t>聚焦无锡市</w:t>
      </w:r>
      <w:r>
        <w:rPr>
          <w:rFonts w:ascii="方正仿宋_GBK" w:eastAsia="方正仿宋_GBK" w:hAnsi="方正仿宋_GBK" w:cs="方正仿宋_GBK" w:hint="eastAsia"/>
        </w:rPr>
        <w:t>“</w:t>
      </w:r>
      <w:r>
        <w:rPr>
          <w:rFonts w:ascii="Times New Roman" w:eastAsia="方正仿宋_GBK"/>
        </w:rPr>
        <w:t>465</w:t>
      </w:r>
      <w:r>
        <w:rPr>
          <w:rFonts w:ascii="方正仿宋_GBK" w:eastAsia="方正仿宋_GBK" w:hAnsi="方正仿宋_GBK" w:cs="方正仿宋_GBK" w:hint="eastAsia"/>
        </w:rPr>
        <w:t>”</w:t>
      </w:r>
      <w:r>
        <w:rPr>
          <w:rFonts w:ascii="Times New Roman" w:eastAsia="方正仿宋_GBK"/>
        </w:rPr>
        <w:t>、</w:t>
      </w:r>
      <w:r>
        <w:rPr>
          <w:rFonts w:ascii="方正仿宋_GBK" w:eastAsia="方正仿宋_GBK" w:hAnsi="方正仿宋_GBK" w:cs="方正仿宋_GBK" w:hint="eastAsia"/>
        </w:rPr>
        <w:t>“</w:t>
      </w:r>
      <w:r>
        <w:rPr>
          <w:rFonts w:ascii="Times New Roman" w:eastAsia="方正仿宋_GBK"/>
        </w:rPr>
        <w:t>5+X</w:t>
      </w:r>
      <w:r>
        <w:rPr>
          <w:rFonts w:ascii="方正仿宋_GBK" w:eastAsia="方正仿宋_GBK" w:hAnsi="方正仿宋_GBK" w:cs="方正仿宋_GBK" w:hint="eastAsia"/>
        </w:rPr>
        <w:t>”</w:t>
      </w:r>
      <w:r>
        <w:rPr>
          <w:rFonts w:ascii="Times New Roman" w:eastAsia="方正仿宋_GBK"/>
        </w:rPr>
        <w:t>现代产业集群建设的创新需求，以培育新质生产力为目标，支持行业龙头骨干企业联合高校、科研院所、重大创新平台通过联合开发、技术转让和许可、作价入股等方式，共同开展产业化关键技术攻关项目，实现高价值发明专利的有效转化，推动重大原创性科技成果在锡实施转化和产业化；支持省级以上重点研发类科技计划项目形成的重大科技成果在锡实施转化和产业化（主要成果应在</w:t>
      </w:r>
      <w:r>
        <w:rPr>
          <w:rFonts w:ascii="Times New Roman" w:eastAsia="方正仿宋_GBK"/>
        </w:rPr>
        <w:t>2022</w:t>
      </w:r>
      <w:r>
        <w:rPr>
          <w:rFonts w:ascii="Times New Roman" w:eastAsia="方正仿宋_GBK"/>
        </w:rPr>
        <w:t>年</w:t>
      </w:r>
      <w:r>
        <w:rPr>
          <w:rFonts w:ascii="Times New Roman" w:eastAsia="方正仿宋_GBK"/>
        </w:rPr>
        <w:t>6</w:t>
      </w:r>
      <w:r>
        <w:rPr>
          <w:rFonts w:ascii="Times New Roman" w:eastAsia="方正仿宋_GBK"/>
        </w:rPr>
        <w:t>月</w:t>
      </w:r>
      <w:r>
        <w:rPr>
          <w:rFonts w:ascii="Times New Roman" w:eastAsia="方正仿宋_GBK"/>
        </w:rPr>
        <w:t>30</w:t>
      </w:r>
      <w:r>
        <w:rPr>
          <w:rFonts w:ascii="Times New Roman" w:eastAsia="方正仿宋_GBK"/>
        </w:rPr>
        <w:t>日之后形成）。</w:t>
      </w:r>
    </w:p>
    <w:p w:rsidR="00691C34" w:rsidRDefault="00CF1393">
      <w:pPr>
        <w:spacing w:line="550" w:lineRule="exact"/>
        <w:ind w:firstLineChars="200" w:firstLine="640"/>
        <w:rPr>
          <w:rFonts w:ascii="方正楷体_GBK" w:eastAsia="方正楷体_GBK"/>
        </w:rPr>
      </w:pPr>
      <w:r>
        <w:rPr>
          <w:rFonts w:ascii="方正楷体_GBK" w:eastAsia="方正楷体_GBK" w:hint="eastAsia"/>
        </w:rPr>
        <w:t>（二）面上项目（</w:t>
      </w:r>
      <w:r>
        <w:rPr>
          <w:rFonts w:ascii="Times New Roman" w:eastAsia="方正楷体_GBK" w:hint="eastAsia"/>
        </w:rPr>
        <w:t>CG</w:t>
      </w:r>
      <w:r>
        <w:rPr>
          <w:rFonts w:ascii="Times New Roman" w:eastAsia="方正楷体_GBK"/>
        </w:rPr>
        <w:t>2XX</w:t>
      </w:r>
      <w:r>
        <w:rPr>
          <w:rFonts w:ascii="方正楷体_GBK" w:eastAsia="方正楷体_GBK" w:hint="eastAsia"/>
        </w:rPr>
        <w:t>）</w:t>
      </w:r>
    </w:p>
    <w:p w:rsidR="00691C34" w:rsidRDefault="00CF1393">
      <w:pPr>
        <w:overflowPunct w:val="0"/>
        <w:autoSpaceDE w:val="0"/>
        <w:autoSpaceDN w:val="0"/>
        <w:spacing w:line="550" w:lineRule="exact"/>
        <w:ind w:firstLineChars="200" w:firstLine="640"/>
        <w:rPr>
          <w:rFonts w:ascii="Times New Roman" w:eastAsia="方正仿宋_GBK"/>
        </w:rPr>
      </w:pPr>
      <w:r>
        <w:rPr>
          <w:rFonts w:ascii="Times New Roman" w:eastAsia="方正仿宋_GBK"/>
        </w:rPr>
        <w:t>聚焦无锡市</w:t>
      </w:r>
      <w:r>
        <w:rPr>
          <w:rFonts w:ascii="方正仿宋_GBK" w:eastAsia="方正仿宋_GBK" w:hAnsi="方正仿宋_GBK" w:cs="方正仿宋_GBK" w:hint="eastAsia"/>
        </w:rPr>
        <w:t>“</w:t>
      </w:r>
      <w:r>
        <w:rPr>
          <w:rFonts w:ascii="Times New Roman" w:eastAsia="方正仿宋_GBK"/>
        </w:rPr>
        <w:t>465</w:t>
      </w:r>
      <w:r>
        <w:rPr>
          <w:rFonts w:ascii="方正仿宋_GBK" w:eastAsia="方正仿宋_GBK" w:hAnsi="方正仿宋_GBK" w:cs="方正仿宋_GBK" w:hint="eastAsia"/>
        </w:rPr>
        <w:t>”</w:t>
      </w:r>
      <w:r>
        <w:rPr>
          <w:rFonts w:ascii="Times New Roman" w:eastAsia="方正仿宋_GBK" w:hint="eastAsia"/>
        </w:rPr>
        <w:t>、</w:t>
      </w:r>
      <w:r>
        <w:rPr>
          <w:rFonts w:ascii="方正仿宋_GBK" w:eastAsia="方正仿宋_GBK" w:hAnsi="方正仿宋_GBK" w:cs="方正仿宋_GBK" w:hint="eastAsia"/>
        </w:rPr>
        <w:t>“</w:t>
      </w:r>
      <w:r>
        <w:rPr>
          <w:rFonts w:ascii="Times New Roman" w:eastAsia="方正仿宋_GBK"/>
        </w:rPr>
        <w:t>5+X</w:t>
      </w:r>
      <w:r>
        <w:rPr>
          <w:rFonts w:ascii="方正仿宋_GBK" w:eastAsia="方正仿宋_GBK" w:hAnsi="方正仿宋_GBK" w:cs="方正仿宋_GBK" w:hint="eastAsia"/>
        </w:rPr>
        <w:t>”</w:t>
      </w:r>
      <w:r>
        <w:rPr>
          <w:rFonts w:ascii="Times New Roman" w:eastAsia="方正仿宋_GBK"/>
        </w:rPr>
        <w:t>现代产业集群建设的创新需求，以</w:t>
      </w:r>
      <w:r>
        <w:rPr>
          <w:rFonts w:ascii="Times New Roman" w:eastAsia="方正仿宋_GBK" w:hint="eastAsia"/>
        </w:rPr>
        <w:t>培育新质生产力</w:t>
      </w:r>
      <w:r>
        <w:rPr>
          <w:rFonts w:ascii="Times New Roman" w:eastAsia="方正仿宋_GBK"/>
        </w:rPr>
        <w:t>为目标，组织开展产业化关键技术攻关</w:t>
      </w:r>
      <w:r>
        <w:rPr>
          <w:rFonts w:ascii="Times New Roman" w:eastAsia="方正仿宋_GBK" w:hint="eastAsia"/>
        </w:rPr>
        <w:t>。深化</w:t>
      </w:r>
      <w:r>
        <w:rPr>
          <w:rFonts w:ascii="方正仿宋_GBK" w:eastAsia="方正仿宋_GBK" w:hAnsi="方正仿宋_GBK" w:cs="方正仿宋_GBK" w:hint="eastAsia"/>
        </w:rPr>
        <w:t>“</w:t>
      </w:r>
      <w:r>
        <w:rPr>
          <w:rFonts w:ascii="Times New Roman" w:eastAsia="方正仿宋_GBK" w:hint="eastAsia"/>
        </w:rPr>
        <w:t>以赛代评</w:t>
      </w:r>
      <w:r>
        <w:rPr>
          <w:rFonts w:ascii="方正仿宋_GBK" w:eastAsia="方正仿宋_GBK" w:hAnsi="方正仿宋_GBK" w:cs="方正仿宋_GBK" w:hint="eastAsia"/>
        </w:rPr>
        <w:t>”“</w:t>
      </w:r>
      <w:r>
        <w:rPr>
          <w:rFonts w:ascii="Times New Roman" w:eastAsia="方正仿宋_GBK" w:hint="eastAsia"/>
        </w:rPr>
        <w:t>以投代评</w:t>
      </w:r>
      <w:r>
        <w:rPr>
          <w:rFonts w:ascii="方正仿宋_GBK" w:eastAsia="方正仿宋_GBK" w:hAnsi="方正仿宋_GBK" w:cs="方正仿宋_GBK" w:hint="eastAsia"/>
        </w:rPr>
        <w:t>”</w:t>
      </w:r>
      <w:r>
        <w:rPr>
          <w:rFonts w:ascii="Times New Roman" w:eastAsia="方正仿宋_GBK" w:hint="eastAsia"/>
        </w:rPr>
        <w:t>联动创新机制，重点支持省级</w:t>
      </w:r>
      <w:r>
        <w:rPr>
          <w:rFonts w:ascii="Times New Roman" w:eastAsia="方正仿宋_GBK"/>
        </w:rPr>
        <w:t>以上</w:t>
      </w:r>
      <w:r>
        <w:rPr>
          <w:rFonts w:ascii="Times New Roman" w:eastAsia="方正仿宋_GBK" w:hint="eastAsia"/>
        </w:rPr>
        <w:t>创新创业及</w:t>
      </w:r>
      <w:r>
        <w:rPr>
          <w:rFonts w:ascii="Times New Roman" w:eastAsia="方正仿宋_GBK"/>
        </w:rPr>
        <w:t>相关赛事</w:t>
      </w:r>
      <w:r>
        <w:rPr>
          <w:rFonts w:ascii="Times New Roman" w:eastAsia="方正仿宋_GBK" w:hint="eastAsia"/>
        </w:rPr>
        <w:t>获奖项目（单位）、</w:t>
      </w:r>
      <w:r>
        <w:rPr>
          <w:rFonts w:ascii="Times New Roman" w:eastAsia="方正仿宋_GBK"/>
        </w:rPr>
        <w:t>成功获取风险资本</w:t>
      </w:r>
      <w:r>
        <w:rPr>
          <w:rFonts w:ascii="Times New Roman" w:eastAsia="方正仿宋_GBK" w:hint="eastAsia"/>
        </w:rPr>
        <w:t>投资</w:t>
      </w:r>
      <w:r>
        <w:rPr>
          <w:rFonts w:ascii="Times New Roman" w:eastAsia="方正仿宋_GBK"/>
        </w:rPr>
        <w:t>的</w:t>
      </w:r>
      <w:r>
        <w:rPr>
          <w:rFonts w:ascii="Times New Roman" w:eastAsia="方正仿宋_GBK" w:hint="eastAsia"/>
        </w:rPr>
        <w:t>项目（单位）；重点</w:t>
      </w:r>
      <w:r>
        <w:rPr>
          <w:rFonts w:ascii="Times New Roman" w:eastAsia="方正仿宋_GBK"/>
        </w:rPr>
        <w:t>支持</w:t>
      </w:r>
      <w:r>
        <w:rPr>
          <w:rFonts w:ascii="Times New Roman" w:eastAsia="方正仿宋_GBK" w:hint="eastAsia"/>
        </w:rPr>
        <w:t>近</w:t>
      </w:r>
      <w:r>
        <w:rPr>
          <w:rFonts w:ascii="Times New Roman" w:eastAsia="方正仿宋_GBK"/>
        </w:rPr>
        <w:t>三年</w:t>
      </w:r>
      <w:r>
        <w:rPr>
          <w:rFonts w:ascii="Times New Roman" w:eastAsia="方正仿宋_GBK" w:hint="eastAsia"/>
        </w:rPr>
        <w:t>招引</w:t>
      </w:r>
      <w:r>
        <w:rPr>
          <w:rFonts w:ascii="Times New Roman" w:eastAsia="方正仿宋_GBK"/>
        </w:rPr>
        <w:t>落地的科技型企业</w:t>
      </w:r>
      <w:r>
        <w:t>在锡</w:t>
      </w:r>
      <w:r>
        <w:rPr>
          <w:rFonts w:hint="eastAsia"/>
        </w:rPr>
        <w:t>实施</w:t>
      </w:r>
      <w:r>
        <w:rPr>
          <w:rFonts w:ascii="Times New Roman" w:eastAsia="方正仿宋_GBK"/>
        </w:rPr>
        <w:t>产业化关键技术攻关</w:t>
      </w:r>
      <w:r>
        <w:rPr>
          <w:rFonts w:hint="eastAsia"/>
        </w:rPr>
        <w:t>项目（</w:t>
      </w:r>
      <w:r>
        <w:rPr>
          <w:rFonts w:ascii="Times New Roman" w:hint="eastAsia"/>
        </w:rPr>
        <w:t>2021</w:t>
      </w:r>
      <w:r>
        <w:rPr>
          <w:rFonts w:hint="eastAsia"/>
        </w:rPr>
        <w:t>年</w:t>
      </w:r>
      <w:r>
        <w:rPr>
          <w:rFonts w:ascii="Times New Roman" w:hint="eastAsia"/>
        </w:rPr>
        <w:t>6</w:t>
      </w:r>
      <w:r>
        <w:rPr>
          <w:rFonts w:hint="eastAsia"/>
        </w:rPr>
        <w:t>月</w:t>
      </w:r>
      <w:r>
        <w:rPr>
          <w:rFonts w:ascii="Times New Roman" w:hint="eastAsia"/>
        </w:rPr>
        <w:t>30</w:t>
      </w:r>
      <w:r>
        <w:rPr>
          <w:rFonts w:ascii="方正仿宋_GBK" w:eastAsia="方正仿宋_GBK" w:hAnsi="方正仿宋_GBK" w:cs="方正仿宋_GBK" w:hint="eastAsia"/>
        </w:rPr>
        <w:t>日之后注册落地</w:t>
      </w:r>
      <w:r>
        <w:rPr>
          <w:rFonts w:hint="eastAsia"/>
        </w:rPr>
        <w:t>）。</w:t>
      </w:r>
    </w:p>
    <w:p w:rsidR="00691C34" w:rsidRDefault="00CF1393">
      <w:pPr>
        <w:spacing w:line="560" w:lineRule="exact"/>
        <w:ind w:firstLineChars="200" w:firstLine="640"/>
        <w:rPr>
          <w:rFonts w:ascii="Times New Roman" w:eastAsia="方正黑体_GBK"/>
        </w:rPr>
      </w:pPr>
      <w:r>
        <w:rPr>
          <w:rFonts w:ascii="Times New Roman" w:eastAsia="方正黑体_GBK"/>
        </w:rPr>
        <w:lastRenderedPageBreak/>
        <w:t>二、支持重点</w:t>
      </w:r>
    </w:p>
    <w:p w:rsidR="00691C34" w:rsidRDefault="00CF1393">
      <w:pPr>
        <w:spacing w:line="560" w:lineRule="exact"/>
        <w:ind w:firstLineChars="200" w:firstLine="640"/>
        <w:rPr>
          <w:rFonts w:ascii="Times New Roman" w:eastAsia="方正楷体_GBK"/>
        </w:rPr>
      </w:pPr>
      <w:r>
        <w:rPr>
          <w:rFonts w:ascii="Times New Roman" w:eastAsia="方正楷体_GBK"/>
        </w:rPr>
        <w:t>1.</w:t>
      </w:r>
      <w:r>
        <w:rPr>
          <w:rFonts w:ascii="Times New Roman" w:eastAsia="方正楷体_GBK"/>
        </w:rPr>
        <w:t>新一代信息技术</w:t>
      </w:r>
    </w:p>
    <w:p w:rsidR="00691C34" w:rsidRDefault="00CF1393">
      <w:pPr>
        <w:pStyle w:val="a6"/>
        <w:spacing w:before="0" w:beforeAutospacing="0" w:after="0" w:afterAutospacing="0" w:line="560" w:lineRule="exact"/>
        <w:ind w:firstLineChars="200" w:firstLine="643"/>
        <w:jc w:val="both"/>
        <w:rPr>
          <w:rFonts w:ascii="Times New Roman" w:eastAsia="方正仿宋_GBK" w:hAnsi="Times New Roman" w:cs="Times New Roman"/>
          <w:kern w:val="2"/>
          <w:sz w:val="32"/>
          <w:szCs w:val="32"/>
        </w:rPr>
      </w:pPr>
      <w:r>
        <w:rPr>
          <w:rFonts w:ascii="Times New Roman" w:eastAsia="方正仿宋_GBK" w:hAnsi="Times New Roman" w:cs="Times New Roman"/>
          <w:b/>
          <w:bCs/>
          <w:kern w:val="2"/>
          <w:sz w:val="32"/>
          <w:szCs w:val="32"/>
        </w:rPr>
        <w:t xml:space="preserve">CGX01 </w:t>
      </w:r>
      <w:r>
        <w:rPr>
          <w:rFonts w:ascii="Times New Roman" w:eastAsia="方正仿宋_GBK" w:hAnsi="Times New Roman" w:cs="Times New Roman"/>
          <w:b/>
          <w:bCs/>
          <w:kern w:val="2"/>
          <w:sz w:val="32"/>
          <w:szCs w:val="32"/>
        </w:rPr>
        <w:t>智能网联汽车</w:t>
      </w:r>
      <w:r>
        <w:rPr>
          <w:rFonts w:ascii="方正黑体_GBK" w:eastAsia="方正黑体_GBK" w:hint="eastAsia"/>
        </w:rPr>
        <w:t xml:space="preserve">  </w:t>
      </w:r>
      <w:r>
        <w:rPr>
          <w:rFonts w:ascii="Times New Roman" w:eastAsia="方正仿宋_GBK" w:hAnsi="Times New Roman" w:cs="Times New Roman"/>
          <w:kern w:val="2"/>
          <w:sz w:val="32"/>
          <w:szCs w:val="32"/>
        </w:rPr>
        <w:t>多源传感融合和智能网联汽车协同控制关键核心器件与模块</w:t>
      </w:r>
      <w:r>
        <w:rPr>
          <w:rFonts w:ascii="Times New Roman" w:eastAsia="方正仿宋_GBK" w:hAnsi="Times New Roman" w:cs="Times New Roman" w:hint="eastAsia"/>
          <w:kern w:val="2"/>
          <w:sz w:val="32"/>
          <w:szCs w:val="32"/>
        </w:rPr>
        <w:t>、面向自动驾驶的高精度</w:t>
      </w:r>
      <w:r>
        <w:rPr>
          <w:rFonts w:ascii="Times New Roman" w:eastAsia="方正仿宋_GBK" w:hint="eastAsia"/>
        </w:rPr>
        <w:t>/</w:t>
      </w:r>
      <w:r>
        <w:rPr>
          <w:rFonts w:ascii="Times New Roman" w:eastAsia="方正仿宋_GBK" w:hAnsi="Times New Roman" w:cs="Times New Roman" w:hint="eastAsia"/>
          <w:kern w:val="2"/>
          <w:sz w:val="32"/>
          <w:szCs w:val="32"/>
        </w:rPr>
        <w:t>高可靠</w:t>
      </w:r>
      <w:r>
        <w:rPr>
          <w:rFonts w:ascii="Times New Roman" w:eastAsia="方正仿宋_GBK" w:hint="eastAsia"/>
        </w:rPr>
        <w:t>/</w:t>
      </w:r>
      <w:r>
        <w:rPr>
          <w:rFonts w:ascii="Times New Roman" w:eastAsia="方正仿宋_GBK" w:hAnsi="Times New Roman" w:cs="Times New Roman" w:hint="eastAsia"/>
          <w:kern w:val="2"/>
          <w:sz w:val="32"/>
          <w:szCs w:val="32"/>
        </w:rPr>
        <w:t>低成本图像传感器；</w:t>
      </w:r>
      <w:r>
        <w:rPr>
          <w:rFonts w:ascii="Times New Roman" w:eastAsia="方正仿宋_GBK" w:hAnsi="Times New Roman" w:cs="Times New Roman" w:hint="eastAsia"/>
          <w:kern w:val="2"/>
          <w:sz w:val="32"/>
          <w:szCs w:val="32"/>
        </w:rPr>
        <w:t>C-V2X</w:t>
      </w:r>
      <w:r>
        <w:rPr>
          <w:rFonts w:ascii="Times New Roman" w:eastAsia="方正仿宋_GBK" w:hAnsi="Times New Roman" w:cs="Times New Roman" w:hint="eastAsia"/>
          <w:kern w:val="2"/>
          <w:sz w:val="32"/>
          <w:szCs w:val="32"/>
        </w:rPr>
        <w:t>高集成度汽车通信射频前端芯片；</w:t>
      </w:r>
      <w:r>
        <w:rPr>
          <w:rFonts w:ascii="Times New Roman" w:eastAsia="方正仿宋_GBK" w:hAnsi="Times New Roman" w:cs="Times New Roman"/>
          <w:kern w:val="2"/>
          <w:sz w:val="32"/>
          <w:szCs w:val="32"/>
        </w:rPr>
        <w:t>智能汽车整车操作系统、智慧座舱、域控制器</w:t>
      </w:r>
      <w:r>
        <w:rPr>
          <w:rFonts w:ascii="Times New Roman" w:eastAsia="方正仿宋_GBK" w:hAnsi="Times New Roman" w:cs="Times New Roman" w:hint="eastAsia"/>
          <w:kern w:val="2"/>
          <w:sz w:val="32"/>
          <w:szCs w:val="32"/>
        </w:rPr>
        <w:t>、车路协同边缘计算系统，遥感大数据人机协同智能计算系统，雷达视频融合等自动驾驶技术；</w:t>
      </w:r>
      <w:r>
        <w:rPr>
          <w:rFonts w:ascii="Times New Roman" w:eastAsia="方正仿宋_GBK" w:hAnsi="Times New Roman" w:cs="Times New Roman"/>
          <w:kern w:val="2"/>
          <w:sz w:val="32"/>
          <w:szCs w:val="32"/>
        </w:rPr>
        <w:t>基于计算机视觉的定位</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导航</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识别等自主无人智能控制关键技术及设备</w:t>
      </w:r>
      <w:r>
        <w:rPr>
          <w:rFonts w:ascii="Times New Roman" w:eastAsia="方正仿宋_GBK" w:hAnsi="Times New Roman" w:cs="Times New Roman" w:hint="eastAsia"/>
          <w:kern w:val="2"/>
          <w:sz w:val="32"/>
          <w:szCs w:val="32"/>
        </w:rPr>
        <w:t>。</w:t>
      </w:r>
    </w:p>
    <w:p w:rsidR="00691C34" w:rsidRDefault="00CF1393">
      <w:pPr>
        <w:pStyle w:val="a6"/>
        <w:spacing w:before="0" w:beforeAutospacing="0" w:after="0" w:afterAutospacing="0" w:line="560" w:lineRule="exact"/>
        <w:ind w:firstLineChars="200" w:firstLine="643"/>
        <w:jc w:val="both"/>
        <w:rPr>
          <w:rFonts w:ascii="Times New Roman" w:eastAsia="方正仿宋_GBK" w:hAnsi="Times New Roman" w:cs="Times New Roman"/>
          <w:kern w:val="2"/>
          <w:sz w:val="32"/>
          <w:szCs w:val="32"/>
        </w:rPr>
      </w:pPr>
      <w:r>
        <w:rPr>
          <w:rFonts w:ascii="Times New Roman" w:eastAsia="方正仿宋_GBK" w:hAnsi="Times New Roman" w:cs="Times New Roman"/>
          <w:b/>
          <w:bCs/>
          <w:kern w:val="2"/>
          <w:sz w:val="32"/>
          <w:szCs w:val="32"/>
        </w:rPr>
        <w:t>CG</w:t>
      </w:r>
      <w:r>
        <w:rPr>
          <w:rFonts w:ascii="Times New Roman" w:eastAsia="方正仿宋_GBK" w:hAnsi="Times New Roman" w:cs="Times New Roman" w:hint="eastAsia"/>
          <w:b/>
          <w:bCs/>
          <w:kern w:val="2"/>
          <w:sz w:val="32"/>
          <w:szCs w:val="32"/>
        </w:rPr>
        <w:t>X</w:t>
      </w:r>
      <w:r>
        <w:rPr>
          <w:rFonts w:ascii="Times New Roman" w:eastAsia="方正仿宋_GBK" w:hAnsi="Times New Roman" w:cs="Times New Roman"/>
          <w:b/>
          <w:bCs/>
          <w:kern w:val="2"/>
          <w:sz w:val="32"/>
          <w:szCs w:val="32"/>
        </w:rPr>
        <w:t>02</w:t>
      </w:r>
      <w:r>
        <w:rPr>
          <w:rFonts w:ascii="Times New Roman" w:eastAsia="方正仿宋_GBK" w:hAnsi="Times New Roman" w:cs="Times New Roman" w:hint="eastAsia"/>
          <w:b/>
          <w:bCs/>
          <w:kern w:val="2"/>
          <w:sz w:val="32"/>
          <w:szCs w:val="32"/>
        </w:rPr>
        <w:t xml:space="preserve"> </w:t>
      </w:r>
      <w:r>
        <w:rPr>
          <w:rFonts w:ascii="Times New Roman" w:eastAsia="方正仿宋_GBK" w:hAnsi="Times New Roman" w:cs="Times New Roman" w:hint="eastAsia"/>
          <w:b/>
          <w:bCs/>
          <w:kern w:val="2"/>
          <w:sz w:val="32"/>
          <w:szCs w:val="32"/>
        </w:rPr>
        <w:t>集成</w:t>
      </w:r>
      <w:r>
        <w:rPr>
          <w:rFonts w:ascii="Times New Roman" w:eastAsia="方正仿宋_GBK" w:hAnsi="Times New Roman" w:cs="Times New Roman"/>
          <w:b/>
          <w:bCs/>
          <w:kern w:val="2"/>
          <w:sz w:val="32"/>
          <w:szCs w:val="32"/>
        </w:rPr>
        <w:t>电路</w:t>
      </w:r>
      <w:r>
        <w:rPr>
          <w:rFonts w:ascii="Times New Roman" w:eastAsia="方正仿宋_GBK" w:hAnsi="Times New Roman" w:cs="Times New Roman" w:hint="eastAsia"/>
          <w:b/>
          <w:bCs/>
          <w:kern w:val="2"/>
          <w:sz w:val="32"/>
          <w:szCs w:val="32"/>
        </w:rPr>
        <w:t>及</w:t>
      </w:r>
      <w:r>
        <w:rPr>
          <w:rFonts w:ascii="Times New Roman" w:eastAsia="方正仿宋_GBK" w:hAnsi="Times New Roman" w:cs="Times New Roman"/>
          <w:b/>
          <w:bCs/>
          <w:kern w:val="2"/>
          <w:sz w:val="32"/>
          <w:szCs w:val="32"/>
        </w:rPr>
        <w:t>器件</w:t>
      </w:r>
      <w:r>
        <w:rPr>
          <w:rFonts w:ascii="方正黑体_GBK" w:eastAsia="方正黑体_GBK" w:hint="eastAsia"/>
        </w:rPr>
        <w:t xml:space="preserve">  </w:t>
      </w:r>
      <w:r>
        <w:rPr>
          <w:rFonts w:ascii="Times New Roman" w:eastAsia="方正仿宋_GBK" w:hAnsi="Times New Roman" w:cs="Times New Roman" w:hint="eastAsia"/>
          <w:kern w:val="2"/>
          <w:sz w:val="32"/>
          <w:szCs w:val="32"/>
        </w:rPr>
        <w:t>高性能光电混合计算芯片、面向边缘侧的高算力存内计算</w:t>
      </w:r>
      <w:r>
        <w:rPr>
          <w:rFonts w:ascii="Times New Roman" w:eastAsia="方正仿宋_GBK" w:hAnsi="Times New Roman" w:cs="Times New Roman" w:hint="eastAsia"/>
          <w:kern w:val="2"/>
          <w:sz w:val="32"/>
          <w:szCs w:val="32"/>
        </w:rPr>
        <w:t>AI</w:t>
      </w:r>
      <w:r>
        <w:rPr>
          <w:rFonts w:ascii="Times New Roman" w:eastAsia="方正仿宋_GBK" w:hAnsi="Times New Roman" w:cs="Times New Roman" w:hint="eastAsia"/>
          <w:kern w:val="2"/>
          <w:sz w:val="32"/>
          <w:szCs w:val="32"/>
        </w:rPr>
        <w:t>芯片等新型算力芯片；高速互连类通用芯片；高功率半导体激光器件、</w:t>
      </w:r>
      <w:r>
        <w:rPr>
          <w:rFonts w:ascii="Times New Roman" w:eastAsia="方正仿宋_GBK" w:hAnsi="Times New Roman" w:cs="Times New Roman"/>
          <w:kern w:val="2"/>
          <w:sz w:val="32"/>
          <w:szCs w:val="32"/>
        </w:rPr>
        <w:t>氮化镓、碳化硅等</w:t>
      </w:r>
      <w:r>
        <w:rPr>
          <w:rFonts w:ascii="Times New Roman" w:eastAsia="方正仿宋_GBK" w:hAnsi="Times New Roman" w:cs="Times New Roman" w:hint="eastAsia"/>
          <w:kern w:val="2"/>
          <w:sz w:val="32"/>
          <w:szCs w:val="32"/>
        </w:rPr>
        <w:t>高</w:t>
      </w:r>
      <w:r>
        <w:rPr>
          <w:rFonts w:ascii="Times New Roman" w:eastAsia="方正仿宋_GBK" w:hAnsi="Times New Roman" w:cs="Times New Roman"/>
          <w:kern w:val="2"/>
          <w:sz w:val="32"/>
          <w:szCs w:val="32"/>
        </w:rPr>
        <w:t>宽禁带半导体</w:t>
      </w:r>
      <w:r>
        <w:rPr>
          <w:rFonts w:ascii="Times New Roman" w:eastAsia="方正仿宋_GBK" w:hAnsi="Times New Roman" w:cs="Times New Roman" w:hint="eastAsia"/>
          <w:kern w:val="2"/>
          <w:sz w:val="32"/>
          <w:szCs w:val="32"/>
        </w:rPr>
        <w:t>功率</w:t>
      </w:r>
      <w:r>
        <w:rPr>
          <w:rFonts w:ascii="Times New Roman" w:eastAsia="方正仿宋_GBK" w:hAnsi="Times New Roman" w:cs="Times New Roman"/>
          <w:kern w:val="2"/>
          <w:sz w:val="32"/>
          <w:szCs w:val="32"/>
        </w:rPr>
        <w:t>器件</w:t>
      </w:r>
      <w:r>
        <w:rPr>
          <w:rFonts w:ascii="Times New Roman" w:eastAsia="方正仿宋_GBK" w:hAnsi="Times New Roman" w:cs="Times New Roman" w:hint="eastAsia"/>
          <w:kern w:val="2"/>
          <w:sz w:val="32"/>
          <w:szCs w:val="32"/>
        </w:rPr>
        <w:t>、高性能</w:t>
      </w:r>
      <w:r>
        <w:rPr>
          <w:rFonts w:ascii="Times New Roman" w:eastAsia="方正仿宋_GBK" w:hAnsi="Times New Roman" w:cs="Times New Roman"/>
          <w:kern w:val="2"/>
          <w:sz w:val="32"/>
          <w:szCs w:val="32"/>
        </w:rPr>
        <w:t>FPGA</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DSP</w:t>
      </w:r>
      <w:r>
        <w:rPr>
          <w:rFonts w:ascii="Times New Roman" w:eastAsia="方正仿宋_GBK" w:hAnsi="Times New Roman" w:cs="Times New Roman" w:hint="eastAsia"/>
          <w:kern w:val="2"/>
          <w:sz w:val="32"/>
          <w:szCs w:val="32"/>
        </w:rPr>
        <w:t>芯片等通用处理器芯片、高性能图形处理器（</w:t>
      </w:r>
      <w:r>
        <w:rPr>
          <w:rFonts w:ascii="Times New Roman" w:eastAsia="方正仿宋_GBK" w:hAnsi="Times New Roman" w:cs="Times New Roman"/>
          <w:kern w:val="2"/>
          <w:sz w:val="32"/>
          <w:szCs w:val="32"/>
        </w:rPr>
        <w:t>GPU</w:t>
      </w:r>
      <w:r>
        <w:rPr>
          <w:rFonts w:ascii="Times New Roman" w:eastAsia="方正仿宋_GBK" w:hAnsi="Times New Roman" w:cs="Times New Roman" w:hint="eastAsia"/>
          <w:kern w:val="2"/>
          <w:sz w:val="32"/>
          <w:szCs w:val="32"/>
        </w:rPr>
        <w:t>）、数据处理器（</w:t>
      </w:r>
      <w:r>
        <w:rPr>
          <w:rFonts w:ascii="Times New Roman" w:eastAsia="方正仿宋_GBK" w:hAnsi="Times New Roman" w:cs="Times New Roman"/>
          <w:kern w:val="2"/>
          <w:sz w:val="32"/>
          <w:szCs w:val="32"/>
        </w:rPr>
        <w:t>DPU</w:t>
      </w:r>
      <w:r>
        <w:rPr>
          <w:rFonts w:ascii="Times New Roman" w:eastAsia="方正仿宋_GBK" w:hAnsi="Times New Roman" w:cs="Times New Roman" w:hint="eastAsia"/>
          <w:kern w:val="2"/>
          <w:sz w:val="32"/>
          <w:szCs w:val="32"/>
        </w:rPr>
        <w:t>）芯片；新型存储芯片、极低功耗</w:t>
      </w:r>
      <w:r>
        <w:rPr>
          <w:rFonts w:ascii="Times New Roman" w:eastAsia="方正仿宋_GBK" w:hAnsi="Times New Roman" w:cs="Times New Roman"/>
          <w:kern w:val="2"/>
          <w:sz w:val="32"/>
          <w:szCs w:val="32"/>
        </w:rPr>
        <w:t>SoC</w:t>
      </w:r>
      <w:r>
        <w:rPr>
          <w:rFonts w:ascii="Times New Roman" w:eastAsia="方正仿宋_GBK" w:hAnsi="Times New Roman" w:cs="Times New Roman" w:hint="eastAsia"/>
          <w:kern w:val="2"/>
          <w:sz w:val="32"/>
          <w:szCs w:val="32"/>
        </w:rPr>
        <w:t>芯片、高性能模拟芯片等；</w:t>
      </w:r>
      <w:r>
        <w:rPr>
          <w:rFonts w:ascii="Times New Roman" w:eastAsia="方正仿宋_GBK" w:hAnsi="Times New Roman" w:cs="Times New Roman"/>
          <w:kern w:val="2"/>
          <w:sz w:val="32"/>
          <w:szCs w:val="32"/>
        </w:rPr>
        <w:t>模拟及数模混合</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图像传感等特色制造工艺及产品</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高密度先进封装</w:t>
      </w:r>
      <w:r>
        <w:rPr>
          <w:rFonts w:ascii="Times New Roman" w:eastAsia="方正仿宋_GBK" w:hAnsi="Times New Roman" w:cs="Times New Roman" w:hint="eastAsia"/>
          <w:kern w:val="2"/>
          <w:sz w:val="32"/>
          <w:szCs w:val="32"/>
        </w:rPr>
        <w:t>技术产品；车规级智能型功率器件、高性能高集成功率驱动芯片、</w:t>
      </w:r>
      <w:r>
        <w:rPr>
          <w:rFonts w:ascii="Times New Roman" w:eastAsia="方正仿宋_GBK" w:hAnsi="Times New Roman" w:cs="Times New Roman"/>
          <w:kern w:val="2"/>
          <w:sz w:val="32"/>
          <w:szCs w:val="32"/>
        </w:rPr>
        <w:t>面向工业控制</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hint="eastAsia"/>
          <w:kern w:val="2"/>
          <w:sz w:val="32"/>
          <w:szCs w:val="32"/>
        </w:rPr>
        <w:t>汽</w:t>
      </w:r>
      <w:r>
        <w:rPr>
          <w:rFonts w:ascii="Times New Roman" w:eastAsia="方正仿宋_GBK" w:hAnsi="Times New Roman" w:cs="Times New Roman"/>
          <w:kern w:val="2"/>
          <w:sz w:val="32"/>
          <w:szCs w:val="32"/>
        </w:rPr>
        <w:t>车电子</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视觉显示等典型应用场景的自主可控高端集成电路核心器件</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宽温区硅压力传感器芯片</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 xml:space="preserve">MEMS </w:t>
      </w:r>
      <w:r>
        <w:rPr>
          <w:rFonts w:ascii="Times New Roman" w:eastAsia="方正仿宋_GBK" w:hAnsi="Times New Roman" w:cs="Times New Roman"/>
          <w:kern w:val="2"/>
          <w:sz w:val="32"/>
          <w:szCs w:val="32"/>
        </w:rPr>
        <w:t>陀螺芯片</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 xml:space="preserve">MEMS </w:t>
      </w:r>
      <w:r>
        <w:rPr>
          <w:rFonts w:ascii="Times New Roman" w:eastAsia="方正仿宋_GBK" w:hAnsi="Times New Roman" w:cs="Times New Roman"/>
          <w:kern w:val="2"/>
          <w:sz w:val="32"/>
          <w:szCs w:val="32"/>
        </w:rPr>
        <w:t>微型超声波传感器</w:t>
      </w:r>
      <w:r>
        <w:rPr>
          <w:rFonts w:ascii="仿宋_GB2312" w:eastAsia="仿宋_GB2312" w:hAnsi="Times New Roman" w:cs="Times New Roman" w:hint="eastAsia"/>
          <w:b/>
          <w:bCs/>
          <w:kern w:val="2"/>
          <w:sz w:val="32"/>
          <w:szCs w:val="32"/>
        </w:rPr>
        <w:t>、</w:t>
      </w:r>
      <w:r>
        <w:rPr>
          <w:rFonts w:ascii="Times New Roman" w:eastAsia="方正仿宋_GBK" w:hAnsi="Times New Roman" w:cs="Times New Roman"/>
          <w:kern w:val="2"/>
          <w:sz w:val="32"/>
          <w:szCs w:val="32"/>
        </w:rPr>
        <w:t>智能光纤传感器</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高性能磁传感器</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红外阵列传感器</w:t>
      </w:r>
      <w:r>
        <w:rPr>
          <w:rFonts w:ascii="Times New Roman" w:eastAsia="方正仿宋_GBK" w:hAnsi="Times New Roman" w:cs="Times New Roman" w:hint="eastAsia"/>
          <w:kern w:val="2"/>
          <w:sz w:val="32"/>
          <w:szCs w:val="32"/>
        </w:rPr>
        <w:t>。</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 xml:space="preserve">03 </w:t>
      </w:r>
      <w:r>
        <w:rPr>
          <w:rFonts w:ascii="Times New Roman" w:eastAsia="方正仿宋_GBK" w:hint="eastAsia"/>
          <w:b/>
          <w:bCs/>
        </w:rPr>
        <w:t>信息通信系统及设备</w:t>
      </w:r>
      <w:r>
        <w:rPr>
          <w:rFonts w:ascii="Times New Roman" w:eastAsia="方正仿宋_GBK" w:hint="eastAsia"/>
        </w:rPr>
        <w:t xml:space="preserve">  </w:t>
      </w:r>
      <w:r>
        <w:rPr>
          <w:rFonts w:ascii="Times New Roman" w:eastAsia="方正仿宋_GBK"/>
        </w:rPr>
        <w:t>光磁电一体存储、通感算一</w:t>
      </w:r>
      <w:r>
        <w:rPr>
          <w:rFonts w:ascii="Times New Roman" w:eastAsia="方正仿宋_GBK"/>
        </w:rPr>
        <w:lastRenderedPageBreak/>
        <w:t>体化通信系统</w:t>
      </w:r>
      <w:r>
        <w:rPr>
          <w:rFonts w:ascii="Times New Roman" w:eastAsia="方正仿宋_GBK" w:hint="eastAsia"/>
        </w:rPr>
        <w:t>；</w:t>
      </w:r>
      <w:r>
        <w:rPr>
          <w:rFonts w:ascii="Times New Roman" w:eastAsia="方正仿宋_GBK"/>
        </w:rPr>
        <w:t>空天地海一体化大规模自组织通信系统</w:t>
      </w:r>
      <w:r>
        <w:rPr>
          <w:rFonts w:ascii="Times New Roman" w:eastAsia="方正仿宋_GBK" w:hint="eastAsia"/>
        </w:rPr>
        <w:t>、</w:t>
      </w:r>
      <w:r>
        <w:rPr>
          <w:rFonts w:ascii="Times New Roman" w:eastAsia="方正仿宋_GBK"/>
        </w:rPr>
        <w:t>基于光子集成技术的光传输系统；融合天线与前端的一体化太赫兹系统；光（激光）通信</w:t>
      </w:r>
      <w:r>
        <w:rPr>
          <w:rFonts w:ascii="Times New Roman" w:eastAsia="方正仿宋_GBK" w:hint="eastAsia"/>
        </w:rPr>
        <w:t>/</w:t>
      </w:r>
      <w:r>
        <w:rPr>
          <w:rFonts w:ascii="Times New Roman" w:eastAsia="方正仿宋_GBK"/>
        </w:rPr>
        <w:t>超材料微波通信关键技术与核心设备、高性能介质波导滤波器等关键元器件</w:t>
      </w:r>
      <w:r>
        <w:rPr>
          <w:rFonts w:ascii="Times New Roman" w:eastAsia="方正仿宋_GBK" w:hint="eastAsia"/>
        </w:rPr>
        <w:t>；</w:t>
      </w:r>
      <w:r>
        <w:rPr>
          <w:rFonts w:ascii="Times New Roman" w:eastAsia="方正仿宋_GBK"/>
        </w:rPr>
        <w:t>传感及控制器</w:t>
      </w:r>
      <w:r>
        <w:rPr>
          <w:rFonts w:ascii="Times New Roman" w:eastAsia="方正仿宋_GBK" w:hint="eastAsia"/>
        </w:rPr>
        <w:t>/</w:t>
      </w:r>
      <w:r>
        <w:rPr>
          <w:rFonts w:ascii="Times New Roman" w:eastAsia="方正仿宋_GBK"/>
        </w:rPr>
        <w:t>工业机器人等工业互联数据采集智能设备</w:t>
      </w:r>
      <w:r>
        <w:rPr>
          <w:rFonts w:ascii="Times New Roman" w:eastAsia="方正仿宋_GBK" w:hint="eastAsia"/>
        </w:rPr>
        <w:t>、内生安全</w:t>
      </w:r>
      <w:r>
        <w:rPr>
          <w:rFonts w:ascii="Times New Roman" w:eastAsia="方正仿宋_GBK" w:hint="eastAsia"/>
        </w:rPr>
        <w:t>/</w:t>
      </w:r>
      <w:r>
        <w:rPr>
          <w:rFonts w:ascii="Times New Roman" w:eastAsia="方正仿宋_GBK" w:hint="eastAsia"/>
        </w:rPr>
        <w:t>态势感知网络安全技术与设备。</w:t>
      </w:r>
    </w:p>
    <w:p w:rsidR="00691C34" w:rsidRDefault="00CF1393">
      <w:pPr>
        <w:overflowPunct w:val="0"/>
        <w:spacing w:line="560" w:lineRule="exact"/>
        <w:ind w:firstLineChars="200" w:firstLine="640"/>
        <w:rPr>
          <w:rFonts w:ascii="Times New Roman" w:eastAsia="方正仿宋_GBK"/>
        </w:rPr>
      </w:pPr>
      <w:r>
        <w:rPr>
          <w:rFonts w:ascii="Times New Roman" w:eastAsia="方正楷体_GBK" w:hint="eastAsia"/>
        </w:rPr>
        <w:t>2.</w:t>
      </w:r>
      <w:r>
        <w:rPr>
          <w:rFonts w:ascii="Times New Roman" w:eastAsia="方正楷体_GBK" w:hint="eastAsia"/>
        </w:rPr>
        <w:t>工业</w:t>
      </w:r>
      <w:r>
        <w:rPr>
          <w:rFonts w:ascii="Times New Roman" w:eastAsia="方正楷体_GBK"/>
        </w:rPr>
        <w:t>软件及高端显示</w:t>
      </w:r>
    </w:p>
    <w:p w:rsidR="00691C34" w:rsidRDefault="00CF1393">
      <w:pPr>
        <w:pStyle w:val="a6"/>
        <w:overflowPunct w:val="0"/>
        <w:spacing w:before="0" w:beforeAutospacing="0" w:after="0" w:afterAutospacing="0" w:line="560" w:lineRule="exact"/>
        <w:ind w:firstLineChars="200" w:firstLine="643"/>
        <w:jc w:val="both"/>
        <w:rPr>
          <w:rFonts w:ascii="Times New Roman" w:eastAsia="方正仿宋_GBK" w:hAnsi="Times New Roman" w:cs="Times New Roman"/>
          <w:kern w:val="2"/>
          <w:sz w:val="32"/>
          <w:szCs w:val="32"/>
        </w:rPr>
      </w:pPr>
      <w:r>
        <w:rPr>
          <w:rFonts w:ascii="Times New Roman" w:eastAsia="方正仿宋_GBK" w:hAnsi="Times New Roman" w:cs="Times New Roman"/>
          <w:b/>
          <w:bCs/>
          <w:kern w:val="2"/>
          <w:sz w:val="32"/>
          <w:szCs w:val="32"/>
        </w:rPr>
        <w:t>CG</w:t>
      </w:r>
      <w:r>
        <w:rPr>
          <w:rFonts w:ascii="Times New Roman" w:eastAsia="方正仿宋_GBK" w:hAnsi="Times New Roman" w:cs="Times New Roman" w:hint="eastAsia"/>
          <w:b/>
          <w:bCs/>
          <w:kern w:val="2"/>
          <w:sz w:val="32"/>
          <w:szCs w:val="32"/>
        </w:rPr>
        <w:t>X</w:t>
      </w:r>
      <w:r>
        <w:rPr>
          <w:rFonts w:ascii="Times New Roman" w:eastAsia="方正仿宋_GBK" w:hAnsi="Times New Roman" w:cs="Times New Roman"/>
          <w:b/>
          <w:bCs/>
          <w:kern w:val="2"/>
          <w:sz w:val="32"/>
          <w:szCs w:val="32"/>
        </w:rPr>
        <w:t xml:space="preserve">04 </w:t>
      </w:r>
      <w:r>
        <w:rPr>
          <w:rFonts w:ascii="Times New Roman" w:eastAsia="方正仿宋_GBK" w:hAnsi="Times New Roman" w:cs="Times New Roman" w:hint="eastAsia"/>
          <w:b/>
          <w:bCs/>
          <w:kern w:val="2"/>
          <w:sz w:val="32"/>
          <w:szCs w:val="32"/>
        </w:rPr>
        <w:t>工业软件</w:t>
      </w:r>
      <w:r>
        <w:rPr>
          <w:rFonts w:ascii="Times New Roman" w:eastAsia="方正仿宋_GBK" w:hAnsi="Times New Roman" w:cs="Times New Roman" w:hint="eastAsia"/>
          <w:kern w:val="2"/>
          <w:sz w:val="32"/>
          <w:szCs w:val="32"/>
        </w:rPr>
        <w:t xml:space="preserve">  </w:t>
      </w:r>
      <w:r>
        <w:rPr>
          <w:rFonts w:ascii="Times New Roman" w:eastAsia="方正仿宋_GBK" w:hAnsi="Times New Roman" w:cs="Times New Roman"/>
          <w:kern w:val="2"/>
          <w:sz w:val="32"/>
          <w:szCs w:val="32"/>
        </w:rPr>
        <w:t>围绕高端装备和重大工程设计</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建模</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仿真</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优化</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数字孪生等关键技术的工业智能设计与仿真平台；集成电路设计</w:t>
      </w:r>
      <w:r>
        <w:rPr>
          <w:rFonts w:ascii="Times New Roman" w:eastAsia="方正仿宋_GBK" w:hAnsi="Times New Roman" w:cs="Times New Roman"/>
          <w:kern w:val="2"/>
          <w:sz w:val="32"/>
          <w:szCs w:val="32"/>
        </w:rPr>
        <w:t>EDA</w:t>
      </w:r>
      <w:r>
        <w:rPr>
          <w:rFonts w:ascii="Times New Roman" w:eastAsia="方正仿宋_GBK" w:hAnsi="Times New Roman" w:cs="Times New Roman"/>
          <w:kern w:val="2"/>
          <w:sz w:val="32"/>
          <w:szCs w:val="32"/>
        </w:rPr>
        <w:t>软件、通用桌面及移动设备、</w:t>
      </w:r>
      <w:r>
        <w:rPr>
          <w:rFonts w:ascii="Times New Roman" w:eastAsia="方正仿宋_GBK" w:hAnsi="Times New Roman" w:cs="Times New Roman" w:hint="eastAsia"/>
          <w:kern w:val="2"/>
          <w:sz w:val="32"/>
          <w:szCs w:val="32"/>
        </w:rPr>
        <w:t>适配国产硬件的自主高性能</w:t>
      </w:r>
      <w:r>
        <w:rPr>
          <w:rFonts w:ascii="Times New Roman" w:eastAsia="方正仿宋_GBK" w:hAnsi="Times New Roman" w:cs="Times New Roman"/>
          <w:kern w:val="2"/>
          <w:sz w:val="32"/>
          <w:szCs w:val="32"/>
        </w:rPr>
        <w:t>基础软件</w:t>
      </w:r>
      <w:r>
        <w:rPr>
          <w:rFonts w:ascii="Times New Roman" w:eastAsia="方正仿宋_GBK" w:hAnsi="Times New Roman" w:cs="Times New Roman" w:hint="eastAsia"/>
          <w:kern w:val="2"/>
          <w:sz w:val="32"/>
          <w:szCs w:val="32"/>
        </w:rPr>
        <w:t>；基于人工</w:t>
      </w:r>
      <w:r>
        <w:rPr>
          <w:rFonts w:ascii="Times New Roman" w:eastAsia="方正仿宋_GBK" w:hAnsi="Times New Roman" w:cs="Times New Roman"/>
          <w:kern w:val="2"/>
          <w:sz w:val="32"/>
          <w:szCs w:val="32"/>
        </w:rPr>
        <w:t>智能</w:t>
      </w:r>
      <w:r>
        <w:rPr>
          <w:rFonts w:ascii="Times New Roman" w:eastAsia="方正仿宋_GBK" w:hAnsi="Times New Roman" w:cs="Times New Roman" w:hint="eastAsia"/>
          <w:kern w:val="2"/>
          <w:sz w:val="32"/>
          <w:szCs w:val="32"/>
        </w:rPr>
        <w:t>等技术的测试检测软件、多端协同的人工智能办公软件</w:t>
      </w:r>
      <w:r>
        <w:rPr>
          <w:rFonts w:ascii="Times New Roman" w:eastAsia="方正仿宋_GBK" w:hAnsi="Times New Roman" w:cs="Times New Roman"/>
          <w:kern w:val="2"/>
          <w:sz w:val="32"/>
          <w:szCs w:val="32"/>
        </w:rPr>
        <w:t>。</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 xml:space="preserve">05 </w:t>
      </w:r>
      <w:r>
        <w:rPr>
          <w:rFonts w:ascii="Times New Roman" w:eastAsia="方正仿宋_GBK"/>
          <w:b/>
          <w:bCs/>
        </w:rPr>
        <w:t>高端显示</w:t>
      </w:r>
      <w:r>
        <w:rPr>
          <w:rFonts w:ascii="Times New Roman" w:eastAsia="方正仿宋_GBK" w:hint="eastAsia"/>
        </w:rPr>
        <w:t xml:space="preserve">  </w:t>
      </w:r>
      <w:r>
        <w:rPr>
          <w:rFonts w:ascii="Times New Roman" w:eastAsia="方正仿宋_GBK" w:hint="eastAsia"/>
        </w:rPr>
        <w:t>柔性显示技术及关键材料、高端车载显示、激光显示、超高清裸眼</w:t>
      </w:r>
      <w:r>
        <w:rPr>
          <w:rFonts w:ascii="Times New Roman" w:eastAsia="方正仿宋_GBK" w:hint="eastAsia"/>
        </w:rPr>
        <w:t xml:space="preserve">3D </w:t>
      </w:r>
      <w:r>
        <w:rPr>
          <w:rFonts w:ascii="Times New Roman" w:eastAsia="方正仿宋_GBK" w:hint="eastAsia"/>
        </w:rPr>
        <w:t>显示、</w:t>
      </w:r>
      <w:r>
        <w:rPr>
          <w:rFonts w:ascii="Times New Roman" w:eastAsia="方正仿宋_GBK" w:hint="eastAsia"/>
        </w:rPr>
        <w:t>Micro LED</w:t>
      </w:r>
      <w:r>
        <w:rPr>
          <w:rFonts w:ascii="Times New Roman" w:eastAsia="方正仿宋_GBK" w:hint="eastAsia"/>
        </w:rPr>
        <w:t>；新一代高性能广色域有机半导体显示材料及器件、</w:t>
      </w:r>
      <w:r>
        <w:rPr>
          <w:rFonts w:ascii="Times New Roman" w:eastAsia="方正仿宋_GBK" w:hint="eastAsia"/>
        </w:rPr>
        <w:t>8K</w:t>
      </w:r>
      <w:r>
        <w:rPr>
          <w:rFonts w:ascii="Times New Roman" w:eastAsia="方正仿宋_GBK" w:hint="eastAsia"/>
        </w:rPr>
        <w:t>及以上超高清视频等新型光电显示器件与信息传输设备，自主新一代电子纸显示材料及器件，</w:t>
      </w:r>
      <w:r>
        <w:rPr>
          <w:spacing w:val="12"/>
        </w:rPr>
        <w:t>高性能低功耗微显示器件、高亮度轻</w:t>
      </w:r>
      <w:r>
        <w:rPr>
          <w:spacing w:val="11"/>
        </w:rPr>
        <w:t>量化光学模组、特种</w:t>
      </w:r>
      <w:r>
        <w:rPr>
          <w:spacing w:val="9"/>
        </w:rPr>
        <w:t>光栅制备、光场显示、</w:t>
      </w:r>
      <w:r>
        <w:rPr>
          <w:rFonts w:ascii="Times New Roman" w:eastAsia="Times New Roman"/>
        </w:rPr>
        <w:t>XR</w:t>
      </w:r>
      <w:r>
        <w:rPr>
          <w:spacing w:val="9"/>
        </w:rPr>
        <w:t>头显等核心部件及智能终端</w:t>
      </w:r>
      <w:r>
        <w:rPr>
          <w:rFonts w:hint="eastAsia"/>
          <w:spacing w:val="9"/>
        </w:rPr>
        <w:t>。</w:t>
      </w:r>
    </w:p>
    <w:p w:rsidR="00691C34" w:rsidRDefault="00CF1393">
      <w:pPr>
        <w:overflowPunct w:val="0"/>
        <w:spacing w:line="560" w:lineRule="exact"/>
        <w:ind w:firstLineChars="200" w:firstLine="640"/>
        <w:rPr>
          <w:rFonts w:ascii="Times New Roman" w:eastAsia="方正楷体_GBK"/>
        </w:rPr>
      </w:pPr>
      <w:r>
        <w:rPr>
          <w:rFonts w:ascii="Times New Roman" w:eastAsia="方正楷体_GBK" w:hint="eastAsia"/>
        </w:rPr>
        <w:t>3.</w:t>
      </w:r>
      <w:r>
        <w:rPr>
          <w:rFonts w:ascii="Times New Roman" w:eastAsia="方正仿宋_GBK"/>
        </w:rPr>
        <w:t xml:space="preserve"> </w:t>
      </w:r>
      <w:r>
        <w:rPr>
          <w:rFonts w:ascii="Times New Roman" w:eastAsia="方正楷体_GBK"/>
        </w:rPr>
        <w:t>先进制造与高端装备</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06</w:t>
      </w:r>
      <w:r>
        <w:rPr>
          <w:rFonts w:ascii="Times New Roman" w:eastAsia="方正仿宋_GBK" w:hint="eastAsia"/>
          <w:b/>
          <w:bCs/>
        </w:rPr>
        <w:t xml:space="preserve"> </w:t>
      </w:r>
      <w:r>
        <w:rPr>
          <w:rFonts w:ascii="Times New Roman" w:eastAsia="方正仿宋_GBK" w:hint="eastAsia"/>
          <w:b/>
          <w:bCs/>
        </w:rPr>
        <w:t>航空</w:t>
      </w:r>
      <w:r>
        <w:rPr>
          <w:rFonts w:ascii="Times New Roman" w:eastAsia="方正仿宋_GBK"/>
          <w:b/>
          <w:bCs/>
        </w:rPr>
        <w:t>航天</w:t>
      </w:r>
      <w:r>
        <w:rPr>
          <w:rFonts w:ascii="Times New Roman" w:eastAsia="方正仿宋_GBK" w:hint="eastAsia"/>
        </w:rPr>
        <w:t xml:space="preserve">  </w:t>
      </w:r>
      <w:r>
        <w:rPr>
          <w:rFonts w:ascii="Times New Roman" w:eastAsia="方正仿宋_GBK"/>
        </w:rPr>
        <w:t>航空</w:t>
      </w:r>
      <w:r>
        <w:rPr>
          <w:rFonts w:ascii="Times New Roman" w:eastAsia="方正仿宋_GBK" w:hint="eastAsia"/>
        </w:rPr>
        <w:t>综合</w:t>
      </w:r>
      <w:r>
        <w:rPr>
          <w:rFonts w:ascii="Times New Roman" w:eastAsia="方正仿宋_GBK"/>
        </w:rPr>
        <w:t>航电、综合监视、飞行控制、燃油、液压</w:t>
      </w:r>
      <w:r>
        <w:rPr>
          <w:rFonts w:ascii="Times New Roman" w:eastAsia="方正仿宋_GBK" w:hint="eastAsia"/>
        </w:rPr>
        <w:t>、</w:t>
      </w:r>
      <w:r>
        <w:rPr>
          <w:rFonts w:ascii="Times New Roman" w:eastAsia="方正仿宋_GBK"/>
        </w:rPr>
        <w:t>电力等机载装备</w:t>
      </w:r>
      <w:r>
        <w:rPr>
          <w:rFonts w:ascii="Times New Roman" w:eastAsia="方正仿宋_GBK" w:hint="eastAsia"/>
        </w:rPr>
        <w:t>及</w:t>
      </w:r>
      <w:r>
        <w:rPr>
          <w:rFonts w:ascii="Times New Roman" w:eastAsia="方正仿宋_GBK"/>
        </w:rPr>
        <w:t>通信导航、空中交通及近地防撞</w:t>
      </w:r>
      <w:r>
        <w:rPr>
          <w:rFonts w:ascii="Times New Roman" w:eastAsia="方正仿宋_GBK" w:hint="eastAsia"/>
        </w:rPr>
        <w:t>系统</w:t>
      </w:r>
      <w:r>
        <w:rPr>
          <w:rFonts w:ascii="Times New Roman" w:eastAsia="方正仿宋_GBK"/>
        </w:rPr>
        <w:t>等机载系统、航空发动机单晶叶片</w:t>
      </w:r>
      <w:r>
        <w:rPr>
          <w:rFonts w:ascii="Times New Roman" w:eastAsia="方正仿宋_GBK" w:hint="eastAsia"/>
        </w:rPr>
        <w:t>/</w:t>
      </w:r>
      <w:r>
        <w:rPr>
          <w:rFonts w:ascii="Times New Roman" w:eastAsia="方正仿宋_GBK" w:hint="eastAsia"/>
        </w:rPr>
        <w:t>高性能航空航天合金材</w:t>
      </w:r>
      <w:r>
        <w:rPr>
          <w:rFonts w:ascii="Times New Roman" w:eastAsia="方正仿宋_GBK" w:hint="eastAsia"/>
        </w:rPr>
        <w:lastRenderedPageBreak/>
        <w:t>料</w:t>
      </w:r>
      <w:r>
        <w:rPr>
          <w:rFonts w:ascii="Times New Roman" w:eastAsia="方正仿宋_GBK"/>
        </w:rPr>
        <w:t>等</w:t>
      </w:r>
      <w:r>
        <w:rPr>
          <w:rFonts w:ascii="方正仿宋_GBK" w:eastAsia="方正仿宋_GBK" w:hAnsi="方正仿宋_GBK" w:cs="方正仿宋_GBK" w:hint="eastAsia"/>
        </w:rPr>
        <w:t>“</w:t>
      </w:r>
      <w:r>
        <w:rPr>
          <w:rFonts w:ascii="Times New Roman" w:eastAsia="方正仿宋_GBK"/>
        </w:rPr>
        <w:t>两机</w:t>
      </w:r>
      <w:r>
        <w:rPr>
          <w:rFonts w:ascii="方正仿宋_GBK" w:eastAsia="方正仿宋_GBK" w:hAnsi="方正仿宋_GBK" w:cs="方正仿宋_GBK" w:hint="eastAsia"/>
        </w:rPr>
        <w:t>”</w:t>
      </w:r>
      <w:r>
        <w:rPr>
          <w:rFonts w:ascii="Times New Roman" w:eastAsia="方正仿宋_GBK"/>
        </w:rPr>
        <w:t>基础零部件；液氧煤油</w:t>
      </w:r>
      <w:r>
        <w:rPr>
          <w:rFonts w:ascii="Times New Roman" w:eastAsia="方正仿宋_GBK"/>
        </w:rPr>
        <w:t>/</w:t>
      </w:r>
      <w:r>
        <w:rPr>
          <w:rFonts w:ascii="Times New Roman" w:eastAsia="方正仿宋_GBK"/>
        </w:rPr>
        <w:t>甲烷</w:t>
      </w:r>
      <w:r>
        <w:rPr>
          <w:rFonts w:ascii="Times New Roman" w:eastAsia="方正仿宋_GBK" w:hint="eastAsia"/>
        </w:rPr>
        <w:t>火箭</w:t>
      </w:r>
      <w:r>
        <w:rPr>
          <w:rFonts w:ascii="Times New Roman" w:eastAsia="方正仿宋_GBK"/>
        </w:rPr>
        <w:t>发动机、低成本卫星设计制造、北斗系统应用、星间激光、卫星互联网等卫星平台和星座组网</w:t>
      </w:r>
      <w:r>
        <w:rPr>
          <w:rFonts w:ascii="Times New Roman" w:eastAsia="方正仿宋_GBK" w:hint="eastAsia"/>
        </w:rPr>
        <w:t>；长续航轻量化高性能飞行器</w:t>
      </w:r>
      <w:r>
        <w:rPr>
          <w:rFonts w:ascii="Times New Roman" w:eastAsia="方正仿宋_GBK"/>
        </w:rPr>
        <w:t>、</w:t>
      </w:r>
      <w:r>
        <w:rPr>
          <w:rFonts w:ascii="Times New Roman" w:eastAsia="方正仿宋_GBK" w:hint="eastAsia"/>
        </w:rPr>
        <w:t>电动垂直起降航空器（</w:t>
      </w:r>
      <w:r>
        <w:rPr>
          <w:rFonts w:ascii="Times New Roman" w:eastAsia="方正仿宋_GBK"/>
        </w:rPr>
        <w:t>eVTOL</w:t>
      </w:r>
      <w:r>
        <w:rPr>
          <w:rFonts w:ascii="Times New Roman" w:eastAsia="方正仿宋_GBK" w:hint="eastAsia"/>
        </w:rPr>
        <w:t>）</w:t>
      </w:r>
      <w:r>
        <w:rPr>
          <w:rFonts w:ascii="Times New Roman" w:eastAsia="方正仿宋_GBK"/>
        </w:rPr>
        <w:t>、低空智能网联、低空频谱管理、</w:t>
      </w:r>
      <w:r>
        <w:rPr>
          <w:rFonts w:ascii="Times New Roman" w:eastAsia="方正仿宋_GBK"/>
        </w:rPr>
        <w:t xml:space="preserve"> </w:t>
      </w:r>
      <w:r>
        <w:rPr>
          <w:rFonts w:ascii="Times New Roman" w:eastAsia="方正仿宋_GBK"/>
        </w:rPr>
        <w:t>空中交通管制（</w:t>
      </w:r>
      <w:r>
        <w:rPr>
          <w:rFonts w:ascii="Times New Roman" w:eastAsia="方正仿宋_GBK"/>
        </w:rPr>
        <w:t>UAM</w:t>
      </w:r>
      <w:r>
        <w:rPr>
          <w:rFonts w:ascii="Times New Roman" w:eastAsia="方正仿宋_GBK"/>
        </w:rPr>
        <w:t>管控系统）</w:t>
      </w:r>
      <w:r>
        <w:rPr>
          <w:rFonts w:ascii="Times New Roman" w:eastAsia="方正仿宋_GBK" w:hint="eastAsia"/>
        </w:rPr>
        <w:t>；</w:t>
      </w:r>
      <w:r>
        <w:rPr>
          <w:rFonts w:ascii="Times New Roman" w:eastAsia="方正仿宋_GBK"/>
        </w:rPr>
        <w:t>精确导航、集群协同、路径规划、智能避障等飞行控制</w:t>
      </w:r>
      <w:r>
        <w:rPr>
          <w:rFonts w:ascii="Times New Roman" w:eastAsia="方正仿宋_GBK" w:hint="eastAsia"/>
        </w:rPr>
        <w:t>设备</w:t>
      </w:r>
      <w:r>
        <w:rPr>
          <w:rFonts w:ascii="Times New Roman" w:eastAsia="方正仿宋_GBK"/>
        </w:rPr>
        <w:t>；</w:t>
      </w:r>
      <w:r>
        <w:rPr>
          <w:rFonts w:ascii="Times New Roman" w:eastAsia="方正仿宋_GBK" w:hint="eastAsia"/>
        </w:rPr>
        <w:t>无人驾驶航空器安防与反制设备</w:t>
      </w:r>
      <w:r>
        <w:rPr>
          <w:rFonts w:ascii="Times New Roman" w:eastAsia="方正仿宋_GBK"/>
        </w:rPr>
        <w:t>。</w:t>
      </w:r>
    </w:p>
    <w:p w:rsidR="00691C34" w:rsidRDefault="00CF1393">
      <w:pPr>
        <w:autoSpaceDE w:val="0"/>
        <w:autoSpaceDN w:val="0"/>
        <w:adjustRightInd w:val="0"/>
        <w:spacing w:line="560" w:lineRule="exact"/>
        <w:ind w:firstLineChars="200" w:firstLine="643"/>
        <w:jc w:val="left"/>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 xml:space="preserve">07 </w:t>
      </w:r>
      <w:r>
        <w:rPr>
          <w:rFonts w:ascii="Times New Roman" w:eastAsia="方正仿宋_GBK" w:hint="eastAsia"/>
          <w:b/>
          <w:bCs/>
        </w:rPr>
        <w:t>深海深地</w:t>
      </w:r>
      <w:r>
        <w:rPr>
          <w:rFonts w:ascii="Times New Roman" w:eastAsia="方正仿宋_GBK" w:hint="eastAsia"/>
        </w:rPr>
        <w:t xml:space="preserve">  </w:t>
      </w:r>
      <w:r>
        <w:rPr>
          <w:rFonts w:ascii="Times New Roman" w:eastAsia="方正仿宋_GBK"/>
        </w:rPr>
        <w:t>深海</w:t>
      </w:r>
      <w:r>
        <w:rPr>
          <w:rFonts w:ascii="Times New Roman" w:eastAsia="方正仿宋_GBK" w:hint="eastAsia"/>
        </w:rPr>
        <w:t>资源勘探与开发</w:t>
      </w:r>
      <w:r>
        <w:rPr>
          <w:rFonts w:ascii="Times New Roman" w:eastAsia="方正仿宋_GBK"/>
        </w:rPr>
        <w:t>关键设备及配套系统、</w:t>
      </w:r>
      <w:r>
        <w:rPr>
          <w:rFonts w:ascii="Times New Roman" w:eastAsia="方正仿宋_GBK" w:hint="eastAsia"/>
        </w:rPr>
        <w:t>深地资源探采与极地探测与作业设备；绿色高效智能化先进采掘成套设备；</w:t>
      </w:r>
      <w:r>
        <w:rPr>
          <w:rFonts w:ascii="Times New Roman" w:eastAsia="方正仿宋_GBK"/>
        </w:rPr>
        <w:t>高技术船舶关键设备和配套系统、</w:t>
      </w:r>
      <w:r>
        <w:rPr>
          <w:rFonts w:ascii="Times New Roman" w:eastAsia="方正仿宋_GBK" w:hint="eastAsia"/>
        </w:rPr>
        <w:t>智能船舶信息系统及关键装备、船载海洋环境调查和观测设备及系统；深远海锚泊及动力定位控制系统、深海油气和海上风电作业平台、超大型海工配套关键装备等。</w:t>
      </w:r>
      <w:r>
        <w:rPr>
          <w:rFonts w:ascii="Times New Roman" w:eastAsia="方正仿宋_GBK" w:hint="eastAsia"/>
        </w:rPr>
        <w:t xml:space="preserve">  </w:t>
      </w:r>
    </w:p>
    <w:p w:rsidR="00691C34" w:rsidRDefault="00CF1393">
      <w:pPr>
        <w:pStyle w:val="a6"/>
        <w:spacing w:before="0" w:beforeAutospacing="0" w:after="0" w:afterAutospacing="0" w:line="560" w:lineRule="exact"/>
        <w:ind w:firstLineChars="200" w:firstLine="643"/>
        <w:rPr>
          <w:rFonts w:ascii="Times New Roman" w:eastAsia="方正仿宋_GBK" w:hAnsi="Times New Roman" w:cs="Times New Roman"/>
          <w:kern w:val="2"/>
          <w:sz w:val="32"/>
          <w:szCs w:val="32"/>
        </w:rPr>
      </w:pPr>
      <w:r>
        <w:rPr>
          <w:rFonts w:ascii="Times New Roman" w:eastAsia="方正仿宋_GBK" w:hAnsi="Times New Roman" w:cs="Times New Roman"/>
          <w:b/>
          <w:bCs/>
          <w:kern w:val="2"/>
          <w:sz w:val="32"/>
          <w:szCs w:val="32"/>
        </w:rPr>
        <w:t>CG</w:t>
      </w:r>
      <w:r>
        <w:rPr>
          <w:rFonts w:ascii="Times New Roman" w:eastAsia="方正仿宋_GBK" w:hAnsi="Times New Roman" w:cs="Times New Roman" w:hint="eastAsia"/>
          <w:b/>
          <w:bCs/>
          <w:kern w:val="2"/>
          <w:sz w:val="32"/>
          <w:szCs w:val="32"/>
        </w:rPr>
        <w:t>X</w:t>
      </w:r>
      <w:r>
        <w:rPr>
          <w:rFonts w:ascii="Times New Roman" w:eastAsia="方正仿宋_GBK" w:hAnsi="Times New Roman" w:cs="Times New Roman"/>
          <w:b/>
          <w:bCs/>
          <w:kern w:val="2"/>
          <w:sz w:val="32"/>
          <w:szCs w:val="32"/>
        </w:rPr>
        <w:t xml:space="preserve">08 </w:t>
      </w:r>
      <w:r>
        <w:rPr>
          <w:rFonts w:ascii="Times New Roman" w:eastAsia="方正仿宋_GBK" w:hAnsi="Times New Roman" w:cs="Times New Roman" w:hint="eastAsia"/>
          <w:b/>
          <w:bCs/>
          <w:kern w:val="2"/>
          <w:sz w:val="32"/>
          <w:szCs w:val="32"/>
        </w:rPr>
        <w:t>智能机器人</w:t>
      </w:r>
      <w:r>
        <w:rPr>
          <w:rFonts w:ascii="Times New Roman" w:eastAsia="方正仿宋_GBK" w:hAnsi="Times New Roman" w:cs="Times New Roman" w:hint="eastAsia"/>
          <w:kern w:val="2"/>
          <w:sz w:val="32"/>
          <w:szCs w:val="32"/>
        </w:rPr>
        <w:t xml:space="preserve">  </w:t>
      </w:r>
      <w:r>
        <w:rPr>
          <w:rFonts w:ascii="Times New Roman" w:eastAsia="方正仿宋_GBK" w:hAnsi="Times New Roman" w:cs="Times New Roman" w:hint="eastAsia"/>
          <w:kern w:val="2"/>
          <w:sz w:val="32"/>
          <w:szCs w:val="32"/>
        </w:rPr>
        <w:t>高精度</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hint="eastAsia"/>
          <w:kern w:val="2"/>
          <w:sz w:val="32"/>
          <w:szCs w:val="32"/>
        </w:rPr>
        <w:t>高可靠机器人、低成本交互型机器人、</w:t>
      </w:r>
      <w:r>
        <w:rPr>
          <w:rFonts w:ascii="Times New Roman" w:eastAsia="方正仿宋_GBK" w:hAnsi="Times New Roman" w:cs="Times New Roman"/>
          <w:kern w:val="2"/>
          <w:sz w:val="32"/>
          <w:szCs w:val="32"/>
        </w:rPr>
        <w:t>先进工业机器人及特种环境机器人</w:t>
      </w:r>
      <w:r>
        <w:rPr>
          <w:rFonts w:ascii="Times New Roman" w:eastAsia="方正仿宋_GBK" w:hAnsi="Times New Roman" w:cs="Times New Roman" w:hint="eastAsia"/>
          <w:kern w:val="2"/>
          <w:sz w:val="32"/>
          <w:szCs w:val="32"/>
        </w:rPr>
        <w:t>、机器人高转矩密度伺服电机、刚柔耦合仿生传动结构、智能灵巧手；</w:t>
      </w:r>
      <w:r>
        <w:rPr>
          <w:rFonts w:ascii="Times New Roman" w:eastAsia="方正仿宋_GBK" w:hAnsi="Times New Roman" w:cs="Times New Roman"/>
          <w:kern w:val="2"/>
          <w:sz w:val="32"/>
          <w:szCs w:val="32"/>
        </w:rPr>
        <w:t>高精度大扭矩重载减速器</w:t>
      </w:r>
      <w:r>
        <w:rPr>
          <w:rFonts w:ascii="Times New Roman" w:eastAsia="方正仿宋_GBK" w:hAnsi="Times New Roman" w:cs="Times New Roman" w:hint="eastAsia"/>
          <w:kern w:val="2"/>
          <w:sz w:val="32"/>
          <w:szCs w:val="32"/>
        </w:rPr>
        <w:t>、超小型电液伺服驱动系统、三维视觉传感器、智能末端执行器、高功率密度一体化关节、高精度编码器等关键部件；</w:t>
      </w:r>
      <w:r>
        <w:rPr>
          <w:rFonts w:ascii="Times New Roman" w:eastAsia="方正仿宋_GBK" w:hAnsi="Times New Roman" w:cs="Times New Roman"/>
          <w:kern w:val="2"/>
          <w:sz w:val="32"/>
          <w:szCs w:val="32"/>
        </w:rPr>
        <w:t>视、听、力、嗅</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kern w:val="2"/>
          <w:sz w:val="32"/>
          <w:szCs w:val="32"/>
        </w:rPr>
        <w:t>触等高精度传感器、高功率密度执行器、高性能运动控制器</w:t>
      </w:r>
      <w:r>
        <w:rPr>
          <w:rFonts w:ascii="Times New Roman" w:eastAsia="方正仿宋_GBK" w:hAnsi="Times New Roman" w:cs="Times New Roman" w:hint="eastAsia"/>
          <w:kern w:val="2"/>
          <w:sz w:val="32"/>
          <w:szCs w:val="32"/>
        </w:rPr>
        <w:t>；多模态感知与自主决策等机器人操作系统。</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09</w:t>
      </w:r>
      <w:r>
        <w:rPr>
          <w:rFonts w:ascii="Times New Roman" w:eastAsia="方正仿宋_GBK" w:hint="eastAsia"/>
          <w:b/>
          <w:bCs/>
        </w:rPr>
        <w:t xml:space="preserve"> </w:t>
      </w:r>
      <w:r>
        <w:rPr>
          <w:rFonts w:ascii="Times New Roman" w:eastAsia="方正仿宋_GBK" w:hint="eastAsia"/>
          <w:b/>
          <w:bCs/>
        </w:rPr>
        <w:t>专用</w:t>
      </w:r>
      <w:r>
        <w:rPr>
          <w:rFonts w:ascii="Times New Roman" w:eastAsia="方正仿宋_GBK"/>
          <w:b/>
          <w:bCs/>
        </w:rPr>
        <w:t>设备</w:t>
      </w:r>
      <w:r>
        <w:rPr>
          <w:rFonts w:ascii="Times New Roman" w:eastAsia="方正仿宋_GBK" w:hint="eastAsia"/>
        </w:rPr>
        <w:t xml:space="preserve">  </w:t>
      </w:r>
      <w:r>
        <w:rPr>
          <w:rFonts w:ascii="Times New Roman" w:eastAsia="方正仿宋_GBK"/>
        </w:rPr>
        <w:t>激光制造装备和激光器与核心功能部件</w:t>
      </w:r>
      <w:r>
        <w:rPr>
          <w:rFonts w:ascii="Times New Roman" w:eastAsia="方正仿宋_GBK" w:hint="eastAsia"/>
        </w:rPr>
        <w:t>；</w:t>
      </w:r>
      <w:r>
        <w:t>高端薄膜沉积</w:t>
      </w:r>
      <w:r>
        <w:rPr>
          <w:rFonts w:ascii="Times New Roman" w:eastAsia="方正仿宋_GBK" w:hint="eastAsia"/>
        </w:rPr>
        <w:t>关键</w:t>
      </w:r>
      <w:r>
        <w:rPr>
          <w:rFonts w:ascii="Times New Roman" w:eastAsia="方正仿宋_GBK"/>
        </w:rPr>
        <w:t>零部件及</w:t>
      </w:r>
      <w:r>
        <w:rPr>
          <w:rFonts w:ascii="Times New Roman" w:eastAsia="方正仿宋_GBK" w:hint="eastAsia"/>
        </w:rPr>
        <w:t>设备、大尺寸化学机械抛光设备等集成电路专用设备；</w:t>
      </w:r>
      <w:r>
        <w:rPr>
          <w:rFonts w:ascii="Times New Roman" w:eastAsia="方正仿宋_GBK"/>
        </w:rPr>
        <w:t>超高速电机高精密驱动与控制系统</w:t>
      </w:r>
      <w:r>
        <w:rPr>
          <w:rFonts w:ascii="Times New Roman" w:eastAsia="方正仿宋_GBK" w:hint="eastAsia"/>
        </w:rPr>
        <w:t>、</w:t>
      </w:r>
      <w:r>
        <w:rPr>
          <w:rFonts w:ascii="Times New Roman" w:eastAsia="方正仿宋_GBK"/>
        </w:rPr>
        <w:t>高档</w:t>
      </w:r>
      <w:r>
        <w:rPr>
          <w:rFonts w:ascii="Times New Roman" w:eastAsia="方正仿宋_GBK"/>
        </w:rPr>
        <w:lastRenderedPageBreak/>
        <w:t>数控机床与关键零部件</w:t>
      </w:r>
      <w:r>
        <w:rPr>
          <w:rFonts w:ascii="Times New Roman" w:eastAsia="方正仿宋_GBK" w:hint="eastAsia"/>
        </w:rPr>
        <w:t>；</w:t>
      </w:r>
      <w:r>
        <w:rPr>
          <w:rFonts w:ascii="Times New Roman" w:eastAsia="方正仿宋_GBK"/>
        </w:rPr>
        <w:t>光学和电子束光刻机关键部件和系统集成</w:t>
      </w:r>
      <w:r>
        <w:rPr>
          <w:rFonts w:ascii="Times New Roman" w:eastAsia="方正仿宋_GBK" w:hint="eastAsia"/>
        </w:rPr>
        <w:t>；</w:t>
      </w:r>
      <w:r>
        <w:rPr>
          <w:rFonts w:ascii="Times New Roman" w:eastAsia="方正仿宋_GBK"/>
        </w:rPr>
        <w:t>无损检测等高精度仪器仪表、光谱成像等高性能</w:t>
      </w:r>
      <w:r>
        <w:rPr>
          <w:rFonts w:ascii="Times New Roman" w:eastAsia="方正仿宋_GBK" w:hint="eastAsia"/>
        </w:rPr>
        <w:t>仪器设备。</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10</w:t>
      </w:r>
      <w:r>
        <w:rPr>
          <w:rFonts w:ascii="Times New Roman" w:eastAsia="方正仿宋_GBK" w:hint="eastAsia"/>
          <w:b/>
          <w:bCs/>
        </w:rPr>
        <w:t xml:space="preserve"> </w:t>
      </w:r>
      <w:r>
        <w:rPr>
          <w:rFonts w:ascii="Times New Roman" w:eastAsia="方正仿宋_GBK"/>
          <w:b/>
          <w:bCs/>
        </w:rPr>
        <w:t>系统装备</w:t>
      </w:r>
      <w:r>
        <w:rPr>
          <w:rFonts w:ascii="Times New Roman" w:eastAsia="方正仿宋_GBK"/>
        </w:rPr>
        <w:t xml:space="preserve"> </w:t>
      </w:r>
      <w:r>
        <w:rPr>
          <w:rFonts w:ascii="Times New Roman" w:eastAsia="方正仿宋_GBK" w:hint="eastAsia"/>
        </w:rPr>
        <w:t xml:space="preserve"> </w:t>
      </w:r>
      <w:r>
        <w:rPr>
          <w:rFonts w:ascii="Times New Roman" w:eastAsia="方正仿宋_GBK"/>
        </w:rPr>
        <w:t>智能驱控一体化高性能负压铸造装备</w:t>
      </w:r>
      <w:r>
        <w:rPr>
          <w:rFonts w:ascii="Times New Roman" w:eastAsia="方正仿宋_GBK" w:hint="eastAsia"/>
        </w:rPr>
        <w:t>；</w:t>
      </w:r>
      <w:r>
        <w:rPr>
          <w:rFonts w:ascii="Times New Roman" w:eastAsia="方正仿宋_GBK"/>
        </w:rPr>
        <w:t>高效动力和燃料电池</w:t>
      </w:r>
      <w:r>
        <w:rPr>
          <w:rFonts w:ascii="Times New Roman" w:eastAsia="方正仿宋_GBK" w:hint="eastAsia"/>
        </w:rPr>
        <w:t>/</w:t>
      </w:r>
      <w:r>
        <w:rPr>
          <w:rFonts w:ascii="Times New Roman" w:eastAsia="方正仿宋_GBK"/>
        </w:rPr>
        <w:t>特高压输变电成套装备</w:t>
      </w:r>
      <w:r>
        <w:rPr>
          <w:rFonts w:ascii="Times New Roman" w:eastAsia="方正仿宋_GBK" w:hint="eastAsia"/>
        </w:rPr>
        <w:t>；</w:t>
      </w:r>
      <w:r>
        <w:rPr>
          <w:rFonts w:ascii="Times New Roman" w:eastAsia="方正仿宋_GBK"/>
        </w:rPr>
        <w:t>高端民用射线成套装备</w:t>
      </w:r>
      <w:r>
        <w:rPr>
          <w:rFonts w:ascii="Times New Roman" w:eastAsia="方正仿宋_GBK" w:hint="eastAsia"/>
        </w:rPr>
        <w:t>、</w:t>
      </w:r>
      <w:r>
        <w:rPr>
          <w:rFonts w:ascii="Times New Roman" w:eastAsia="方正仿宋_GBK"/>
        </w:rPr>
        <w:t>高端纺织设备；生物制药</w:t>
      </w:r>
      <w:r>
        <w:rPr>
          <w:rFonts w:ascii="Times New Roman" w:eastAsia="方正仿宋_GBK" w:hint="eastAsia"/>
        </w:rPr>
        <w:t>/</w:t>
      </w:r>
      <w:r>
        <w:rPr>
          <w:rFonts w:ascii="Times New Roman" w:eastAsia="方正仿宋_GBK"/>
        </w:rPr>
        <w:t>精细化工成套设备、高速精密检测系统及成套设备</w:t>
      </w:r>
      <w:r>
        <w:rPr>
          <w:rFonts w:ascii="Times New Roman" w:eastAsia="方正仿宋_GBK" w:hint="eastAsia"/>
        </w:rPr>
        <w:t>。</w:t>
      </w:r>
    </w:p>
    <w:p w:rsidR="00691C34" w:rsidRDefault="00CF1393">
      <w:pPr>
        <w:overflowPunct w:val="0"/>
        <w:spacing w:line="560" w:lineRule="exact"/>
        <w:ind w:firstLineChars="200" w:firstLine="640"/>
        <w:rPr>
          <w:rFonts w:ascii="Times New Roman" w:eastAsia="方正楷体_GBK"/>
        </w:rPr>
      </w:pPr>
      <w:r>
        <w:rPr>
          <w:rFonts w:ascii="Times New Roman" w:eastAsia="方正楷体_GBK"/>
        </w:rPr>
        <w:t>4.</w:t>
      </w:r>
      <w:r>
        <w:rPr>
          <w:rFonts w:ascii="Times New Roman" w:eastAsia="方正楷体_GBK"/>
        </w:rPr>
        <w:t>生物技术及医药器械（材）</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 xml:space="preserve">11 </w:t>
      </w:r>
      <w:r>
        <w:rPr>
          <w:rFonts w:ascii="Times New Roman" w:eastAsia="方正仿宋_GBK"/>
          <w:b/>
          <w:bCs/>
        </w:rPr>
        <w:t>生物技术</w:t>
      </w:r>
      <w:r>
        <w:rPr>
          <w:rFonts w:ascii="Times New Roman" w:eastAsia="方正仿宋_GBK"/>
        </w:rPr>
        <w:t xml:space="preserve"> </w:t>
      </w:r>
      <w:r>
        <w:rPr>
          <w:rFonts w:ascii="Times New Roman" w:eastAsia="方正仿宋_GBK" w:hint="eastAsia"/>
        </w:rPr>
        <w:t xml:space="preserve"> </w:t>
      </w:r>
      <w:r>
        <w:rPr>
          <w:rFonts w:ascii="Times New Roman" w:eastAsia="方正仿宋_GBK" w:hint="eastAsia"/>
        </w:rPr>
        <w:t>关键核心酶设计与制备、工程细胞株构建、规模化细胞培养及高效分离纯化等面向生物合成的关键核心技术与产品。功能性食品绿色</w:t>
      </w:r>
      <w:r>
        <w:rPr>
          <w:rFonts w:ascii="Times New Roman" w:eastAsia="方正仿宋_GBK"/>
        </w:rPr>
        <w:t>高效生物制造</w:t>
      </w:r>
      <w:r>
        <w:rPr>
          <w:rFonts w:ascii="Times New Roman" w:eastAsia="方正仿宋_GBK" w:hint="eastAsia"/>
        </w:rPr>
        <w:t>、</w:t>
      </w:r>
      <w:r>
        <w:rPr>
          <w:rFonts w:ascii="Times New Roman" w:eastAsia="方正仿宋_GBK"/>
        </w:rPr>
        <w:t>微生态制剂与肠内外营养制剂。</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12</w:t>
      </w:r>
      <w:r>
        <w:rPr>
          <w:rFonts w:ascii="Times New Roman" w:eastAsia="方正仿宋_GBK" w:hint="eastAsia"/>
          <w:b/>
          <w:bCs/>
        </w:rPr>
        <w:t xml:space="preserve"> </w:t>
      </w:r>
      <w:r>
        <w:rPr>
          <w:rFonts w:ascii="Times New Roman" w:eastAsia="方正仿宋_GBK"/>
          <w:b/>
          <w:bCs/>
        </w:rPr>
        <w:t>新药创制</w:t>
      </w:r>
      <w:r>
        <w:rPr>
          <w:rFonts w:ascii="Times New Roman" w:eastAsia="方正仿宋_GBK"/>
        </w:rPr>
        <w:t xml:space="preserve"> </w:t>
      </w:r>
      <w:r>
        <w:rPr>
          <w:rFonts w:ascii="Times New Roman" w:eastAsia="方正仿宋_GBK" w:hint="eastAsia"/>
        </w:rPr>
        <w:t xml:space="preserve"> </w:t>
      </w:r>
      <w:r>
        <w:rPr>
          <w:rFonts w:ascii="Times New Roman" w:eastAsia="方正仿宋_GBK" w:hint="eastAsia"/>
        </w:rPr>
        <w:t>新靶点</w:t>
      </w:r>
      <w:r>
        <w:rPr>
          <w:rFonts w:ascii="Times New Roman" w:eastAsia="方正仿宋_GBK" w:hint="eastAsia"/>
        </w:rPr>
        <w:t>/</w:t>
      </w:r>
      <w:r>
        <w:rPr>
          <w:rFonts w:ascii="Times New Roman" w:eastAsia="方正仿宋_GBK" w:hint="eastAsia"/>
        </w:rPr>
        <w:t>新机制的治疗药物、肿瘤免疫治疗药物、针对重大传染性疾病</w:t>
      </w:r>
      <w:r>
        <w:rPr>
          <w:rFonts w:ascii="Times New Roman" w:eastAsia="方正仿宋_GBK" w:hint="eastAsia"/>
        </w:rPr>
        <w:t>/</w:t>
      </w:r>
      <w:r>
        <w:rPr>
          <w:rFonts w:ascii="Times New Roman" w:eastAsia="方正仿宋_GBK" w:hint="eastAsia"/>
        </w:rPr>
        <w:t>自身免疫性疾病</w:t>
      </w:r>
      <w:r>
        <w:rPr>
          <w:rFonts w:ascii="Times New Roman" w:eastAsia="方正仿宋_GBK" w:hint="eastAsia"/>
        </w:rPr>
        <w:t>/</w:t>
      </w:r>
      <w:r>
        <w:rPr>
          <w:rFonts w:ascii="Times New Roman" w:eastAsia="方正仿宋_GBK" w:hint="eastAsia"/>
        </w:rPr>
        <w:t>代谢性疾病</w:t>
      </w:r>
      <w:r>
        <w:rPr>
          <w:rFonts w:ascii="Times New Roman" w:eastAsia="方正仿宋_GBK" w:hint="eastAsia"/>
        </w:rPr>
        <w:t>/</w:t>
      </w:r>
      <w:r>
        <w:rPr>
          <w:rFonts w:ascii="Times New Roman" w:eastAsia="方正仿宋_GBK" w:hint="eastAsia"/>
        </w:rPr>
        <w:t>心脑血管疾病等重点病种的创新药物、全新结构蛋白及多肽药物、核酸药物和新型结合疫苗等生物技术药物和佐剂；具有明显临床优势或临床亟需的改良型新药；临床优势突出的创新中药、天然药物；新型缓控释制剂、脂质纳米载体特殊注射剂、多肽类黏膜给药系统和长效注射微球等高端药物制剂；</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13</w:t>
      </w:r>
      <w:r>
        <w:rPr>
          <w:rFonts w:ascii="Times New Roman" w:eastAsia="方正仿宋_GBK" w:hint="eastAsia"/>
          <w:b/>
          <w:bCs/>
        </w:rPr>
        <w:t xml:space="preserve"> </w:t>
      </w:r>
      <w:r>
        <w:rPr>
          <w:rFonts w:ascii="Times New Roman" w:eastAsia="方正仿宋_GBK"/>
          <w:b/>
          <w:bCs/>
        </w:rPr>
        <w:t>医疗器械</w:t>
      </w:r>
      <w:r>
        <w:rPr>
          <w:rFonts w:ascii="Times New Roman" w:eastAsia="方正仿宋_GBK"/>
        </w:rPr>
        <w:t xml:space="preserve"> </w:t>
      </w:r>
      <w:r>
        <w:rPr>
          <w:rFonts w:ascii="Times New Roman" w:eastAsia="方正仿宋_GBK" w:hint="eastAsia"/>
        </w:rPr>
        <w:t xml:space="preserve"> </w:t>
      </w:r>
      <w:r>
        <w:rPr>
          <w:rFonts w:ascii="Times New Roman" w:eastAsia="方正仿宋_GBK" w:hint="eastAsia"/>
        </w:rPr>
        <w:t>高性能医学影像设备、</w:t>
      </w:r>
      <w:r>
        <w:rPr>
          <w:rFonts w:ascii="Times New Roman" w:eastAsia="方正仿宋_GBK"/>
        </w:rPr>
        <w:t>术中激光导航</w:t>
      </w:r>
      <w:r>
        <w:rPr>
          <w:rFonts w:ascii="Times New Roman" w:eastAsia="方正仿宋_GBK" w:hint="eastAsia"/>
        </w:rPr>
        <w:t>、</w:t>
      </w:r>
      <w:r>
        <w:rPr>
          <w:rFonts w:ascii="Times New Roman" w:eastAsia="方正仿宋_GBK"/>
        </w:rPr>
        <w:t>精准智能手术机器人、</w:t>
      </w:r>
      <w:r>
        <w:rPr>
          <w:rFonts w:ascii="Times New Roman" w:eastAsia="方正仿宋_GBK" w:hint="eastAsia"/>
        </w:rPr>
        <w:t>激光共聚焦光学活检系统等高端诊疗</w:t>
      </w:r>
      <w:r>
        <w:rPr>
          <w:rFonts w:ascii="Times New Roman" w:eastAsia="方正仿宋_GBK"/>
        </w:rPr>
        <w:t>设备；呼吸麻醉机、</w:t>
      </w:r>
      <w:r>
        <w:rPr>
          <w:rFonts w:ascii="Times New Roman" w:eastAsia="方正仿宋_GBK" w:hint="eastAsia"/>
        </w:rPr>
        <w:t>便携式多功能慢病检测设备等多功能诊疗仪器设备</w:t>
      </w:r>
      <w:r>
        <w:rPr>
          <w:rFonts w:ascii="Times New Roman" w:eastAsia="方正仿宋_GBK"/>
        </w:rPr>
        <w:t>；新型血管支架、高分辨人工视网膜、心脏起搏器、人工种</w:t>
      </w:r>
      <w:r>
        <w:rPr>
          <w:rFonts w:ascii="Times New Roman" w:eastAsia="方正仿宋_GBK"/>
        </w:rPr>
        <w:lastRenderedPageBreak/>
        <w:t>植牙等高端植介入产品；病毒核酸分子检测仪器、小型桌面式高通量基因测序仪器</w:t>
      </w:r>
      <w:r>
        <w:rPr>
          <w:rFonts w:ascii="Times New Roman" w:eastAsia="方正仿宋_GBK" w:hint="eastAsia"/>
        </w:rPr>
        <w:t>、</w:t>
      </w:r>
      <w:r>
        <w:rPr>
          <w:rFonts w:ascii="Times New Roman" w:eastAsia="方正仿宋_GBK"/>
        </w:rPr>
        <w:t>基于分子检测和分子影像的精准诊断及疗效评价系统。</w:t>
      </w:r>
    </w:p>
    <w:p w:rsidR="00691C34" w:rsidRDefault="00CF1393">
      <w:pPr>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 xml:space="preserve">14 </w:t>
      </w:r>
      <w:r>
        <w:rPr>
          <w:rFonts w:ascii="Times New Roman" w:eastAsia="方正仿宋_GBK"/>
          <w:b/>
          <w:bCs/>
        </w:rPr>
        <w:t>生物材料</w:t>
      </w:r>
      <w:r>
        <w:rPr>
          <w:rFonts w:ascii="Times New Roman" w:eastAsia="方正仿宋_GBK" w:hint="eastAsia"/>
        </w:rPr>
        <w:t xml:space="preserve">  </w:t>
      </w:r>
      <w:r>
        <w:rPr>
          <w:rFonts w:ascii="Times New Roman" w:eastAsia="方正仿宋_GBK"/>
        </w:rPr>
        <w:t>新一代纳米药物靶向材料、纳米再生医学改性材料、药学活性生物材料、骨组织再生与精准修复材料、生物</w:t>
      </w:r>
      <w:r>
        <w:rPr>
          <w:rFonts w:ascii="Times New Roman" w:eastAsia="方正仿宋_GBK"/>
        </w:rPr>
        <w:t xml:space="preserve">3D </w:t>
      </w:r>
      <w:r>
        <w:rPr>
          <w:rFonts w:ascii="Times New Roman" w:eastAsia="方正仿宋_GBK"/>
        </w:rPr>
        <w:t>打印及组织修复生物材料；环境友好型高性能生物基新材、</w:t>
      </w:r>
      <w:r>
        <w:rPr>
          <w:rFonts w:ascii="Times New Roman" w:eastAsia="方正仿宋_GBK" w:hint="eastAsia"/>
        </w:rPr>
        <w:t>高性能抗体生物识别材料</w:t>
      </w:r>
      <w:r>
        <w:rPr>
          <w:rFonts w:ascii="Times New Roman" w:eastAsia="方正仿宋_GBK"/>
        </w:rPr>
        <w:t>。</w:t>
      </w:r>
    </w:p>
    <w:p w:rsidR="00691C34" w:rsidRDefault="00CF1393">
      <w:pPr>
        <w:spacing w:line="560" w:lineRule="exact"/>
        <w:ind w:firstLineChars="200" w:firstLine="640"/>
        <w:rPr>
          <w:rFonts w:ascii="Times New Roman" w:eastAsia="方正楷体_GBK"/>
        </w:rPr>
      </w:pPr>
      <w:r>
        <w:rPr>
          <w:rFonts w:ascii="Times New Roman" w:eastAsia="方正楷体_GBK"/>
        </w:rPr>
        <w:t>5.</w:t>
      </w:r>
      <w:r>
        <w:rPr>
          <w:rFonts w:ascii="Times New Roman" w:eastAsia="方正楷体_GBK"/>
        </w:rPr>
        <w:t>新能源和节能环保</w:t>
      </w:r>
    </w:p>
    <w:p w:rsidR="00691C34" w:rsidRDefault="00CF1393">
      <w:pPr>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15</w:t>
      </w:r>
      <w:r>
        <w:rPr>
          <w:rFonts w:ascii="Times New Roman" w:eastAsia="方正仿宋_GBK" w:hint="eastAsia"/>
          <w:b/>
          <w:bCs/>
        </w:rPr>
        <w:t xml:space="preserve"> </w:t>
      </w:r>
      <w:r>
        <w:rPr>
          <w:rFonts w:ascii="Times New Roman" w:eastAsia="方正仿宋_GBK"/>
          <w:b/>
          <w:bCs/>
        </w:rPr>
        <w:t>新能源制备</w:t>
      </w:r>
      <w:r>
        <w:rPr>
          <w:rFonts w:ascii="Times New Roman" w:eastAsia="方正仿宋_GBK" w:hint="eastAsia"/>
        </w:rPr>
        <w:t xml:space="preserve">  </w:t>
      </w:r>
      <w:r>
        <w:rPr>
          <w:rFonts w:ascii="Times New Roman" w:eastAsia="方正仿宋_GBK" w:hint="eastAsia"/>
        </w:rPr>
        <w:t>大面积高稳定钙钛矿组件、</w:t>
      </w:r>
      <w:r>
        <w:rPr>
          <w:rFonts w:ascii="Times New Roman" w:eastAsia="方正仿宋_GBK"/>
        </w:rPr>
        <w:t>新型核能发电技术装备</w:t>
      </w:r>
      <w:r>
        <w:rPr>
          <w:rFonts w:ascii="Times New Roman" w:eastAsia="方正仿宋_GBK" w:hint="eastAsia"/>
        </w:rPr>
        <w:t>及</w:t>
      </w:r>
      <w:r>
        <w:rPr>
          <w:rFonts w:ascii="Times New Roman" w:eastAsia="方正仿宋_GBK"/>
        </w:rPr>
        <w:t>关键零部件、大功率风电机组及关键零部件</w:t>
      </w:r>
      <w:r>
        <w:rPr>
          <w:rFonts w:ascii="Times New Roman" w:eastAsia="方正仿宋_GBK" w:hint="eastAsia"/>
        </w:rPr>
        <w:t>；</w:t>
      </w:r>
      <w:r>
        <w:rPr>
          <w:rFonts w:ascii="Times New Roman" w:eastAsia="方正仿宋_GBK"/>
        </w:rPr>
        <w:t>氢能安全致密储输和高效利用技术和装备</w:t>
      </w:r>
      <w:r>
        <w:rPr>
          <w:rFonts w:ascii="Times New Roman" w:eastAsia="方正仿宋_GBK" w:hint="eastAsia"/>
        </w:rPr>
        <w:t>；</w:t>
      </w:r>
      <w:r>
        <w:rPr>
          <w:rFonts w:ascii="Times New Roman" w:eastAsia="方正仿宋_GBK"/>
        </w:rPr>
        <w:t>新能源</w:t>
      </w:r>
      <w:r>
        <w:rPr>
          <w:rFonts w:ascii="Times New Roman" w:eastAsia="方正仿宋_GBK" w:hint="eastAsia"/>
        </w:rPr>
        <w:t>高强高韧超细金刚线制备成套装备；</w:t>
      </w:r>
      <w:r>
        <w:rPr>
          <w:rFonts w:ascii="Times New Roman" w:eastAsia="方正仿宋_GBK"/>
        </w:rPr>
        <w:t>可再生能源制氢、质子交换膜制氢、固体氧化物制氢、无膜电解水制氢、含氢化合物制氢等氢能高效制取装备</w:t>
      </w:r>
      <w:r>
        <w:rPr>
          <w:rFonts w:ascii="Times New Roman" w:eastAsia="方正仿宋_GBK" w:hint="eastAsia"/>
        </w:rPr>
        <w:t>；</w:t>
      </w:r>
      <w:r>
        <w:rPr>
          <w:rFonts w:ascii="Times New Roman" w:eastAsia="方正仿宋_GBK"/>
        </w:rPr>
        <w:t>可再生能源高效安全储能</w:t>
      </w:r>
      <w:r>
        <w:rPr>
          <w:rFonts w:ascii="Times New Roman" w:eastAsia="方正仿宋_GBK" w:hint="eastAsia"/>
        </w:rPr>
        <w:t>产品</w:t>
      </w:r>
      <w:r>
        <w:rPr>
          <w:rFonts w:ascii="Times New Roman" w:eastAsia="方正仿宋_GBK"/>
        </w:rPr>
        <w:t>及智能化应用管理系统；高性能锂电池、氢燃料电池</w:t>
      </w:r>
      <w:r>
        <w:rPr>
          <w:rFonts w:ascii="Times New Roman" w:eastAsia="方正仿宋_GBK" w:hint="eastAsia"/>
        </w:rPr>
        <w:t>与基于</w:t>
      </w:r>
      <w:r>
        <w:rPr>
          <w:rFonts w:ascii="Times New Roman" w:eastAsia="方正仿宋_GBK"/>
        </w:rPr>
        <w:t>硫化物、氧化物、聚合物等固态电解质的全固态电池。</w:t>
      </w:r>
    </w:p>
    <w:p w:rsidR="00691C34" w:rsidRDefault="00CF1393">
      <w:pPr>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16</w:t>
      </w:r>
      <w:r>
        <w:rPr>
          <w:rFonts w:ascii="Times New Roman" w:eastAsia="方正仿宋_GBK" w:hint="eastAsia"/>
          <w:b/>
          <w:bCs/>
        </w:rPr>
        <w:t xml:space="preserve"> </w:t>
      </w:r>
      <w:r>
        <w:rPr>
          <w:rFonts w:ascii="Times New Roman" w:eastAsia="方正仿宋_GBK" w:hint="eastAsia"/>
          <w:b/>
          <w:bCs/>
        </w:rPr>
        <w:t>节能环保</w:t>
      </w:r>
      <w:r>
        <w:rPr>
          <w:rFonts w:ascii="Times New Roman" w:eastAsia="方正仿宋_GBK" w:hint="eastAsia"/>
        </w:rPr>
        <w:t xml:space="preserve">  </w:t>
      </w:r>
      <w:r>
        <w:rPr>
          <w:rFonts w:ascii="Times New Roman" w:eastAsia="方正仿宋_GBK" w:hint="eastAsia"/>
        </w:rPr>
        <w:t>智能集成控制的高效率高可靠</w:t>
      </w:r>
      <w:r>
        <w:rPr>
          <w:rFonts w:ascii="Times New Roman" w:eastAsia="方正仿宋_GBK" w:hint="eastAsia"/>
        </w:rPr>
        <w:t>BIPV</w:t>
      </w:r>
      <w:r>
        <w:rPr>
          <w:rFonts w:ascii="Times New Roman" w:eastAsia="方正仿宋_GBK" w:hint="eastAsia"/>
        </w:rPr>
        <w:t>、</w:t>
      </w:r>
      <w:r>
        <w:rPr>
          <w:rFonts w:ascii="Times New Roman" w:eastAsia="方正仿宋_GBK"/>
        </w:rPr>
        <w:t>大规模可再生能源并网及电网安全高效运行技术装备</w:t>
      </w:r>
      <w:r>
        <w:rPr>
          <w:rFonts w:ascii="Times New Roman" w:eastAsia="方正仿宋_GBK" w:hint="eastAsia"/>
        </w:rPr>
        <w:t>、灵活智能的新型配电网技术装备；低损耗</w:t>
      </w:r>
      <w:r>
        <w:rPr>
          <w:rFonts w:ascii="Times New Roman" w:eastAsia="方正仿宋_GBK"/>
        </w:rPr>
        <w:t>远距离特高压输变电</w:t>
      </w:r>
      <w:r>
        <w:rPr>
          <w:rFonts w:ascii="Times New Roman" w:eastAsia="方正仿宋_GBK" w:hint="eastAsia"/>
        </w:rPr>
        <w:t>关键</w:t>
      </w:r>
      <w:r>
        <w:rPr>
          <w:rFonts w:ascii="Times New Roman" w:eastAsia="方正仿宋_GBK"/>
        </w:rPr>
        <w:t>装备</w:t>
      </w:r>
      <w:r>
        <w:rPr>
          <w:rFonts w:ascii="Times New Roman" w:eastAsia="方正仿宋_GBK" w:hint="eastAsia"/>
        </w:rPr>
        <w:t>；</w:t>
      </w:r>
      <w:r>
        <w:rPr>
          <w:rFonts w:ascii="Times New Roman" w:eastAsia="方正仿宋_GBK"/>
        </w:rPr>
        <w:t>重质原料油深度高效转化</w:t>
      </w:r>
      <w:r>
        <w:rPr>
          <w:rFonts w:ascii="Times New Roman" w:eastAsia="方正仿宋_GBK" w:hint="eastAsia"/>
        </w:rPr>
        <w:t>关键核心装备；</w:t>
      </w:r>
      <w:r>
        <w:rPr>
          <w:rFonts w:ascii="Times New Roman" w:eastAsia="方正仿宋_GBK"/>
        </w:rPr>
        <w:t>低碳重型车辆和船舶油电混合动力技术装备</w:t>
      </w:r>
      <w:r>
        <w:rPr>
          <w:rFonts w:ascii="Times New Roman" w:eastAsia="方正仿宋_GBK" w:hint="eastAsia"/>
        </w:rPr>
        <w:t>、满足国七排放要求的柴油机排气后处理系统</w:t>
      </w:r>
      <w:r>
        <w:rPr>
          <w:rFonts w:ascii="Times New Roman" w:eastAsia="方正仿宋_GBK"/>
        </w:rPr>
        <w:t>。</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lastRenderedPageBreak/>
        <w:t>CG</w:t>
      </w:r>
      <w:r>
        <w:rPr>
          <w:rFonts w:ascii="Times New Roman" w:eastAsia="方正仿宋_GBK" w:hint="eastAsia"/>
          <w:b/>
          <w:bCs/>
        </w:rPr>
        <w:t>X</w:t>
      </w:r>
      <w:r>
        <w:rPr>
          <w:rFonts w:ascii="Times New Roman" w:eastAsia="方正仿宋_GBK"/>
          <w:b/>
          <w:bCs/>
        </w:rPr>
        <w:t>17</w:t>
      </w:r>
      <w:r>
        <w:rPr>
          <w:rFonts w:ascii="Times New Roman" w:eastAsia="方正仿宋_GBK" w:hint="eastAsia"/>
          <w:b/>
          <w:bCs/>
        </w:rPr>
        <w:t xml:space="preserve"> </w:t>
      </w:r>
      <w:r>
        <w:rPr>
          <w:rFonts w:ascii="Times New Roman" w:eastAsia="方正仿宋_GBK"/>
          <w:b/>
          <w:bCs/>
        </w:rPr>
        <w:t>资源循环</w:t>
      </w:r>
      <w:r>
        <w:rPr>
          <w:rFonts w:ascii="Times New Roman" w:eastAsia="方正仿宋_GBK" w:hint="eastAsia"/>
          <w:b/>
          <w:bCs/>
        </w:rPr>
        <w:t>利用</w:t>
      </w:r>
      <w:r>
        <w:rPr>
          <w:rFonts w:ascii="Times New Roman" w:eastAsia="方正仿宋_GBK"/>
        </w:rPr>
        <w:t xml:space="preserve"> </w:t>
      </w:r>
      <w:r>
        <w:rPr>
          <w:rFonts w:ascii="Times New Roman" w:eastAsia="方正仿宋_GBK" w:hint="eastAsia"/>
        </w:rPr>
        <w:t xml:space="preserve"> </w:t>
      </w:r>
      <w:r>
        <w:rPr>
          <w:rFonts w:ascii="Times New Roman" w:eastAsia="方正仿宋_GBK"/>
        </w:rPr>
        <w:t>工业固废高质循环利用</w:t>
      </w:r>
      <w:r>
        <w:rPr>
          <w:rFonts w:ascii="Times New Roman" w:eastAsia="方正仿宋_GBK" w:hint="eastAsia"/>
        </w:rPr>
        <w:t>/</w:t>
      </w:r>
      <w:r>
        <w:rPr>
          <w:rFonts w:ascii="Times New Roman" w:eastAsia="方正仿宋_GBK"/>
        </w:rPr>
        <w:t>多元废物协同处理等关键技术装备</w:t>
      </w:r>
      <w:r>
        <w:rPr>
          <w:rFonts w:ascii="Times New Roman" w:eastAsia="方正仿宋_GBK" w:hint="eastAsia"/>
        </w:rPr>
        <w:t>、</w:t>
      </w:r>
      <w:r>
        <w:rPr>
          <w:rFonts w:ascii="Times New Roman" w:eastAsia="方正仿宋_GBK"/>
        </w:rPr>
        <w:t>高浓度工业污水深度处理及回用装置及关键材料</w:t>
      </w:r>
      <w:r>
        <w:rPr>
          <w:rFonts w:ascii="Times New Roman" w:eastAsia="方正仿宋_GBK" w:hint="eastAsia"/>
        </w:rPr>
        <w:t>、</w:t>
      </w:r>
      <w:r>
        <w:rPr>
          <w:rFonts w:ascii="Times New Roman" w:eastAsia="方正仿宋_GBK"/>
        </w:rPr>
        <w:t>可再生有机资源综合利用成套装备</w:t>
      </w:r>
      <w:r>
        <w:rPr>
          <w:rFonts w:ascii="Times New Roman" w:eastAsia="方正仿宋_GBK" w:hint="eastAsia"/>
        </w:rPr>
        <w:t>；</w:t>
      </w:r>
      <w:r>
        <w:rPr>
          <w:rFonts w:ascii="Times New Roman" w:eastAsia="方正仿宋_GBK"/>
        </w:rPr>
        <w:t>大气污染</w:t>
      </w:r>
      <w:r>
        <w:rPr>
          <w:rFonts w:ascii="Times New Roman" w:eastAsia="方正仿宋_GBK" w:hint="eastAsia"/>
        </w:rPr>
        <w:t>检测</w:t>
      </w:r>
      <w:r>
        <w:rPr>
          <w:rFonts w:ascii="Times New Roman" w:eastAsia="方正仿宋_GBK"/>
        </w:rPr>
        <w:t>防治技术装备</w:t>
      </w:r>
      <w:r>
        <w:rPr>
          <w:rFonts w:ascii="Times New Roman" w:eastAsia="方正仿宋_GBK" w:hint="eastAsia"/>
        </w:rPr>
        <w:t>、</w:t>
      </w:r>
      <w:r>
        <w:rPr>
          <w:rFonts w:ascii="Times New Roman" w:eastAsia="方正仿宋_GBK"/>
        </w:rPr>
        <w:t>工业气体净化</w:t>
      </w:r>
      <w:r>
        <w:rPr>
          <w:rFonts w:ascii="Times New Roman" w:eastAsia="方正仿宋_GBK" w:hint="eastAsia"/>
        </w:rPr>
        <w:t>无害化处理</w:t>
      </w:r>
      <w:r>
        <w:rPr>
          <w:rFonts w:ascii="Times New Roman" w:eastAsia="方正仿宋_GBK"/>
        </w:rPr>
        <w:t>及资源化利用关键装备</w:t>
      </w:r>
      <w:r>
        <w:rPr>
          <w:rFonts w:ascii="Times New Roman" w:eastAsia="方正仿宋_GBK" w:hint="eastAsia"/>
        </w:rPr>
        <w:t>；</w:t>
      </w:r>
      <w:r>
        <w:rPr>
          <w:rFonts w:ascii="Times New Roman" w:eastAsia="方正仿宋_GBK"/>
        </w:rPr>
        <w:t>工业余能深度回收与资源化利用技术设备。</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18</w:t>
      </w:r>
      <w:r>
        <w:rPr>
          <w:rFonts w:ascii="Times New Roman" w:eastAsia="方正仿宋_GBK" w:hint="eastAsia"/>
          <w:b/>
          <w:bCs/>
        </w:rPr>
        <w:t xml:space="preserve"> </w:t>
      </w:r>
      <w:r>
        <w:rPr>
          <w:rFonts w:ascii="Times New Roman" w:eastAsia="方正仿宋_GBK"/>
          <w:b/>
          <w:bCs/>
        </w:rPr>
        <w:t>新能源汽车</w:t>
      </w:r>
      <w:r>
        <w:rPr>
          <w:rFonts w:ascii="Times New Roman" w:eastAsia="方正仿宋_GBK" w:hint="eastAsia"/>
        </w:rPr>
        <w:t xml:space="preserve">  </w:t>
      </w:r>
      <w:r>
        <w:rPr>
          <w:rFonts w:ascii="Times New Roman" w:eastAsia="方正仿宋_GBK"/>
        </w:rPr>
        <w:t>高性能电动汽车动力系统总成</w:t>
      </w:r>
      <w:r>
        <w:rPr>
          <w:rFonts w:ascii="Times New Roman" w:eastAsia="方正仿宋_GBK" w:hint="eastAsia"/>
        </w:rPr>
        <w:t>，氢能源</w:t>
      </w:r>
      <w:r>
        <w:rPr>
          <w:rFonts w:ascii="Times New Roman" w:eastAsia="方正仿宋_GBK"/>
        </w:rPr>
        <w:t>等新能源汽车动力电池系统及关键部件</w:t>
      </w:r>
      <w:r>
        <w:rPr>
          <w:rFonts w:ascii="Times New Roman" w:eastAsia="方正仿宋_GBK" w:hint="eastAsia"/>
        </w:rPr>
        <w:t>、</w:t>
      </w:r>
      <w:r>
        <w:rPr>
          <w:rFonts w:ascii="Times New Roman" w:eastAsia="方正仿宋_GBK"/>
        </w:rPr>
        <w:t>智能电动汽车新型电子电气架构关键部件、高性能长耐久一体化电驱动系统集成、电动汽车动静态高效无线充电技术和装备</w:t>
      </w:r>
      <w:r>
        <w:rPr>
          <w:rFonts w:ascii="Times New Roman" w:eastAsia="方正仿宋_GBK" w:hint="eastAsia"/>
        </w:rPr>
        <w:t>；</w:t>
      </w:r>
      <w:r>
        <w:rPr>
          <w:rFonts w:ascii="Times New Roman" w:eastAsia="方正仿宋_GBK"/>
        </w:rPr>
        <w:t>新能源汽车整体式底盘轻量化关键构件。</w:t>
      </w:r>
    </w:p>
    <w:p w:rsidR="00691C34" w:rsidRDefault="00CF1393">
      <w:pPr>
        <w:overflowPunct w:val="0"/>
        <w:spacing w:line="560" w:lineRule="exact"/>
        <w:ind w:firstLineChars="200" w:firstLine="640"/>
        <w:rPr>
          <w:rFonts w:ascii="Times New Roman" w:eastAsia="方正楷体_GBK"/>
        </w:rPr>
      </w:pPr>
      <w:r>
        <w:rPr>
          <w:rFonts w:ascii="Times New Roman" w:eastAsia="方正楷体_GBK" w:hint="eastAsia"/>
        </w:rPr>
        <w:t>6</w:t>
      </w:r>
      <w:r>
        <w:rPr>
          <w:rFonts w:ascii="Times New Roman" w:eastAsia="方正楷体_GBK"/>
        </w:rPr>
        <w:t>.</w:t>
      </w:r>
      <w:r>
        <w:rPr>
          <w:rFonts w:ascii="Times New Roman" w:eastAsia="方正楷体_GBK"/>
        </w:rPr>
        <w:t>新材料</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19</w:t>
      </w:r>
      <w:r>
        <w:rPr>
          <w:rFonts w:ascii="Times New Roman" w:eastAsia="方正仿宋_GBK" w:hint="eastAsia"/>
          <w:b/>
          <w:bCs/>
        </w:rPr>
        <w:t xml:space="preserve"> </w:t>
      </w:r>
      <w:r>
        <w:rPr>
          <w:rFonts w:ascii="Times New Roman" w:eastAsia="方正仿宋_GBK"/>
          <w:b/>
          <w:bCs/>
        </w:rPr>
        <w:t>先进金属材料</w:t>
      </w:r>
      <w:r>
        <w:rPr>
          <w:rFonts w:ascii="Times New Roman" w:eastAsia="方正仿宋_GBK"/>
        </w:rPr>
        <w:t xml:space="preserve"> </w:t>
      </w:r>
      <w:r>
        <w:rPr>
          <w:rFonts w:ascii="Times New Roman" w:eastAsia="方正仿宋_GBK" w:hint="eastAsia"/>
        </w:rPr>
        <w:t xml:space="preserve"> </w:t>
      </w:r>
      <w:r>
        <w:rPr>
          <w:rFonts w:ascii="Times New Roman" w:eastAsia="方正仿宋_GBK" w:hint="eastAsia"/>
        </w:rPr>
        <w:t>结构功能一体化高强韧轻合金制备与加工</w:t>
      </w:r>
      <w:r>
        <w:rPr>
          <w:rFonts w:ascii="Times New Roman" w:eastAsia="方正仿宋_GBK"/>
        </w:rPr>
        <w:t>、高温与特种金属结构材料</w:t>
      </w:r>
      <w:r>
        <w:rPr>
          <w:rFonts w:ascii="Times New Roman" w:eastAsia="方正仿宋_GBK" w:hint="eastAsia"/>
        </w:rPr>
        <w:t>、</w:t>
      </w:r>
      <w:r>
        <w:rPr>
          <w:rFonts w:ascii="Times New Roman" w:eastAsia="方正仿宋_GBK"/>
        </w:rPr>
        <w:t>高端轴承钢</w:t>
      </w:r>
      <w:r>
        <w:rPr>
          <w:rFonts w:ascii="Times New Roman" w:eastAsia="方正仿宋_GBK" w:hint="eastAsia"/>
        </w:rPr>
        <w:t>/</w:t>
      </w:r>
      <w:r>
        <w:rPr>
          <w:rFonts w:ascii="Times New Roman" w:eastAsia="方正仿宋_GBK"/>
        </w:rPr>
        <w:t>轨道钢</w:t>
      </w:r>
      <w:r>
        <w:rPr>
          <w:rFonts w:ascii="Times New Roman" w:eastAsia="方正仿宋_GBK" w:hint="eastAsia"/>
        </w:rPr>
        <w:t>/</w:t>
      </w:r>
      <w:r>
        <w:rPr>
          <w:rFonts w:ascii="Times New Roman" w:eastAsia="方正仿宋_GBK"/>
        </w:rPr>
        <w:t>先进工模具钢等高品质基础特钢材料</w:t>
      </w:r>
      <w:r>
        <w:rPr>
          <w:rFonts w:ascii="Times New Roman" w:eastAsia="方正仿宋_GBK" w:hint="eastAsia"/>
        </w:rPr>
        <w:t>、高分子纤维绳芯钢丝绳等特种钢缆钢绳</w:t>
      </w:r>
      <w:r>
        <w:rPr>
          <w:rFonts w:ascii="Times New Roman" w:eastAsia="方正仿宋_GBK"/>
        </w:rPr>
        <w:t>；高熵合金、高性能铝合金、高强高韧钛合金、高</w:t>
      </w:r>
      <w:r>
        <w:rPr>
          <w:rFonts w:ascii="Times New Roman" w:eastAsia="方正仿宋_GBK" w:hint="eastAsia"/>
        </w:rPr>
        <w:t>品</w:t>
      </w:r>
      <w:r>
        <w:rPr>
          <w:rFonts w:ascii="Times New Roman" w:eastAsia="方正仿宋_GBK"/>
        </w:rPr>
        <w:t>质粉末冶金</w:t>
      </w:r>
      <w:r>
        <w:rPr>
          <w:rFonts w:ascii="Times New Roman" w:eastAsia="方正仿宋_GBK" w:hint="eastAsia"/>
        </w:rPr>
        <w:t>材料制备与加工、</w:t>
      </w:r>
      <w:r>
        <w:rPr>
          <w:rFonts w:ascii="Times New Roman" w:eastAsia="方正仿宋_GBK"/>
        </w:rPr>
        <w:t>功能性金属粉体、贱金属浆料等元器件关键材料。</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20</w:t>
      </w:r>
      <w:r>
        <w:rPr>
          <w:rFonts w:ascii="Times New Roman" w:eastAsia="方正仿宋_GBK" w:hint="eastAsia"/>
          <w:b/>
          <w:bCs/>
        </w:rPr>
        <w:t xml:space="preserve"> </w:t>
      </w:r>
      <w:r>
        <w:rPr>
          <w:rFonts w:ascii="Times New Roman" w:eastAsia="方正仿宋_GBK"/>
          <w:b/>
          <w:bCs/>
        </w:rPr>
        <w:t>先进无机材料</w:t>
      </w:r>
      <w:r>
        <w:rPr>
          <w:rFonts w:ascii="Times New Roman" w:eastAsia="方正仿宋_GBK"/>
        </w:rPr>
        <w:t xml:space="preserve"> </w:t>
      </w:r>
      <w:r>
        <w:rPr>
          <w:rFonts w:ascii="Times New Roman" w:eastAsia="方正仿宋_GBK" w:hint="eastAsia"/>
        </w:rPr>
        <w:t xml:space="preserve"> </w:t>
      </w:r>
      <w:r>
        <w:rPr>
          <w:rFonts w:ascii="Times New Roman" w:eastAsia="方正仿宋_GBK"/>
        </w:rPr>
        <w:t>大尺寸</w:t>
      </w:r>
      <w:r>
        <w:rPr>
          <w:rFonts w:ascii="Times New Roman" w:eastAsia="方正仿宋_GBK" w:hint="eastAsia"/>
        </w:rPr>
        <w:t>宽</w:t>
      </w:r>
      <w:r>
        <w:rPr>
          <w:rFonts w:ascii="Times New Roman" w:eastAsia="方正仿宋_GBK"/>
        </w:rPr>
        <w:t>禁</w:t>
      </w:r>
      <w:r>
        <w:rPr>
          <w:rFonts w:ascii="Times New Roman" w:eastAsia="方正仿宋_GBK" w:hint="eastAsia"/>
        </w:rPr>
        <w:t>带半导体</w:t>
      </w:r>
      <w:r>
        <w:rPr>
          <w:rFonts w:ascii="Times New Roman" w:eastAsia="方正仿宋_GBK"/>
        </w:rPr>
        <w:t>衬底及外延材料、高纯度石英等无机非金属材料及制品；高频电子电路基材、新型高频低损耗体声波滤波器关键材料、新型</w:t>
      </w:r>
      <w:r>
        <w:rPr>
          <w:rFonts w:ascii="Times New Roman" w:eastAsia="方正仿宋_GBK"/>
        </w:rPr>
        <w:t>MEMS</w:t>
      </w:r>
      <w:r>
        <w:rPr>
          <w:rFonts w:ascii="Times New Roman" w:eastAsia="方正仿宋_GBK"/>
        </w:rPr>
        <w:t>气敏传感材料；氟聚酰亚胺、光刻胶、高端特气</w:t>
      </w:r>
      <w:r>
        <w:rPr>
          <w:rFonts w:ascii="Times New Roman" w:eastAsia="方正仿宋_GBK" w:hint="eastAsia"/>
        </w:rPr>
        <w:t>、前驱体</w:t>
      </w:r>
      <w:r>
        <w:rPr>
          <w:rFonts w:ascii="Times New Roman" w:eastAsia="方正仿宋_GBK"/>
        </w:rPr>
        <w:t>等微电子高端化学品材料；</w:t>
      </w:r>
      <w:r>
        <w:rPr>
          <w:rFonts w:ascii="Times New Roman" w:eastAsia="方正仿宋_GBK" w:hint="eastAsia"/>
        </w:rPr>
        <w:t>28</w:t>
      </w:r>
      <w:r>
        <w:rPr>
          <w:rFonts w:ascii="Times New Roman" w:eastAsia="方正仿宋_GBK" w:hint="eastAsia"/>
        </w:rPr>
        <w:t>纳米以下</w:t>
      </w:r>
      <w:r>
        <w:rPr>
          <w:rFonts w:ascii="Times New Roman" w:eastAsia="方正仿宋_GBK"/>
        </w:rPr>
        <w:t>光刻掩膜材料；半导体</w:t>
      </w:r>
      <w:r>
        <w:rPr>
          <w:rFonts w:ascii="Times New Roman" w:eastAsia="方正仿宋_GBK" w:hint="eastAsia"/>
        </w:rPr>
        <w:t>先进</w:t>
      </w:r>
      <w:r>
        <w:rPr>
          <w:rFonts w:ascii="Times New Roman" w:eastAsia="方正仿宋_GBK"/>
        </w:rPr>
        <w:t>封装用过程</w:t>
      </w:r>
      <w:r>
        <w:rPr>
          <w:rFonts w:ascii="Times New Roman" w:eastAsia="方正仿宋_GBK"/>
        </w:rPr>
        <w:lastRenderedPageBreak/>
        <w:t>功能关键材料</w:t>
      </w:r>
      <w:r>
        <w:rPr>
          <w:rFonts w:ascii="Times New Roman" w:eastAsia="方正仿宋_GBK" w:hint="eastAsia"/>
        </w:rPr>
        <w:t>；石墨烯电子材料、石墨烯集流体、碳纳米管、碳碳复合材料、富勒烯等碳材料；</w:t>
      </w:r>
      <w:r>
        <w:rPr>
          <w:rFonts w:ascii="Times New Roman" w:eastAsia="方正仿宋_GBK"/>
        </w:rPr>
        <w:t>离子交换膜、中空纤维膜、液晶高分子聚合物膜等高端膜材料</w:t>
      </w:r>
      <w:r>
        <w:rPr>
          <w:rFonts w:ascii="Times New Roman" w:eastAsia="方正仿宋_GBK" w:hint="eastAsia"/>
        </w:rPr>
        <w:t>。</w:t>
      </w:r>
    </w:p>
    <w:p w:rsidR="00691C34" w:rsidRDefault="00CF1393">
      <w:pPr>
        <w:overflowPunct w:val="0"/>
        <w:spacing w:line="560" w:lineRule="exact"/>
        <w:ind w:firstLineChars="200" w:firstLine="643"/>
        <w:rPr>
          <w:rFonts w:ascii="方正仿宋_GBK"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21</w:t>
      </w:r>
      <w:r>
        <w:rPr>
          <w:rFonts w:ascii="Times New Roman" w:eastAsia="方正仿宋_GBK" w:hint="eastAsia"/>
          <w:b/>
          <w:bCs/>
        </w:rPr>
        <w:t xml:space="preserve"> </w:t>
      </w:r>
      <w:r>
        <w:rPr>
          <w:rFonts w:ascii="Times New Roman" w:eastAsia="方正仿宋_GBK"/>
          <w:b/>
          <w:bCs/>
        </w:rPr>
        <w:t>先进工程材料</w:t>
      </w:r>
      <w:r>
        <w:rPr>
          <w:rFonts w:ascii="Times New Roman" w:eastAsia="方正仿宋_GBK"/>
        </w:rPr>
        <w:t xml:space="preserve"> </w:t>
      </w:r>
      <w:r>
        <w:rPr>
          <w:rFonts w:ascii="Times New Roman" w:eastAsia="方正仿宋_GBK" w:hint="eastAsia"/>
        </w:rPr>
        <w:t xml:space="preserve"> </w:t>
      </w:r>
      <w:r>
        <w:rPr>
          <w:rFonts w:ascii="Times New Roman" w:eastAsia="方正仿宋_GBK"/>
        </w:rPr>
        <w:t>高性能高分子材料及其复合材料、先进工程结构材料；高品质、层数可控、低成本、高产率的新型二维材料；</w:t>
      </w:r>
      <w:r>
        <w:rPr>
          <w:rFonts w:ascii="Times New Roman" w:eastAsia="方正仿宋_GBK" w:hint="eastAsia"/>
        </w:rPr>
        <w:t>高磁导率低损耗抗饱和一体成型高功率电感；</w:t>
      </w:r>
      <w:r>
        <w:rPr>
          <w:rFonts w:ascii="Times New Roman" w:eastAsia="方正仿宋_GBK"/>
        </w:rPr>
        <w:t>超常物理性质的人工微结构材料或复合结构材料、高催化活性纳米碳基材料、纳米无线传感材料；高强高模高韧碳纤维、高性能玻纤、聚酰亚胺纤维等高性能纤维及复合材料、高端分离膜及催化材料、机敏</w:t>
      </w:r>
      <w:r>
        <w:rPr>
          <w:rFonts w:ascii="Times New Roman" w:eastAsia="方正仿宋_GBK"/>
        </w:rPr>
        <w:t>/</w:t>
      </w:r>
      <w:r>
        <w:rPr>
          <w:rFonts w:ascii="Times New Roman" w:eastAsia="方正仿宋_GBK"/>
        </w:rPr>
        <w:t>仿生</w:t>
      </w:r>
      <w:r>
        <w:rPr>
          <w:rFonts w:ascii="Times New Roman" w:eastAsia="方正仿宋_GBK"/>
        </w:rPr>
        <w:t>/</w:t>
      </w:r>
      <w:r>
        <w:rPr>
          <w:rFonts w:ascii="Times New Roman" w:eastAsia="方正仿宋_GBK"/>
        </w:rPr>
        <w:t>超材料、特种与前沿功能材料、制膜原材料的国产化和膜</w:t>
      </w:r>
      <w:r>
        <w:rPr>
          <w:rFonts w:ascii="方正仿宋_GBK" w:eastAsia="方正仿宋_GBK" w:hint="eastAsia"/>
        </w:rPr>
        <w:t>组器技术产品。</w:t>
      </w:r>
    </w:p>
    <w:p w:rsidR="00691C34" w:rsidRDefault="00CF1393">
      <w:pPr>
        <w:overflowPunct w:val="0"/>
        <w:spacing w:line="560" w:lineRule="exact"/>
        <w:ind w:firstLineChars="200" w:firstLine="640"/>
        <w:rPr>
          <w:rFonts w:ascii="方正楷体_GBK" w:eastAsia="方正楷体_GBK" w:hAnsi="方正楷体_GBK" w:cs="方正楷体_GBK"/>
        </w:rPr>
      </w:pPr>
      <w:r>
        <w:rPr>
          <w:rFonts w:ascii="方正楷体_GBK" w:eastAsia="方正楷体_GBK" w:hAnsi="方正楷体_GBK" w:cs="方正楷体_GBK" w:hint="eastAsia"/>
        </w:rPr>
        <w:t>7.其他领域</w:t>
      </w:r>
    </w:p>
    <w:p w:rsidR="00691C34" w:rsidRDefault="00CF1393">
      <w:pPr>
        <w:pStyle w:val="a6"/>
        <w:overflowPunct w:val="0"/>
        <w:spacing w:before="0" w:beforeAutospacing="0" w:after="0" w:afterAutospacing="0" w:line="560" w:lineRule="exact"/>
        <w:ind w:firstLineChars="200" w:firstLine="643"/>
        <w:jc w:val="both"/>
        <w:rPr>
          <w:rFonts w:ascii="Times New Roman" w:eastAsia="方正仿宋_GBK" w:hAnsi="Times New Roman" w:cs="Times New Roman"/>
          <w:kern w:val="2"/>
          <w:sz w:val="32"/>
          <w:szCs w:val="32"/>
        </w:rPr>
      </w:pPr>
      <w:r>
        <w:rPr>
          <w:rFonts w:ascii="Times New Roman" w:eastAsia="方正仿宋_GBK" w:hAnsi="Times New Roman" w:cs="Times New Roman" w:hint="eastAsia"/>
          <w:b/>
          <w:bCs/>
          <w:kern w:val="2"/>
          <w:sz w:val="32"/>
          <w:szCs w:val="32"/>
        </w:rPr>
        <w:t xml:space="preserve">CGX22 </w:t>
      </w:r>
      <w:r>
        <w:rPr>
          <w:rFonts w:ascii="Times New Roman" w:eastAsia="方正仿宋_GBK" w:hAnsi="Times New Roman" w:cs="Times New Roman" w:hint="eastAsia"/>
          <w:b/>
          <w:bCs/>
          <w:kern w:val="2"/>
          <w:sz w:val="32"/>
          <w:szCs w:val="32"/>
        </w:rPr>
        <w:t>量子科技</w:t>
      </w:r>
      <w:r>
        <w:rPr>
          <w:rFonts w:ascii="方正黑体_GBK" w:eastAsia="方正黑体_GBK" w:hAnsi="Times New Roman" w:cs="Times New Roman" w:hint="eastAsia"/>
          <w:kern w:val="2"/>
          <w:sz w:val="32"/>
          <w:szCs w:val="32"/>
        </w:rPr>
        <w:t xml:space="preserve"> </w:t>
      </w:r>
      <w:r>
        <w:rPr>
          <w:rFonts w:ascii="方正仿宋_GBK" w:eastAsia="方正仿宋_GBK" w:hAnsi="Times New Roman" w:cs="Times New Roman" w:hint="eastAsia"/>
          <w:kern w:val="2"/>
          <w:sz w:val="32"/>
          <w:szCs w:val="32"/>
        </w:rPr>
        <w:t xml:space="preserve"> </w:t>
      </w:r>
      <w:r>
        <w:rPr>
          <w:rFonts w:ascii="Times New Roman" w:eastAsia="方正仿宋_GBK" w:hAnsi="Times New Roman" w:cs="Times New Roman" w:hint="eastAsia"/>
          <w:kern w:val="2"/>
          <w:sz w:val="32"/>
          <w:szCs w:val="32"/>
        </w:rPr>
        <w:t>量子通信、量子测量、量子计算等领域功能器件及装备；城域、城际、自由空间量子通信技术及设备；</w:t>
      </w:r>
      <w:r>
        <w:rPr>
          <w:rFonts w:ascii="Times New Roman" w:eastAsia="方正仿宋_GBK" w:hAnsi="Times New Roman" w:cs="Times New Roman"/>
          <w:kern w:val="2"/>
          <w:sz w:val="32"/>
          <w:szCs w:val="32"/>
        </w:rPr>
        <w:t>量子传感器、量子陀螺、量子雷达、单量子灵敏探测等</w:t>
      </w:r>
      <w:r>
        <w:rPr>
          <w:rFonts w:ascii="Times New Roman" w:eastAsia="方正仿宋_GBK" w:hAnsi="Times New Roman" w:cs="Times New Roman" w:hint="eastAsia"/>
          <w:kern w:val="2"/>
          <w:sz w:val="32"/>
          <w:szCs w:val="32"/>
        </w:rPr>
        <w:t>量子精密测量和量子计算机应用产品</w:t>
      </w:r>
      <w:r>
        <w:rPr>
          <w:rFonts w:ascii="Times New Roman" w:eastAsia="方正仿宋_GBK"/>
          <w:sz w:val="32"/>
          <w:szCs w:val="32"/>
        </w:rPr>
        <w:t>；</w:t>
      </w:r>
      <w:r>
        <w:rPr>
          <w:rFonts w:ascii="Times New Roman" w:eastAsia="方正仿宋_GBK" w:hAnsi="Times New Roman" w:cs="Times New Roman" w:hint="eastAsia"/>
          <w:kern w:val="2"/>
          <w:sz w:val="32"/>
          <w:szCs w:val="32"/>
        </w:rPr>
        <w:t>实用化量子模拟器、量子计算原型机、量子芯片等器件</w:t>
      </w:r>
      <w:r>
        <w:rPr>
          <w:rFonts w:ascii="Times New Roman" w:eastAsia="方正仿宋_GBK" w:hAnsi="Times New Roman" w:cs="Times New Roman"/>
          <w:kern w:val="2"/>
          <w:sz w:val="32"/>
          <w:szCs w:val="32"/>
        </w:rPr>
        <w:t>及装备</w:t>
      </w:r>
      <w:r>
        <w:rPr>
          <w:rFonts w:ascii="Times New Roman" w:eastAsia="方正仿宋_GBK" w:hAnsi="Times New Roman" w:cs="Times New Roman" w:hint="eastAsia"/>
          <w:kern w:val="2"/>
          <w:sz w:val="32"/>
          <w:szCs w:val="32"/>
        </w:rPr>
        <w:t>；微波量子计量、量子传感器、量子系统人工精准调控等量子精密测量关键元器件。</w:t>
      </w:r>
    </w:p>
    <w:p w:rsidR="00691C34" w:rsidRDefault="00CF1393">
      <w:pPr>
        <w:overflowPunct w:val="0"/>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2</w:t>
      </w:r>
      <w:r>
        <w:rPr>
          <w:rFonts w:ascii="Times New Roman" w:eastAsia="方正仿宋_GBK" w:hint="eastAsia"/>
          <w:b/>
          <w:bCs/>
        </w:rPr>
        <w:t xml:space="preserve">3 </w:t>
      </w:r>
      <w:r>
        <w:rPr>
          <w:rFonts w:ascii="Times New Roman" w:eastAsia="方正仿宋_GBK"/>
          <w:b/>
          <w:bCs/>
        </w:rPr>
        <w:t>安全</w:t>
      </w:r>
      <w:r>
        <w:rPr>
          <w:rFonts w:ascii="Times New Roman" w:eastAsia="方正仿宋_GBK" w:hint="eastAsia"/>
          <w:b/>
          <w:bCs/>
        </w:rPr>
        <w:t>应急</w:t>
      </w:r>
      <w:r>
        <w:rPr>
          <w:rFonts w:ascii="Times New Roman" w:eastAsia="方正仿宋_GBK"/>
        </w:rPr>
        <w:t xml:space="preserve"> </w:t>
      </w:r>
      <w:r>
        <w:rPr>
          <w:rFonts w:ascii="Times New Roman" w:eastAsia="方正仿宋_GBK" w:hint="eastAsia"/>
        </w:rPr>
        <w:t xml:space="preserve"> </w:t>
      </w:r>
      <w:r>
        <w:rPr>
          <w:rFonts w:ascii="Times New Roman" w:eastAsia="方正仿宋_GBK"/>
        </w:rPr>
        <w:t>基于大数据等先进技术的安全生产风险实时监测预警系统、可燃易爆介质探测传感器、高灵敏生命探测设备、高机动抢险救援装备、高危环境作业机器人等公共安全应急处置与救援装备</w:t>
      </w:r>
      <w:r>
        <w:rPr>
          <w:rFonts w:ascii="Times New Roman" w:eastAsia="方正仿宋_GBK" w:hint="eastAsia"/>
        </w:rPr>
        <w:t>；</w:t>
      </w:r>
      <w:r>
        <w:rPr>
          <w:rFonts w:ascii="Times New Roman" w:eastAsia="方正仿宋_GBK"/>
        </w:rPr>
        <w:t>面向复杂环境下公共安全领域智能感知与</w:t>
      </w:r>
      <w:r>
        <w:rPr>
          <w:rFonts w:ascii="Times New Roman" w:eastAsia="方正仿宋_GBK"/>
        </w:rPr>
        <w:lastRenderedPageBreak/>
        <w:t>识别技术及设备</w:t>
      </w:r>
      <w:r>
        <w:rPr>
          <w:rFonts w:ascii="Times New Roman" w:eastAsia="方正仿宋_GBK" w:hint="eastAsia"/>
        </w:rPr>
        <w:t>；核电建设运维安全关键技术和产品</w:t>
      </w:r>
      <w:r>
        <w:rPr>
          <w:rFonts w:ascii="Times New Roman" w:eastAsia="方正仿宋_GBK"/>
        </w:rPr>
        <w:t>。</w:t>
      </w:r>
    </w:p>
    <w:p w:rsidR="00691C34" w:rsidRDefault="00CF1393">
      <w:pPr>
        <w:spacing w:line="560" w:lineRule="exact"/>
        <w:ind w:firstLineChars="200" w:firstLine="643"/>
        <w:rPr>
          <w:rFonts w:ascii="Times New Roman" w:eastAsia="方正仿宋_GBK"/>
        </w:rPr>
      </w:pPr>
      <w:r>
        <w:rPr>
          <w:rFonts w:ascii="Times New Roman" w:eastAsia="方正仿宋_GBK"/>
          <w:b/>
          <w:bCs/>
        </w:rPr>
        <w:t>CG</w:t>
      </w:r>
      <w:r>
        <w:rPr>
          <w:rFonts w:ascii="Times New Roman" w:eastAsia="方正仿宋_GBK" w:hint="eastAsia"/>
          <w:b/>
          <w:bCs/>
        </w:rPr>
        <w:t>X</w:t>
      </w:r>
      <w:r>
        <w:rPr>
          <w:rFonts w:ascii="Times New Roman" w:eastAsia="方正仿宋_GBK"/>
          <w:b/>
          <w:bCs/>
        </w:rPr>
        <w:t>2</w:t>
      </w:r>
      <w:r>
        <w:rPr>
          <w:rFonts w:ascii="Times New Roman" w:eastAsia="方正仿宋_GBK" w:hint="eastAsia"/>
          <w:b/>
          <w:bCs/>
        </w:rPr>
        <w:t xml:space="preserve">4 </w:t>
      </w:r>
      <w:r>
        <w:rPr>
          <w:rFonts w:ascii="Times New Roman" w:eastAsia="方正仿宋_GBK" w:hint="eastAsia"/>
          <w:b/>
          <w:bCs/>
        </w:rPr>
        <w:t>现代农业</w:t>
      </w:r>
      <w:r>
        <w:rPr>
          <w:rFonts w:ascii="Times New Roman" w:eastAsia="方正仿宋_GBK" w:hint="eastAsia"/>
        </w:rPr>
        <w:t xml:space="preserve">  </w:t>
      </w:r>
      <w:r>
        <w:rPr>
          <w:rFonts w:ascii="Times New Roman" w:eastAsia="方正仿宋_GBK"/>
        </w:rPr>
        <w:t>农林畜牧废弃物能源化工技术及设备</w:t>
      </w:r>
      <w:r>
        <w:rPr>
          <w:rFonts w:ascii="Times New Roman" w:eastAsia="方正仿宋_GBK" w:hint="eastAsia"/>
        </w:rPr>
        <w:t>、</w:t>
      </w:r>
      <w:r>
        <w:rPr>
          <w:rFonts w:ascii="Times New Roman" w:eastAsia="方正仿宋_GBK"/>
        </w:rPr>
        <w:t>主动型生物质能源转化技术及设备；高效智能农用动力装备</w:t>
      </w:r>
      <w:r>
        <w:rPr>
          <w:rFonts w:ascii="Times New Roman" w:eastAsia="方正仿宋_GBK" w:hint="eastAsia"/>
        </w:rPr>
        <w:t>，大载荷无人植保作业装备；农产品绿色保鲜储运冷链系统，高端</w:t>
      </w:r>
      <w:r>
        <w:rPr>
          <w:rFonts w:ascii="Times New Roman" w:eastAsia="方正仿宋_GBK"/>
        </w:rPr>
        <w:t>食品</w:t>
      </w:r>
      <w:r>
        <w:rPr>
          <w:rFonts w:ascii="Times New Roman" w:eastAsia="方正仿宋_GBK" w:hint="eastAsia"/>
        </w:rPr>
        <w:t>/</w:t>
      </w:r>
      <w:r>
        <w:rPr>
          <w:rFonts w:ascii="Times New Roman" w:eastAsia="方正仿宋_GBK" w:hint="eastAsia"/>
        </w:rPr>
        <w:t>高价值农产品精深加工及成套设备；</w:t>
      </w:r>
      <w:r>
        <w:rPr>
          <w:rFonts w:ascii="Times New Roman" w:eastAsia="方正仿宋_GBK"/>
        </w:rPr>
        <w:t>农业智能合成育种</w:t>
      </w:r>
      <w:r>
        <w:rPr>
          <w:rFonts w:ascii="Times New Roman" w:eastAsia="方正仿宋_GBK" w:hint="eastAsia"/>
        </w:rPr>
        <w:t>。</w:t>
      </w:r>
    </w:p>
    <w:p w:rsidR="00691C34" w:rsidRDefault="00691C34">
      <w:pPr>
        <w:spacing w:line="567" w:lineRule="exact"/>
        <w:ind w:firstLineChars="200" w:firstLine="640"/>
        <w:rPr>
          <w:rFonts w:ascii="Times New Roman" w:eastAsia="方正仿宋_GBK"/>
        </w:rPr>
      </w:pPr>
    </w:p>
    <w:p w:rsidR="00691C34" w:rsidRDefault="00691C34">
      <w:pPr>
        <w:spacing w:line="567" w:lineRule="exact"/>
        <w:ind w:firstLineChars="200" w:firstLine="640"/>
        <w:rPr>
          <w:rFonts w:ascii="Times New Roman" w:eastAsia="方正仿宋_GBK"/>
        </w:rPr>
        <w:sectPr w:rsidR="00691C34">
          <w:footerReference w:type="default" r:id="rId8"/>
          <w:pgSz w:w="11910" w:h="16840"/>
          <w:pgMar w:top="2098" w:right="1474" w:bottom="1985" w:left="1588" w:header="850" w:footer="1701" w:gutter="0"/>
          <w:cols w:space="720"/>
          <w:docGrid w:linePitch="435"/>
        </w:sectPr>
      </w:pPr>
    </w:p>
    <w:p w:rsidR="00691C34" w:rsidRDefault="00CF1393">
      <w:pPr>
        <w:pStyle w:val="a3"/>
        <w:kinsoku w:val="0"/>
        <w:overflowPunct w:val="0"/>
        <w:spacing w:before="0" w:line="567" w:lineRule="exact"/>
        <w:ind w:left="0"/>
        <w:jc w:val="both"/>
        <w:rPr>
          <w:rFonts w:ascii="Times New Roman" w:eastAsia="方正黑体_GBK" w:cs="Times New Roman" w:hint="default"/>
        </w:rPr>
      </w:pPr>
      <w:r>
        <w:rPr>
          <w:rFonts w:ascii="Times New Roman" w:eastAsia="方正黑体_GBK" w:cs="Times New Roman"/>
          <w:spacing w:val="2"/>
        </w:rPr>
        <w:lastRenderedPageBreak/>
        <w:t>附表：</w:t>
      </w:r>
    </w:p>
    <w:p w:rsidR="00691C34" w:rsidRDefault="00691C34">
      <w:pPr>
        <w:pStyle w:val="a3"/>
        <w:kinsoku w:val="0"/>
        <w:overflowPunct w:val="0"/>
        <w:spacing w:before="0" w:line="560" w:lineRule="exact"/>
        <w:ind w:left="0"/>
        <w:jc w:val="both"/>
        <w:rPr>
          <w:rFonts w:ascii="Times New Roman" w:eastAsia="宋体" w:cs="Times New Roman" w:hint="default"/>
          <w:sz w:val="16"/>
          <w:szCs w:val="16"/>
        </w:rPr>
      </w:pPr>
    </w:p>
    <w:p w:rsidR="00691C34" w:rsidRDefault="00CF1393">
      <w:pPr>
        <w:kinsoku w:val="0"/>
        <w:overflowPunct w:val="0"/>
        <w:spacing w:line="560" w:lineRule="exact"/>
        <w:jc w:val="center"/>
        <w:rPr>
          <w:rFonts w:ascii="Times New Roman" w:eastAsia="方正小标宋_GBK"/>
          <w:sz w:val="44"/>
          <w:szCs w:val="44"/>
        </w:rPr>
      </w:pPr>
      <w:r>
        <w:rPr>
          <w:rFonts w:ascii="Times New Roman" w:eastAsia="方正小标宋_GBK"/>
          <w:sz w:val="44"/>
          <w:szCs w:val="44"/>
        </w:rPr>
        <w:t>2024</w:t>
      </w:r>
      <w:r>
        <w:rPr>
          <w:rFonts w:ascii="Times New Roman" w:eastAsia="方正小标宋_GBK"/>
          <w:sz w:val="44"/>
          <w:szCs w:val="44"/>
        </w:rPr>
        <w:t>年度无锡市产业化关键技术攻关</w:t>
      </w:r>
    </w:p>
    <w:p w:rsidR="00691C34" w:rsidRDefault="00CF1393">
      <w:pPr>
        <w:pStyle w:val="a3"/>
        <w:kinsoku w:val="0"/>
        <w:overflowPunct w:val="0"/>
        <w:spacing w:before="0" w:line="560" w:lineRule="exact"/>
        <w:ind w:left="0"/>
        <w:jc w:val="center"/>
        <w:rPr>
          <w:rFonts w:ascii="Times New Roman" w:eastAsia="方正小标宋_GBK" w:cs="Times New Roman" w:hint="default"/>
          <w:sz w:val="20"/>
          <w:szCs w:val="20"/>
        </w:rPr>
      </w:pPr>
      <w:r>
        <w:rPr>
          <w:rFonts w:ascii="Times New Roman" w:eastAsia="方正小标宋_GBK" w:cs="Times New Roman"/>
          <w:sz w:val="44"/>
          <w:szCs w:val="44"/>
        </w:rPr>
        <w:t>项目择优推荐名额</w:t>
      </w:r>
    </w:p>
    <w:p w:rsidR="00691C34" w:rsidRDefault="00691C34">
      <w:pPr>
        <w:pStyle w:val="a3"/>
        <w:kinsoku w:val="0"/>
        <w:overflowPunct w:val="0"/>
        <w:spacing w:before="0" w:line="560" w:lineRule="exact"/>
        <w:ind w:left="0"/>
        <w:jc w:val="both"/>
        <w:rPr>
          <w:rFonts w:ascii="Times New Roman" w:eastAsia="方正小标宋_GBK" w:cs="Times New Roman" w:hint="default"/>
          <w:sz w:val="17"/>
          <w:szCs w:val="17"/>
        </w:rPr>
      </w:pPr>
    </w:p>
    <w:tbl>
      <w:tblPr>
        <w:tblW w:w="8855" w:type="dxa"/>
        <w:jc w:val="center"/>
        <w:tblLayout w:type="fixed"/>
        <w:tblCellMar>
          <w:left w:w="0" w:type="dxa"/>
          <w:right w:w="0" w:type="dxa"/>
        </w:tblCellMar>
        <w:tblLook w:val="04A0" w:firstRow="1" w:lastRow="0" w:firstColumn="1" w:lastColumn="0" w:noHBand="0" w:noVBand="1"/>
      </w:tblPr>
      <w:tblGrid>
        <w:gridCol w:w="1226"/>
        <w:gridCol w:w="3219"/>
        <w:gridCol w:w="2313"/>
        <w:gridCol w:w="2097"/>
      </w:tblGrid>
      <w:tr w:rsidR="00691C34">
        <w:trPr>
          <w:trHeight w:hRule="exact" w:val="730"/>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567" w:lineRule="exact"/>
              <w:jc w:val="center"/>
              <w:rPr>
                <w:rFonts w:hint="default"/>
              </w:rPr>
            </w:pPr>
            <w:r>
              <w:rPr>
                <w:rFonts w:eastAsia="方正黑体_GBK"/>
                <w:spacing w:val="-12"/>
                <w:sz w:val="28"/>
                <w:szCs w:val="28"/>
              </w:rPr>
              <w:t>序号</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567" w:lineRule="exact"/>
              <w:jc w:val="center"/>
              <w:rPr>
                <w:rFonts w:hint="default"/>
              </w:rPr>
            </w:pPr>
            <w:r>
              <w:rPr>
                <w:rFonts w:eastAsia="方正黑体_GBK"/>
                <w:spacing w:val="-12"/>
                <w:sz w:val="28"/>
                <w:szCs w:val="28"/>
              </w:rPr>
              <w:t>地区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567" w:lineRule="exact"/>
              <w:jc w:val="center"/>
              <w:rPr>
                <w:rFonts w:eastAsia="方正黑体_GBK" w:hint="default"/>
                <w:spacing w:val="-13"/>
                <w:sz w:val="28"/>
                <w:szCs w:val="28"/>
              </w:rPr>
            </w:pPr>
            <w:r>
              <w:rPr>
                <w:rFonts w:eastAsia="方正黑体_GBK"/>
                <w:spacing w:val="-13"/>
                <w:sz w:val="28"/>
                <w:szCs w:val="28"/>
              </w:rPr>
              <w:t>重点项目</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567" w:lineRule="exact"/>
              <w:jc w:val="center"/>
              <w:rPr>
                <w:rFonts w:hint="default"/>
              </w:rPr>
            </w:pPr>
            <w:r>
              <w:rPr>
                <w:rFonts w:eastAsia="方正黑体_GBK"/>
                <w:spacing w:val="-12"/>
                <w:sz w:val="28"/>
                <w:szCs w:val="28"/>
              </w:rPr>
              <w:t>面上</w:t>
            </w:r>
            <w:r>
              <w:rPr>
                <w:rFonts w:eastAsia="方正黑体_GBK" w:hint="default"/>
                <w:spacing w:val="-12"/>
                <w:sz w:val="28"/>
                <w:szCs w:val="28"/>
              </w:rPr>
              <w:t>项目</w:t>
            </w:r>
          </w:p>
        </w:tc>
      </w:tr>
      <w:tr w:rsidR="00691C34">
        <w:trPr>
          <w:trHeight w:hRule="exact" w:val="579"/>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1</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梁溪区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z w:val="28"/>
                <w:szCs w:val="28"/>
              </w:rPr>
            </w:pPr>
            <w:r>
              <w:rPr>
                <w:sz w:val="28"/>
                <w:szCs w:val="28"/>
              </w:rPr>
              <w:t>1</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4</w:t>
            </w:r>
          </w:p>
        </w:tc>
      </w:tr>
      <w:tr w:rsidR="00691C34">
        <w:trPr>
          <w:trHeight w:hRule="exact" w:val="576"/>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2</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锡山区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pacing w:val="-6"/>
                <w:sz w:val="28"/>
                <w:szCs w:val="28"/>
              </w:rPr>
            </w:pPr>
            <w:r>
              <w:rPr>
                <w:spacing w:val="-6"/>
                <w:sz w:val="28"/>
                <w:szCs w:val="28"/>
              </w:rPr>
              <w:t>3</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pacing w:val="-6"/>
                <w:sz w:val="28"/>
                <w:szCs w:val="28"/>
              </w:rPr>
              <w:t>15</w:t>
            </w:r>
          </w:p>
        </w:tc>
      </w:tr>
      <w:tr w:rsidR="00691C34">
        <w:trPr>
          <w:trHeight w:hRule="exact" w:val="578"/>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3</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惠山区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pacing w:val="-6"/>
                <w:sz w:val="28"/>
                <w:szCs w:val="28"/>
              </w:rPr>
            </w:pPr>
            <w:r>
              <w:rPr>
                <w:spacing w:val="-6"/>
                <w:sz w:val="28"/>
                <w:szCs w:val="28"/>
              </w:rPr>
              <w:t>3</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pacing w:val="-6"/>
                <w:sz w:val="28"/>
                <w:szCs w:val="28"/>
              </w:rPr>
              <w:t>15</w:t>
            </w:r>
          </w:p>
        </w:tc>
      </w:tr>
      <w:tr w:rsidR="00691C34">
        <w:trPr>
          <w:trHeight w:hRule="exact" w:val="576"/>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4</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滨湖区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z w:val="28"/>
                <w:szCs w:val="28"/>
              </w:rPr>
            </w:pPr>
            <w:r>
              <w:rPr>
                <w:sz w:val="28"/>
                <w:szCs w:val="28"/>
              </w:rPr>
              <w:t>2</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sz w:val="28"/>
                <w:szCs w:val="28"/>
              </w:rPr>
              <w:t>1</w:t>
            </w:r>
            <w:r>
              <w:rPr>
                <w:rFonts w:hint="default"/>
                <w:sz w:val="28"/>
                <w:szCs w:val="28"/>
              </w:rPr>
              <w:t>2</w:t>
            </w:r>
          </w:p>
        </w:tc>
      </w:tr>
      <w:tr w:rsidR="00691C34">
        <w:trPr>
          <w:trHeight w:hRule="exact" w:val="576"/>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5</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新吴区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pacing w:val="-6"/>
                <w:sz w:val="28"/>
                <w:szCs w:val="28"/>
              </w:rPr>
            </w:pPr>
            <w:r>
              <w:rPr>
                <w:spacing w:val="-6"/>
                <w:sz w:val="28"/>
                <w:szCs w:val="28"/>
              </w:rPr>
              <w:t>5</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pacing w:val="-6"/>
                <w:sz w:val="28"/>
                <w:szCs w:val="28"/>
              </w:rPr>
              <w:t>25</w:t>
            </w:r>
          </w:p>
        </w:tc>
      </w:tr>
      <w:tr w:rsidR="00691C34">
        <w:trPr>
          <w:trHeight w:hRule="exact" w:val="578"/>
          <w:jc w:val="center"/>
        </w:trPr>
        <w:tc>
          <w:tcPr>
            <w:tcW w:w="12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hint="default"/>
                <w:sz w:val="28"/>
                <w:szCs w:val="28"/>
              </w:rPr>
              <w:t>6</w:t>
            </w:r>
          </w:p>
        </w:tc>
        <w:tc>
          <w:tcPr>
            <w:tcW w:w="3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rFonts w:eastAsia="方正仿宋_GBK"/>
                <w:spacing w:val="-12"/>
                <w:sz w:val="28"/>
                <w:szCs w:val="28"/>
              </w:rPr>
              <w:t>经开区</w:t>
            </w:r>
          </w:p>
        </w:tc>
        <w:tc>
          <w:tcPr>
            <w:tcW w:w="2313" w:type="dxa"/>
            <w:tcBorders>
              <w:top w:val="single" w:sz="4" w:space="0" w:color="000000"/>
              <w:left w:val="single" w:sz="4" w:space="0" w:color="000000"/>
              <w:bottom w:val="single" w:sz="4" w:space="0" w:color="000000"/>
              <w:right w:val="single" w:sz="4" w:space="0" w:color="000000"/>
              <w:tl2br w:val="nil"/>
              <w:tr2bl w:val="nil"/>
            </w:tcBorders>
            <w:vAlign w:val="center"/>
          </w:tcPr>
          <w:p w:rsidR="00691C34" w:rsidRDefault="00CF1393">
            <w:pPr>
              <w:pStyle w:val="TableParagraph"/>
              <w:kinsoku w:val="0"/>
              <w:overflowPunct w:val="0"/>
              <w:spacing w:line="460" w:lineRule="exact"/>
              <w:jc w:val="center"/>
              <w:rPr>
                <w:rFonts w:hint="default"/>
                <w:sz w:val="28"/>
                <w:szCs w:val="28"/>
              </w:rPr>
            </w:pPr>
            <w:r>
              <w:rPr>
                <w:sz w:val="28"/>
                <w:szCs w:val="28"/>
              </w:rPr>
              <w:t>1</w:t>
            </w:r>
          </w:p>
        </w:tc>
        <w:tc>
          <w:tcPr>
            <w:tcW w:w="209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1C34" w:rsidRDefault="00CF1393">
            <w:pPr>
              <w:pStyle w:val="TableParagraph"/>
              <w:kinsoku w:val="0"/>
              <w:overflowPunct w:val="0"/>
              <w:spacing w:line="460" w:lineRule="exact"/>
              <w:jc w:val="center"/>
              <w:rPr>
                <w:rFonts w:hint="default"/>
              </w:rPr>
            </w:pPr>
            <w:r>
              <w:rPr>
                <w:sz w:val="28"/>
                <w:szCs w:val="28"/>
              </w:rPr>
              <w:t>3</w:t>
            </w:r>
          </w:p>
        </w:tc>
      </w:tr>
    </w:tbl>
    <w:p w:rsidR="00691C34" w:rsidRDefault="00691C34">
      <w:pPr>
        <w:pStyle w:val="a3"/>
        <w:kinsoku w:val="0"/>
        <w:overflowPunct w:val="0"/>
        <w:spacing w:before="0"/>
        <w:ind w:left="0"/>
        <w:rPr>
          <w:rFonts w:ascii="Times New Roman" w:cs="Times New Roman" w:hint="default"/>
          <w:sz w:val="20"/>
          <w:szCs w:val="20"/>
        </w:rPr>
      </w:pPr>
    </w:p>
    <w:p w:rsidR="00691C34" w:rsidRDefault="00691C34">
      <w:pPr>
        <w:widowControl/>
        <w:jc w:val="left"/>
        <w:rPr>
          <w:rFonts w:ascii="Times New Roman" w:eastAsia="方正仿宋_GBK"/>
        </w:rPr>
      </w:pPr>
    </w:p>
    <w:p w:rsidR="00691C34" w:rsidRDefault="00691C34">
      <w:pPr>
        <w:overflowPunct w:val="0"/>
        <w:autoSpaceDE w:val="0"/>
        <w:autoSpaceDN w:val="0"/>
        <w:spacing w:line="567" w:lineRule="exact"/>
        <w:ind w:firstLineChars="200" w:firstLine="640"/>
        <w:jc w:val="left"/>
        <w:rPr>
          <w:rFonts w:ascii="Times New Roman" w:eastAsia="方正仿宋_GBK"/>
        </w:rPr>
        <w:sectPr w:rsidR="00691C34">
          <w:pgSz w:w="11906" w:h="16838"/>
          <w:pgMar w:top="2098" w:right="1474" w:bottom="1984" w:left="1587" w:header="851" w:footer="992" w:gutter="0"/>
          <w:cols w:space="425"/>
          <w:docGrid w:type="lines" w:linePitch="435"/>
        </w:sectPr>
      </w:pPr>
    </w:p>
    <w:p w:rsidR="00691C34" w:rsidRDefault="00CF1393">
      <w:pPr>
        <w:widowControl/>
        <w:spacing w:line="567"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2</w:t>
      </w:r>
    </w:p>
    <w:p w:rsidR="00691C34" w:rsidRDefault="00691C34">
      <w:pPr>
        <w:widowControl/>
        <w:spacing w:line="567" w:lineRule="exact"/>
        <w:jc w:val="left"/>
        <w:rPr>
          <w:rFonts w:ascii="Times New Roman" w:eastAsia="方正黑体_GBK"/>
          <w:bCs/>
          <w:kern w:val="0"/>
        </w:rPr>
      </w:pPr>
    </w:p>
    <w:p w:rsidR="00691C34" w:rsidRDefault="00CF1393">
      <w:pPr>
        <w:overflowPunct w:val="0"/>
        <w:autoSpaceDE w:val="0"/>
        <w:autoSpaceDN w:val="0"/>
        <w:spacing w:line="560" w:lineRule="exact"/>
        <w:jc w:val="center"/>
        <w:rPr>
          <w:rFonts w:ascii="Times New Roman" w:eastAsia="方正小标宋_GBK"/>
          <w:bCs/>
          <w:kern w:val="0"/>
          <w:sz w:val="44"/>
          <w:szCs w:val="44"/>
        </w:rPr>
      </w:pPr>
      <w:r>
        <w:rPr>
          <w:rFonts w:ascii="Times New Roman" w:eastAsia="方正小标宋_GBK"/>
          <w:bCs/>
          <w:kern w:val="0"/>
          <w:sz w:val="44"/>
          <w:szCs w:val="44"/>
        </w:rPr>
        <w:t>202</w:t>
      </w:r>
      <w:r>
        <w:rPr>
          <w:rFonts w:ascii="Times New Roman" w:eastAsia="方正小标宋_GBK" w:hint="eastAsia"/>
          <w:bCs/>
          <w:kern w:val="0"/>
          <w:sz w:val="44"/>
          <w:szCs w:val="44"/>
        </w:rPr>
        <w:t>4</w:t>
      </w:r>
      <w:r>
        <w:rPr>
          <w:rFonts w:ascii="Times New Roman" w:eastAsia="方正小标宋_GBK"/>
          <w:bCs/>
          <w:kern w:val="0"/>
          <w:sz w:val="44"/>
          <w:szCs w:val="44"/>
        </w:rPr>
        <w:t>年</w:t>
      </w:r>
      <w:r>
        <w:rPr>
          <w:rFonts w:ascii="Times New Roman" w:eastAsia="方正小标宋_GBK" w:hint="eastAsia"/>
          <w:bCs/>
          <w:kern w:val="0"/>
          <w:sz w:val="44"/>
          <w:szCs w:val="44"/>
        </w:rPr>
        <w:t>度</w:t>
      </w:r>
      <w:r>
        <w:rPr>
          <w:rFonts w:ascii="Times New Roman" w:eastAsia="方正小标宋_GBK"/>
          <w:bCs/>
          <w:kern w:val="0"/>
          <w:sz w:val="44"/>
          <w:szCs w:val="44"/>
        </w:rPr>
        <w:t>无锡市科技创新创业资金</w:t>
      </w:r>
      <w:r>
        <w:rPr>
          <w:rFonts w:ascii="方正仿宋_GBK" w:eastAsia="方正仿宋_GBK" w:hAnsi="方正仿宋_GBK" w:cs="方正仿宋_GBK" w:hint="eastAsia"/>
          <w:bCs/>
          <w:kern w:val="0"/>
          <w:sz w:val="44"/>
          <w:szCs w:val="44"/>
        </w:rPr>
        <w:t>“</w:t>
      </w:r>
      <w:r>
        <w:rPr>
          <w:rFonts w:ascii="Times New Roman" w:eastAsia="方正小标宋_GBK"/>
          <w:bCs/>
          <w:kern w:val="0"/>
          <w:sz w:val="44"/>
          <w:szCs w:val="44"/>
        </w:rPr>
        <w:t>太湖之光</w:t>
      </w:r>
      <w:r>
        <w:rPr>
          <w:rFonts w:ascii="方正仿宋_GBK" w:eastAsia="方正仿宋_GBK" w:hAnsi="方正仿宋_GBK" w:cs="方正仿宋_GBK" w:hint="eastAsia"/>
          <w:bCs/>
          <w:kern w:val="0"/>
          <w:sz w:val="44"/>
          <w:szCs w:val="44"/>
        </w:rPr>
        <w:t>”</w:t>
      </w:r>
      <w:r>
        <w:rPr>
          <w:rFonts w:ascii="Times New Roman" w:eastAsia="方正小标宋_GBK"/>
          <w:bCs/>
          <w:kern w:val="0"/>
          <w:sz w:val="44"/>
          <w:szCs w:val="44"/>
        </w:rPr>
        <w:t>科技攻关计划</w:t>
      </w:r>
    </w:p>
    <w:p w:rsidR="00691C34" w:rsidRDefault="00CF1393">
      <w:pPr>
        <w:overflowPunct w:val="0"/>
        <w:autoSpaceDE w:val="0"/>
        <w:autoSpaceDN w:val="0"/>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w:t>
      </w:r>
      <w:r>
        <w:rPr>
          <w:rFonts w:ascii="Times New Roman" w:eastAsia="方正小标宋_GBK"/>
          <w:bCs/>
          <w:kern w:val="0"/>
          <w:sz w:val="44"/>
          <w:szCs w:val="44"/>
        </w:rPr>
        <w:t>产业化关键技术攻关</w:t>
      </w:r>
      <w:r>
        <w:rPr>
          <w:rFonts w:ascii="Times New Roman" w:eastAsia="方正小标宋_GBK" w:hint="eastAsia"/>
          <w:bCs/>
          <w:kern w:val="0"/>
          <w:sz w:val="44"/>
          <w:szCs w:val="44"/>
        </w:rPr>
        <w:t>）</w:t>
      </w:r>
      <w:r>
        <w:rPr>
          <w:rFonts w:ascii="Times New Roman" w:eastAsia="方正小标宋_GBK"/>
          <w:bCs/>
          <w:kern w:val="0"/>
          <w:sz w:val="44"/>
          <w:szCs w:val="44"/>
        </w:rPr>
        <w:t>项目申报推荐汇总表</w:t>
      </w:r>
    </w:p>
    <w:p w:rsidR="00691C34" w:rsidRDefault="00691C34">
      <w:pPr>
        <w:overflowPunct w:val="0"/>
        <w:autoSpaceDE w:val="0"/>
        <w:autoSpaceDN w:val="0"/>
        <w:spacing w:line="560" w:lineRule="exact"/>
        <w:jc w:val="center"/>
        <w:rPr>
          <w:rFonts w:ascii="Times New Roman" w:eastAsia="方正仿宋_GBK"/>
          <w:sz w:val="28"/>
          <w:szCs w:val="28"/>
        </w:rPr>
      </w:pPr>
    </w:p>
    <w:p w:rsidR="00691C34" w:rsidRDefault="00CF1393">
      <w:pPr>
        <w:spacing w:afterLines="50" w:after="217" w:line="560" w:lineRule="exact"/>
        <w:jc w:val="center"/>
        <w:rPr>
          <w:rFonts w:ascii="方正仿宋_GBK" w:eastAsia="方正仿宋_GBK"/>
          <w:kern w:val="0"/>
          <w:sz w:val="28"/>
          <w:szCs w:val="28"/>
        </w:rPr>
      </w:pPr>
      <w:r>
        <w:rPr>
          <w:rFonts w:ascii="方正仿宋_GBK" w:eastAsia="方正仿宋_GBK" w:hint="eastAsia"/>
          <w:kern w:val="0"/>
          <w:sz w:val="28"/>
          <w:szCs w:val="28"/>
        </w:rPr>
        <w:t>推荐部门：              （盖章）                   日期：</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930"/>
        <w:gridCol w:w="1260"/>
        <w:gridCol w:w="1560"/>
        <w:gridCol w:w="1311"/>
        <w:gridCol w:w="1200"/>
        <w:gridCol w:w="939"/>
        <w:gridCol w:w="1425"/>
        <w:gridCol w:w="1335"/>
        <w:gridCol w:w="1207"/>
        <w:gridCol w:w="1028"/>
        <w:gridCol w:w="885"/>
        <w:gridCol w:w="875"/>
      </w:tblGrid>
      <w:tr w:rsidR="00691C34">
        <w:trPr>
          <w:trHeight w:val="864"/>
          <w:jc w:val="center"/>
        </w:trPr>
        <w:tc>
          <w:tcPr>
            <w:tcW w:w="698"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序号</w:t>
            </w:r>
          </w:p>
        </w:tc>
        <w:tc>
          <w:tcPr>
            <w:tcW w:w="930"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申报编号</w:t>
            </w:r>
          </w:p>
        </w:tc>
        <w:tc>
          <w:tcPr>
            <w:tcW w:w="1260"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项目名称</w:t>
            </w:r>
          </w:p>
        </w:tc>
        <w:tc>
          <w:tcPr>
            <w:tcW w:w="1560"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单位名称</w:t>
            </w:r>
          </w:p>
        </w:tc>
        <w:tc>
          <w:tcPr>
            <w:tcW w:w="1311"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项目技术领域</w:t>
            </w:r>
          </w:p>
        </w:tc>
        <w:tc>
          <w:tcPr>
            <w:tcW w:w="1200"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单位所属</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产业</w:t>
            </w:r>
          </w:p>
        </w:tc>
        <w:tc>
          <w:tcPr>
            <w:tcW w:w="939"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负责人</w:t>
            </w:r>
          </w:p>
        </w:tc>
        <w:tc>
          <w:tcPr>
            <w:tcW w:w="1425"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成果</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来源</w:t>
            </w:r>
          </w:p>
        </w:tc>
        <w:tc>
          <w:tcPr>
            <w:tcW w:w="1335"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项目新增研发投入</w:t>
            </w:r>
          </w:p>
        </w:tc>
        <w:tc>
          <w:tcPr>
            <w:tcW w:w="1207"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申请市级</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资金</w:t>
            </w:r>
          </w:p>
        </w:tc>
        <w:tc>
          <w:tcPr>
            <w:tcW w:w="1028"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指南</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代码</w:t>
            </w:r>
          </w:p>
        </w:tc>
        <w:tc>
          <w:tcPr>
            <w:tcW w:w="885"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w:t>
            </w:r>
          </w:p>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地区</w:t>
            </w:r>
          </w:p>
        </w:tc>
        <w:tc>
          <w:tcPr>
            <w:tcW w:w="875" w:type="dxa"/>
            <w:vAlign w:val="center"/>
          </w:tcPr>
          <w:p w:rsidR="00691C34" w:rsidRDefault="00CF1393">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备注</w:t>
            </w:r>
          </w:p>
        </w:tc>
      </w:tr>
      <w:tr w:rsidR="00691C34">
        <w:trPr>
          <w:jc w:val="center"/>
        </w:trPr>
        <w:tc>
          <w:tcPr>
            <w:tcW w:w="698" w:type="dxa"/>
          </w:tcPr>
          <w:p w:rsidR="00691C34" w:rsidRDefault="00691C34">
            <w:pPr>
              <w:spacing w:line="560" w:lineRule="exact"/>
              <w:rPr>
                <w:rFonts w:ascii="Times New Roman" w:eastAsia="方正小标宋简体"/>
                <w:kern w:val="0"/>
                <w:sz w:val="44"/>
                <w:szCs w:val="44"/>
              </w:rPr>
            </w:pPr>
          </w:p>
        </w:tc>
        <w:tc>
          <w:tcPr>
            <w:tcW w:w="930" w:type="dxa"/>
          </w:tcPr>
          <w:p w:rsidR="00691C34" w:rsidRDefault="00691C34">
            <w:pPr>
              <w:spacing w:line="560" w:lineRule="exact"/>
              <w:rPr>
                <w:rFonts w:ascii="Times New Roman" w:eastAsia="方正小标宋简体"/>
                <w:kern w:val="0"/>
                <w:sz w:val="44"/>
                <w:szCs w:val="44"/>
              </w:rPr>
            </w:pPr>
          </w:p>
        </w:tc>
        <w:tc>
          <w:tcPr>
            <w:tcW w:w="1260" w:type="dxa"/>
          </w:tcPr>
          <w:p w:rsidR="00691C34" w:rsidRDefault="00691C34">
            <w:pPr>
              <w:spacing w:line="560" w:lineRule="exact"/>
              <w:rPr>
                <w:rFonts w:ascii="Times New Roman" w:eastAsia="方正小标宋简体"/>
                <w:kern w:val="0"/>
                <w:sz w:val="44"/>
                <w:szCs w:val="44"/>
              </w:rPr>
            </w:pPr>
          </w:p>
        </w:tc>
        <w:tc>
          <w:tcPr>
            <w:tcW w:w="1560" w:type="dxa"/>
          </w:tcPr>
          <w:p w:rsidR="00691C34" w:rsidRDefault="00691C34">
            <w:pPr>
              <w:spacing w:line="560" w:lineRule="exact"/>
              <w:rPr>
                <w:rFonts w:ascii="Times New Roman" w:eastAsia="方正小标宋简体"/>
                <w:kern w:val="0"/>
                <w:sz w:val="44"/>
                <w:szCs w:val="44"/>
              </w:rPr>
            </w:pPr>
          </w:p>
        </w:tc>
        <w:tc>
          <w:tcPr>
            <w:tcW w:w="1311" w:type="dxa"/>
          </w:tcPr>
          <w:p w:rsidR="00691C34" w:rsidRDefault="00691C34">
            <w:pPr>
              <w:spacing w:line="560" w:lineRule="exact"/>
              <w:rPr>
                <w:rFonts w:ascii="Times New Roman" w:eastAsia="方正小标宋简体"/>
                <w:kern w:val="0"/>
                <w:sz w:val="44"/>
                <w:szCs w:val="44"/>
              </w:rPr>
            </w:pPr>
          </w:p>
        </w:tc>
        <w:tc>
          <w:tcPr>
            <w:tcW w:w="1200" w:type="dxa"/>
          </w:tcPr>
          <w:p w:rsidR="00691C34" w:rsidRDefault="00691C34">
            <w:pPr>
              <w:spacing w:line="560" w:lineRule="exact"/>
              <w:rPr>
                <w:rFonts w:ascii="Times New Roman" w:eastAsia="方正小标宋简体"/>
                <w:kern w:val="0"/>
                <w:sz w:val="44"/>
                <w:szCs w:val="44"/>
              </w:rPr>
            </w:pPr>
          </w:p>
        </w:tc>
        <w:tc>
          <w:tcPr>
            <w:tcW w:w="939" w:type="dxa"/>
          </w:tcPr>
          <w:p w:rsidR="00691C34" w:rsidRDefault="00691C34">
            <w:pPr>
              <w:spacing w:line="560" w:lineRule="exact"/>
              <w:rPr>
                <w:rFonts w:ascii="Times New Roman" w:eastAsia="方正小标宋简体"/>
                <w:kern w:val="0"/>
                <w:sz w:val="44"/>
                <w:szCs w:val="44"/>
              </w:rPr>
            </w:pPr>
          </w:p>
        </w:tc>
        <w:tc>
          <w:tcPr>
            <w:tcW w:w="1425" w:type="dxa"/>
          </w:tcPr>
          <w:p w:rsidR="00691C34" w:rsidRDefault="00691C34">
            <w:pPr>
              <w:spacing w:line="560" w:lineRule="exact"/>
              <w:rPr>
                <w:rFonts w:ascii="Times New Roman" w:eastAsia="方正小标宋简体"/>
                <w:kern w:val="0"/>
                <w:sz w:val="44"/>
                <w:szCs w:val="44"/>
              </w:rPr>
            </w:pPr>
          </w:p>
        </w:tc>
        <w:tc>
          <w:tcPr>
            <w:tcW w:w="1335" w:type="dxa"/>
          </w:tcPr>
          <w:p w:rsidR="00691C34" w:rsidRDefault="00691C34">
            <w:pPr>
              <w:spacing w:line="560" w:lineRule="exact"/>
              <w:rPr>
                <w:rFonts w:ascii="Times New Roman" w:eastAsia="方正小标宋简体"/>
                <w:kern w:val="0"/>
                <w:sz w:val="44"/>
                <w:szCs w:val="44"/>
              </w:rPr>
            </w:pPr>
          </w:p>
        </w:tc>
        <w:tc>
          <w:tcPr>
            <w:tcW w:w="1207" w:type="dxa"/>
          </w:tcPr>
          <w:p w:rsidR="00691C34" w:rsidRDefault="00691C34">
            <w:pPr>
              <w:spacing w:line="560" w:lineRule="exact"/>
              <w:rPr>
                <w:rFonts w:ascii="Times New Roman" w:eastAsia="方正小标宋简体"/>
                <w:kern w:val="0"/>
                <w:sz w:val="44"/>
                <w:szCs w:val="44"/>
              </w:rPr>
            </w:pPr>
          </w:p>
        </w:tc>
        <w:tc>
          <w:tcPr>
            <w:tcW w:w="1028" w:type="dxa"/>
          </w:tcPr>
          <w:p w:rsidR="00691C34" w:rsidRDefault="00691C34">
            <w:pPr>
              <w:spacing w:line="560" w:lineRule="exact"/>
              <w:rPr>
                <w:rFonts w:ascii="Times New Roman" w:eastAsia="方正小标宋简体"/>
                <w:kern w:val="0"/>
                <w:sz w:val="44"/>
                <w:szCs w:val="44"/>
              </w:rPr>
            </w:pPr>
          </w:p>
        </w:tc>
        <w:tc>
          <w:tcPr>
            <w:tcW w:w="885" w:type="dxa"/>
          </w:tcPr>
          <w:p w:rsidR="00691C34" w:rsidRDefault="00691C34">
            <w:pPr>
              <w:spacing w:line="560" w:lineRule="exact"/>
              <w:rPr>
                <w:rFonts w:ascii="Times New Roman" w:eastAsia="方正小标宋简体"/>
                <w:kern w:val="0"/>
                <w:sz w:val="44"/>
                <w:szCs w:val="44"/>
              </w:rPr>
            </w:pPr>
          </w:p>
        </w:tc>
        <w:tc>
          <w:tcPr>
            <w:tcW w:w="875" w:type="dxa"/>
          </w:tcPr>
          <w:p w:rsidR="00691C34" w:rsidRDefault="00691C34">
            <w:pPr>
              <w:spacing w:line="560" w:lineRule="exact"/>
              <w:rPr>
                <w:rFonts w:ascii="Times New Roman" w:eastAsia="方正小标宋简体"/>
                <w:kern w:val="0"/>
                <w:sz w:val="44"/>
                <w:szCs w:val="44"/>
              </w:rPr>
            </w:pPr>
          </w:p>
        </w:tc>
      </w:tr>
      <w:tr w:rsidR="00691C34">
        <w:trPr>
          <w:jc w:val="center"/>
        </w:trPr>
        <w:tc>
          <w:tcPr>
            <w:tcW w:w="698" w:type="dxa"/>
          </w:tcPr>
          <w:p w:rsidR="00691C34" w:rsidRDefault="00691C34">
            <w:pPr>
              <w:spacing w:line="560" w:lineRule="exact"/>
              <w:rPr>
                <w:rFonts w:ascii="Times New Roman" w:eastAsia="方正小标宋简体"/>
                <w:kern w:val="0"/>
                <w:sz w:val="44"/>
                <w:szCs w:val="44"/>
              </w:rPr>
            </w:pPr>
          </w:p>
        </w:tc>
        <w:tc>
          <w:tcPr>
            <w:tcW w:w="930" w:type="dxa"/>
          </w:tcPr>
          <w:p w:rsidR="00691C34" w:rsidRDefault="00691C34">
            <w:pPr>
              <w:spacing w:line="560" w:lineRule="exact"/>
              <w:rPr>
                <w:rFonts w:ascii="Times New Roman" w:eastAsia="方正小标宋简体"/>
                <w:kern w:val="0"/>
                <w:sz w:val="44"/>
                <w:szCs w:val="44"/>
              </w:rPr>
            </w:pPr>
          </w:p>
        </w:tc>
        <w:tc>
          <w:tcPr>
            <w:tcW w:w="1260" w:type="dxa"/>
          </w:tcPr>
          <w:p w:rsidR="00691C34" w:rsidRDefault="00691C34">
            <w:pPr>
              <w:spacing w:line="560" w:lineRule="exact"/>
              <w:rPr>
                <w:rFonts w:ascii="Times New Roman" w:eastAsia="方正小标宋简体"/>
                <w:kern w:val="0"/>
                <w:sz w:val="44"/>
                <w:szCs w:val="44"/>
              </w:rPr>
            </w:pPr>
          </w:p>
        </w:tc>
        <w:tc>
          <w:tcPr>
            <w:tcW w:w="1560" w:type="dxa"/>
          </w:tcPr>
          <w:p w:rsidR="00691C34" w:rsidRDefault="00691C34">
            <w:pPr>
              <w:spacing w:line="560" w:lineRule="exact"/>
              <w:rPr>
                <w:rFonts w:ascii="Times New Roman" w:eastAsia="方正小标宋简体"/>
                <w:kern w:val="0"/>
                <w:sz w:val="44"/>
                <w:szCs w:val="44"/>
              </w:rPr>
            </w:pPr>
          </w:p>
        </w:tc>
        <w:tc>
          <w:tcPr>
            <w:tcW w:w="1311" w:type="dxa"/>
          </w:tcPr>
          <w:p w:rsidR="00691C34" w:rsidRDefault="00691C34">
            <w:pPr>
              <w:spacing w:line="560" w:lineRule="exact"/>
              <w:rPr>
                <w:rFonts w:ascii="Times New Roman" w:eastAsia="方正小标宋简体"/>
                <w:kern w:val="0"/>
                <w:sz w:val="44"/>
                <w:szCs w:val="44"/>
              </w:rPr>
            </w:pPr>
          </w:p>
        </w:tc>
        <w:tc>
          <w:tcPr>
            <w:tcW w:w="1200" w:type="dxa"/>
          </w:tcPr>
          <w:p w:rsidR="00691C34" w:rsidRDefault="00691C34">
            <w:pPr>
              <w:spacing w:line="560" w:lineRule="exact"/>
              <w:rPr>
                <w:rFonts w:ascii="Times New Roman" w:eastAsia="方正小标宋简体"/>
                <w:kern w:val="0"/>
                <w:sz w:val="44"/>
                <w:szCs w:val="44"/>
              </w:rPr>
            </w:pPr>
          </w:p>
        </w:tc>
        <w:tc>
          <w:tcPr>
            <w:tcW w:w="939" w:type="dxa"/>
          </w:tcPr>
          <w:p w:rsidR="00691C34" w:rsidRDefault="00691C34">
            <w:pPr>
              <w:spacing w:line="560" w:lineRule="exact"/>
              <w:rPr>
                <w:rFonts w:ascii="Times New Roman" w:eastAsia="方正小标宋简体"/>
                <w:kern w:val="0"/>
                <w:sz w:val="44"/>
                <w:szCs w:val="44"/>
              </w:rPr>
            </w:pPr>
          </w:p>
        </w:tc>
        <w:tc>
          <w:tcPr>
            <w:tcW w:w="1425" w:type="dxa"/>
          </w:tcPr>
          <w:p w:rsidR="00691C34" w:rsidRDefault="00691C34">
            <w:pPr>
              <w:spacing w:line="560" w:lineRule="exact"/>
              <w:rPr>
                <w:rFonts w:ascii="Times New Roman" w:eastAsia="方正小标宋简体"/>
                <w:kern w:val="0"/>
                <w:sz w:val="44"/>
                <w:szCs w:val="44"/>
              </w:rPr>
            </w:pPr>
          </w:p>
        </w:tc>
        <w:tc>
          <w:tcPr>
            <w:tcW w:w="1335" w:type="dxa"/>
          </w:tcPr>
          <w:p w:rsidR="00691C34" w:rsidRDefault="00691C34">
            <w:pPr>
              <w:spacing w:line="560" w:lineRule="exact"/>
              <w:rPr>
                <w:rFonts w:ascii="Times New Roman" w:eastAsia="方正小标宋简体"/>
                <w:kern w:val="0"/>
                <w:sz w:val="44"/>
                <w:szCs w:val="44"/>
              </w:rPr>
            </w:pPr>
          </w:p>
        </w:tc>
        <w:tc>
          <w:tcPr>
            <w:tcW w:w="1207" w:type="dxa"/>
          </w:tcPr>
          <w:p w:rsidR="00691C34" w:rsidRDefault="00691C34">
            <w:pPr>
              <w:spacing w:line="560" w:lineRule="exact"/>
              <w:rPr>
                <w:rFonts w:ascii="Times New Roman" w:eastAsia="方正小标宋简体"/>
                <w:kern w:val="0"/>
                <w:sz w:val="44"/>
                <w:szCs w:val="44"/>
              </w:rPr>
            </w:pPr>
          </w:p>
        </w:tc>
        <w:tc>
          <w:tcPr>
            <w:tcW w:w="1028" w:type="dxa"/>
          </w:tcPr>
          <w:p w:rsidR="00691C34" w:rsidRDefault="00691C34">
            <w:pPr>
              <w:spacing w:line="560" w:lineRule="exact"/>
              <w:rPr>
                <w:rFonts w:ascii="Times New Roman" w:eastAsia="方正小标宋简体"/>
                <w:kern w:val="0"/>
                <w:sz w:val="44"/>
                <w:szCs w:val="44"/>
              </w:rPr>
            </w:pPr>
          </w:p>
        </w:tc>
        <w:tc>
          <w:tcPr>
            <w:tcW w:w="885" w:type="dxa"/>
          </w:tcPr>
          <w:p w:rsidR="00691C34" w:rsidRDefault="00691C34">
            <w:pPr>
              <w:spacing w:line="560" w:lineRule="exact"/>
              <w:rPr>
                <w:rFonts w:ascii="Times New Roman" w:eastAsia="方正小标宋简体"/>
                <w:kern w:val="0"/>
                <w:sz w:val="44"/>
                <w:szCs w:val="44"/>
              </w:rPr>
            </w:pPr>
          </w:p>
        </w:tc>
        <w:tc>
          <w:tcPr>
            <w:tcW w:w="875" w:type="dxa"/>
          </w:tcPr>
          <w:p w:rsidR="00691C34" w:rsidRDefault="00691C34">
            <w:pPr>
              <w:spacing w:line="560" w:lineRule="exact"/>
              <w:rPr>
                <w:rFonts w:ascii="Times New Roman" w:eastAsia="方正小标宋简体"/>
                <w:kern w:val="0"/>
                <w:sz w:val="44"/>
                <w:szCs w:val="44"/>
              </w:rPr>
            </w:pPr>
          </w:p>
        </w:tc>
      </w:tr>
      <w:tr w:rsidR="00691C34">
        <w:trPr>
          <w:jc w:val="center"/>
        </w:trPr>
        <w:tc>
          <w:tcPr>
            <w:tcW w:w="698" w:type="dxa"/>
          </w:tcPr>
          <w:p w:rsidR="00691C34" w:rsidRDefault="00691C34">
            <w:pPr>
              <w:spacing w:line="560" w:lineRule="exact"/>
              <w:rPr>
                <w:rFonts w:ascii="Times New Roman" w:eastAsia="方正小标宋简体"/>
                <w:kern w:val="0"/>
                <w:sz w:val="44"/>
                <w:szCs w:val="44"/>
              </w:rPr>
            </w:pPr>
          </w:p>
        </w:tc>
        <w:tc>
          <w:tcPr>
            <w:tcW w:w="930" w:type="dxa"/>
          </w:tcPr>
          <w:p w:rsidR="00691C34" w:rsidRDefault="00691C34">
            <w:pPr>
              <w:spacing w:line="560" w:lineRule="exact"/>
              <w:rPr>
                <w:rFonts w:ascii="Times New Roman" w:eastAsia="方正小标宋简体"/>
                <w:kern w:val="0"/>
                <w:sz w:val="44"/>
                <w:szCs w:val="44"/>
              </w:rPr>
            </w:pPr>
          </w:p>
        </w:tc>
        <w:tc>
          <w:tcPr>
            <w:tcW w:w="1260" w:type="dxa"/>
          </w:tcPr>
          <w:p w:rsidR="00691C34" w:rsidRDefault="00691C34">
            <w:pPr>
              <w:spacing w:line="560" w:lineRule="exact"/>
              <w:rPr>
                <w:rFonts w:ascii="Times New Roman" w:eastAsia="方正小标宋简体"/>
                <w:kern w:val="0"/>
                <w:sz w:val="44"/>
                <w:szCs w:val="44"/>
              </w:rPr>
            </w:pPr>
          </w:p>
        </w:tc>
        <w:tc>
          <w:tcPr>
            <w:tcW w:w="1560" w:type="dxa"/>
          </w:tcPr>
          <w:p w:rsidR="00691C34" w:rsidRDefault="00691C34">
            <w:pPr>
              <w:spacing w:line="560" w:lineRule="exact"/>
              <w:rPr>
                <w:rFonts w:ascii="Times New Roman" w:eastAsia="方正小标宋简体"/>
                <w:kern w:val="0"/>
                <w:sz w:val="44"/>
                <w:szCs w:val="44"/>
              </w:rPr>
            </w:pPr>
          </w:p>
        </w:tc>
        <w:tc>
          <w:tcPr>
            <w:tcW w:w="1311" w:type="dxa"/>
          </w:tcPr>
          <w:p w:rsidR="00691C34" w:rsidRDefault="00691C34">
            <w:pPr>
              <w:spacing w:line="560" w:lineRule="exact"/>
              <w:rPr>
                <w:rFonts w:ascii="Times New Roman" w:eastAsia="方正小标宋简体"/>
                <w:kern w:val="0"/>
                <w:sz w:val="44"/>
                <w:szCs w:val="44"/>
              </w:rPr>
            </w:pPr>
          </w:p>
        </w:tc>
        <w:tc>
          <w:tcPr>
            <w:tcW w:w="1200" w:type="dxa"/>
          </w:tcPr>
          <w:p w:rsidR="00691C34" w:rsidRDefault="00691C34">
            <w:pPr>
              <w:spacing w:line="560" w:lineRule="exact"/>
              <w:rPr>
                <w:rFonts w:ascii="Times New Roman" w:eastAsia="方正小标宋简体"/>
                <w:kern w:val="0"/>
                <w:sz w:val="44"/>
                <w:szCs w:val="44"/>
              </w:rPr>
            </w:pPr>
          </w:p>
        </w:tc>
        <w:tc>
          <w:tcPr>
            <w:tcW w:w="939" w:type="dxa"/>
          </w:tcPr>
          <w:p w:rsidR="00691C34" w:rsidRDefault="00691C34">
            <w:pPr>
              <w:spacing w:line="560" w:lineRule="exact"/>
              <w:rPr>
                <w:rFonts w:ascii="Times New Roman" w:eastAsia="方正小标宋简体"/>
                <w:kern w:val="0"/>
                <w:sz w:val="44"/>
                <w:szCs w:val="44"/>
              </w:rPr>
            </w:pPr>
          </w:p>
        </w:tc>
        <w:tc>
          <w:tcPr>
            <w:tcW w:w="1425" w:type="dxa"/>
          </w:tcPr>
          <w:p w:rsidR="00691C34" w:rsidRDefault="00691C34">
            <w:pPr>
              <w:spacing w:line="560" w:lineRule="exact"/>
              <w:rPr>
                <w:rFonts w:ascii="Times New Roman" w:eastAsia="方正小标宋简体"/>
                <w:kern w:val="0"/>
                <w:sz w:val="44"/>
                <w:szCs w:val="44"/>
              </w:rPr>
            </w:pPr>
          </w:p>
        </w:tc>
        <w:tc>
          <w:tcPr>
            <w:tcW w:w="1335" w:type="dxa"/>
          </w:tcPr>
          <w:p w:rsidR="00691C34" w:rsidRDefault="00691C34">
            <w:pPr>
              <w:spacing w:line="560" w:lineRule="exact"/>
              <w:rPr>
                <w:rFonts w:ascii="Times New Roman" w:eastAsia="方正小标宋简体"/>
                <w:kern w:val="0"/>
                <w:sz w:val="44"/>
                <w:szCs w:val="44"/>
              </w:rPr>
            </w:pPr>
          </w:p>
        </w:tc>
        <w:tc>
          <w:tcPr>
            <w:tcW w:w="1207" w:type="dxa"/>
          </w:tcPr>
          <w:p w:rsidR="00691C34" w:rsidRDefault="00691C34">
            <w:pPr>
              <w:spacing w:line="560" w:lineRule="exact"/>
              <w:rPr>
                <w:rFonts w:ascii="Times New Roman" w:eastAsia="方正小标宋简体"/>
                <w:kern w:val="0"/>
                <w:sz w:val="44"/>
                <w:szCs w:val="44"/>
              </w:rPr>
            </w:pPr>
          </w:p>
        </w:tc>
        <w:tc>
          <w:tcPr>
            <w:tcW w:w="1028" w:type="dxa"/>
          </w:tcPr>
          <w:p w:rsidR="00691C34" w:rsidRDefault="00691C34">
            <w:pPr>
              <w:spacing w:line="560" w:lineRule="exact"/>
              <w:rPr>
                <w:rFonts w:ascii="Times New Roman" w:eastAsia="方正小标宋简体"/>
                <w:kern w:val="0"/>
                <w:sz w:val="44"/>
                <w:szCs w:val="44"/>
              </w:rPr>
            </w:pPr>
          </w:p>
        </w:tc>
        <w:tc>
          <w:tcPr>
            <w:tcW w:w="885" w:type="dxa"/>
          </w:tcPr>
          <w:p w:rsidR="00691C34" w:rsidRDefault="00691C34">
            <w:pPr>
              <w:spacing w:line="560" w:lineRule="exact"/>
              <w:rPr>
                <w:rFonts w:ascii="Times New Roman" w:eastAsia="方正小标宋简体"/>
                <w:kern w:val="0"/>
                <w:sz w:val="44"/>
                <w:szCs w:val="44"/>
              </w:rPr>
            </w:pPr>
          </w:p>
        </w:tc>
        <w:tc>
          <w:tcPr>
            <w:tcW w:w="875" w:type="dxa"/>
          </w:tcPr>
          <w:p w:rsidR="00691C34" w:rsidRDefault="00691C34">
            <w:pPr>
              <w:spacing w:line="560" w:lineRule="exact"/>
              <w:rPr>
                <w:rFonts w:ascii="Times New Roman" w:eastAsia="方正小标宋简体"/>
                <w:kern w:val="0"/>
                <w:sz w:val="44"/>
                <w:szCs w:val="44"/>
              </w:rPr>
            </w:pPr>
          </w:p>
        </w:tc>
      </w:tr>
      <w:tr w:rsidR="00691C34">
        <w:trPr>
          <w:jc w:val="center"/>
        </w:trPr>
        <w:tc>
          <w:tcPr>
            <w:tcW w:w="698" w:type="dxa"/>
          </w:tcPr>
          <w:p w:rsidR="00691C34" w:rsidRDefault="00691C34">
            <w:pPr>
              <w:spacing w:line="560" w:lineRule="exact"/>
              <w:rPr>
                <w:rFonts w:ascii="Times New Roman" w:eastAsia="方正小标宋简体"/>
                <w:kern w:val="0"/>
                <w:sz w:val="44"/>
                <w:szCs w:val="44"/>
              </w:rPr>
            </w:pPr>
          </w:p>
        </w:tc>
        <w:tc>
          <w:tcPr>
            <w:tcW w:w="930" w:type="dxa"/>
          </w:tcPr>
          <w:p w:rsidR="00691C34" w:rsidRDefault="00691C34">
            <w:pPr>
              <w:spacing w:line="560" w:lineRule="exact"/>
              <w:rPr>
                <w:rFonts w:ascii="Times New Roman" w:eastAsia="方正小标宋简体"/>
                <w:kern w:val="0"/>
                <w:sz w:val="44"/>
                <w:szCs w:val="44"/>
              </w:rPr>
            </w:pPr>
          </w:p>
        </w:tc>
        <w:tc>
          <w:tcPr>
            <w:tcW w:w="1260" w:type="dxa"/>
          </w:tcPr>
          <w:p w:rsidR="00691C34" w:rsidRDefault="00691C34">
            <w:pPr>
              <w:spacing w:line="560" w:lineRule="exact"/>
              <w:rPr>
                <w:rFonts w:ascii="Times New Roman" w:eastAsia="方正小标宋简体"/>
                <w:kern w:val="0"/>
                <w:sz w:val="44"/>
                <w:szCs w:val="44"/>
              </w:rPr>
            </w:pPr>
          </w:p>
        </w:tc>
        <w:tc>
          <w:tcPr>
            <w:tcW w:w="1560" w:type="dxa"/>
          </w:tcPr>
          <w:p w:rsidR="00691C34" w:rsidRDefault="00691C34">
            <w:pPr>
              <w:spacing w:line="560" w:lineRule="exact"/>
              <w:rPr>
                <w:rFonts w:ascii="Times New Roman" w:eastAsia="方正小标宋简体"/>
                <w:kern w:val="0"/>
                <w:sz w:val="44"/>
                <w:szCs w:val="44"/>
              </w:rPr>
            </w:pPr>
          </w:p>
        </w:tc>
        <w:tc>
          <w:tcPr>
            <w:tcW w:w="1311" w:type="dxa"/>
          </w:tcPr>
          <w:p w:rsidR="00691C34" w:rsidRDefault="00691C34">
            <w:pPr>
              <w:spacing w:line="560" w:lineRule="exact"/>
              <w:rPr>
                <w:rFonts w:ascii="Times New Roman" w:eastAsia="方正小标宋简体"/>
                <w:kern w:val="0"/>
                <w:sz w:val="44"/>
                <w:szCs w:val="44"/>
              </w:rPr>
            </w:pPr>
          </w:p>
        </w:tc>
        <w:tc>
          <w:tcPr>
            <w:tcW w:w="1200" w:type="dxa"/>
          </w:tcPr>
          <w:p w:rsidR="00691C34" w:rsidRDefault="00691C34">
            <w:pPr>
              <w:spacing w:line="560" w:lineRule="exact"/>
              <w:rPr>
                <w:rFonts w:ascii="Times New Roman" w:eastAsia="方正小标宋简体"/>
                <w:kern w:val="0"/>
                <w:sz w:val="44"/>
                <w:szCs w:val="44"/>
              </w:rPr>
            </w:pPr>
          </w:p>
        </w:tc>
        <w:tc>
          <w:tcPr>
            <w:tcW w:w="939" w:type="dxa"/>
          </w:tcPr>
          <w:p w:rsidR="00691C34" w:rsidRDefault="00691C34">
            <w:pPr>
              <w:spacing w:line="560" w:lineRule="exact"/>
              <w:rPr>
                <w:rFonts w:ascii="Times New Roman" w:eastAsia="方正小标宋简体"/>
                <w:kern w:val="0"/>
                <w:sz w:val="44"/>
                <w:szCs w:val="44"/>
              </w:rPr>
            </w:pPr>
          </w:p>
        </w:tc>
        <w:tc>
          <w:tcPr>
            <w:tcW w:w="1425" w:type="dxa"/>
          </w:tcPr>
          <w:p w:rsidR="00691C34" w:rsidRDefault="00691C34">
            <w:pPr>
              <w:spacing w:line="560" w:lineRule="exact"/>
              <w:rPr>
                <w:rFonts w:ascii="Times New Roman" w:eastAsia="方正小标宋简体"/>
                <w:kern w:val="0"/>
                <w:sz w:val="44"/>
                <w:szCs w:val="44"/>
              </w:rPr>
            </w:pPr>
          </w:p>
        </w:tc>
        <w:tc>
          <w:tcPr>
            <w:tcW w:w="1335" w:type="dxa"/>
          </w:tcPr>
          <w:p w:rsidR="00691C34" w:rsidRDefault="00691C34">
            <w:pPr>
              <w:spacing w:line="560" w:lineRule="exact"/>
              <w:rPr>
                <w:rFonts w:ascii="Times New Roman" w:eastAsia="方正小标宋简体"/>
                <w:kern w:val="0"/>
                <w:sz w:val="44"/>
                <w:szCs w:val="44"/>
              </w:rPr>
            </w:pPr>
          </w:p>
        </w:tc>
        <w:tc>
          <w:tcPr>
            <w:tcW w:w="1207" w:type="dxa"/>
          </w:tcPr>
          <w:p w:rsidR="00691C34" w:rsidRDefault="00691C34">
            <w:pPr>
              <w:spacing w:line="560" w:lineRule="exact"/>
              <w:rPr>
                <w:rFonts w:ascii="Times New Roman" w:eastAsia="方正小标宋简体"/>
                <w:kern w:val="0"/>
                <w:sz w:val="44"/>
                <w:szCs w:val="44"/>
              </w:rPr>
            </w:pPr>
          </w:p>
        </w:tc>
        <w:tc>
          <w:tcPr>
            <w:tcW w:w="1028" w:type="dxa"/>
          </w:tcPr>
          <w:p w:rsidR="00691C34" w:rsidRDefault="00691C34">
            <w:pPr>
              <w:spacing w:line="560" w:lineRule="exact"/>
              <w:rPr>
                <w:rFonts w:ascii="Times New Roman" w:eastAsia="方正小标宋简体"/>
                <w:kern w:val="0"/>
                <w:sz w:val="44"/>
                <w:szCs w:val="44"/>
              </w:rPr>
            </w:pPr>
          </w:p>
        </w:tc>
        <w:tc>
          <w:tcPr>
            <w:tcW w:w="885" w:type="dxa"/>
          </w:tcPr>
          <w:p w:rsidR="00691C34" w:rsidRDefault="00691C34">
            <w:pPr>
              <w:spacing w:line="560" w:lineRule="exact"/>
              <w:rPr>
                <w:rFonts w:ascii="Times New Roman" w:eastAsia="方正小标宋简体"/>
                <w:kern w:val="0"/>
                <w:sz w:val="44"/>
                <w:szCs w:val="44"/>
              </w:rPr>
            </w:pPr>
          </w:p>
        </w:tc>
        <w:tc>
          <w:tcPr>
            <w:tcW w:w="875" w:type="dxa"/>
          </w:tcPr>
          <w:p w:rsidR="00691C34" w:rsidRDefault="00691C34">
            <w:pPr>
              <w:spacing w:line="560" w:lineRule="exact"/>
              <w:rPr>
                <w:rFonts w:ascii="Times New Roman" w:eastAsia="方正小标宋简体"/>
                <w:kern w:val="0"/>
                <w:sz w:val="44"/>
                <w:szCs w:val="44"/>
              </w:rPr>
            </w:pPr>
          </w:p>
        </w:tc>
      </w:tr>
      <w:tr w:rsidR="00691C34">
        <w:trPr>
          <w:jc w:val="center"/>
        </w:trPr>
        <w:tc>
          <w:tcPr>
            <w:tcW w:w="698" w:type="dxa"/>
          </w:tcPr>
          <w:p w:rsidR="00691C34" w:rsidRDefault="00691C34">
            <w:pPr>
              <w:spacing w:line="560" w:lineRule="exact"/>
              <w:rPr>
                <w:rFonts w:ascii="Times New Roman" w:eastAsia="方正小标宋简体"/>
                <w:kern w:val="0"/>
                <w:sz w:val="44"/>
                <w:szCs w:val="44"/>
              </w:rPr>
            </w:pPr>
          </w:p>
        </w:tc>
        <w:tc>
          <w:tcPr>
            <w:tcW w:w="930" w:type="dxa"/>
          </w:tcPr>
          <w:p w:rsidR="00691C34" w:rsidRDefault="00691C34">
            <w:pPr>
              <w:spacing w:line="560" w:lineRule="exact"/>
              <w:rPr>
                <w:rFonts w:ascii="Times New Roman" w:eastAsia="方正小标宋简体"/>
                <w:kern w:val="0"/>
                <w:sz w:val="44"/>
                <w:szCs w:val="44"/>
              </w:rPr>
            </w:pPr>
          </w:p>
        </w:tc>
        <w:tc>
          <w:tcPr>
            <w:tcW w:w="1260" w:type="dxa"/>
          </w:tcPr>
          <w:p w:rsidR="00691C34" w:rsidRDefault="00691C34">
            <w:pPr>
              <w:spacing w:line="560" w:lineRule="exact"/>
              <w:rPr>
                <w:rFonts w:ascii="Times New Roman" w:eastAsia="方正小标宋简体"/>
                <w:kern w:val="0"/>
                <w:sz w:val="44"/>
                <w:szCs w:val="44"/>
              </w:rPr>
            </w:pPr>
          </w:p>
        </w:tc>
        <w:tc>
          <w:tcPr>
            <w:tcW w:w="1560" w:type="dxa"/>
          </w:tcPr>
          <w:p w:rsidR="00691C34" w:rsidRDefault="00691C34">
            <w:pPr>
              <w:spacing w:line="560" w:lineRule="exact"/>
              <w:rPr>
                <w:rFonts w:ascii="Times New Roman" w:eastAsia="方正小标宋简体"/>
                <w:kern w:val="0"/>
                <w:sz w:val="44"/>
                <w:szCs w:val="44"/>
              </w:rPr>
            </w:pPr>
          </w:p>
        </w:tc>
        <w:tc>
          <w:tcPr>
            <w:tcW w:w="1311" w:type="dxa"/>
          </w:tcPr>
          <w:p w:rsidR="00691C34" w:rsidRDefault="00691C34">
            <w:pPr>
              <w:spacing w:line="560" w:lineRule="exact"/>
              <w:rPr>
                <w:rFonts w:ascii="Times New Roman" w:eastAsia="方正小标宋简体"/>
                <w:kern w:val="0"/>
                <w:sz w:val="44"/>
                <w:szCs w:val="44"/>
              </w:rPr>
            </w:pPr>
          </w:p>
        </w:tc>
        <w:tc>
          <w:tcPr>
            <w:tcW w:w="1200" w:type="dxa"/>
          </w:tcPr>
          <w:p w:rsidR="00691C34" w:rsidRDefault="00691C34">
            <w:pPr>
              <w:spacing w:line="560" w:lineRule="exact"/>
              <w:rPr>
                <w:rFonts w:ascii="Times New Roman" w:eastAsia="方正小标宋简体"/>
                <w:kern w:val="0"/>
                <w:sz w:val="44"/>
                <w:szCs w:val="44"/>
              </w:rPr>
            </w:pPr>
          </w:p>
        </w:tc>
        <w:tc>
          <w:tcPr>
            <w:tcW w:w="939" w:type="dxa"/>
          </w:tcPr>
          <w:p w:rsidR="00691C34" w:rsidRDefault="00691C34">
            <w:pPr>
              <w:spacing w:line="560" w:lineRule="exact"/>
              <w:rPr>
                <w:rFonts w:ascii="Times New Roman" w:eastAsia="方正小标宋简体"/>
                <w:kern w:val="0"/>
                <w:sz w:val="44"/>
                <w:szCs w:val="44"/>
              </w:rPr>
            </w:pPr>
          </w:p>
        </w:tc>
        <w:tc>
          <w:tcPr>
            <w:tcW w:w="1425" w:type="dxa"/>
          </w:tcPr>
          <w:p w:rsidR="00691C34" w:rsidRDefault="00691C34">
            <w:pPr>
              <w:spacing w:line="560" w:lineRule="exact"/>
              <w:rPr>
                <w:rFonts w:ascii="Times New Roman" w:eastAsia="方正小标宋简体"/>
                <w:kern w:val="0"/>
                <w:sz w:val="44"/>
                <w:szCs w:val="44"/>
              </w:rPr>
            </w:pPr>
          </w:p>
        </w:tc>
        <w:tc>
          <w:tcPr>
            <w:tcW w:w="1335" w:type="dxa"/>
          </w:tcPr>
          <w:p w:rsidR="00691C34" w:rsidRDefault="00691C34">
            <w:pPr>
              <w:spacing w:line="560" w:lineRule="exact"/>
              <w:rPr>
                <w:rFonts w:ascii="Times New Roman" w:eastAsia="方正小标宋简体"/>
                <w:kern w:val="0"/>
                <w:sz w:val="44"/>
                <w:szCs w:val="44"/>
              </w:rPr>
            </w:pPr>
          </w:p>
        </w:tc>
        <w:tc>
          <w:tcPr>
            <w:tcW w:w="1207" w:type="dxa"/>
          </w:tcPr>
          <w:p w:rsidR="00691C34" w:rsidRDefault="00691C34">
            <w:pPr>
              <w:spacing w:line="560" w:lineRule="exact"/>
              <w:rPr>
                <w:rFonts w:ascii="Times New Roman" w:eastAsia="方正小标宋简体"/>
                <w:kern w:val="0"/>
                <w:sz w:val="44"/>
                <w:szCs w:val="44"/>
              </w:rPr>
            </w:pPr>
          </w:p>
        </w:tc>
        <w:tc>
          <w:tcPr>
            <w:tcW w:w="1028" w:type="dxa"/>
          </w:tcPr>
          <w:p w:rsidR="00691C34" w:rsidRDefault="00691C34">
            <w:pPr>
              <w:spacing w:line="560" w:lineRule="exact"/>
              <w:rPr>
                <w:rFonts w:ascii="Times New Roman" w:eastAsia="方正小标宋简体"/>
                <w:kern w:val="0"/>
                <w:sz w:val="44"/>
                <w:szCs w:val="44"/>
              </w:rPr>
            </w:pPr>
          </w:p>
        </w:tc>
        <w:tc>
          <w:tcPr>
            <w:tcW w:w="885" w:type="dxa"/>
          </w:tcPr>
          <w:p w:rsidR="00691C34" w:rsidRDefault="00691C34">
            <w:pPr>
              <w:spacing w:line="560" w:lineRule="exact"/>
              <w:rPr>
                <w:rFonts w:ascii="Times New Roman" w:eastAsia="方正小标宋简体"/>
                <w:kern w:val="0"/>
                <w:sz w:val="44"/>
                <w:szCs w:val="44"/>
              </w:rPr>
            </w:pPr>
          </w:p>
        </w:tc>
        <w:tc>
          <w:tcPr>
            <w:tcW w:w="875" w:type="dxa"/>
          </w:tcPr>
          <w:p w:rsidR="00691C34" w:rsidRDefault="00691C34">
            <w:pPr>
              <w:spacing w:line="560" w:lineRule="exact"/>
              <w:rPr>
                <w:rFonts w:ascii="Times New Roman" w:eastAsia="方正小标宋简体"/>
                <w:kern w:val="0"/>
                <w:sz w:val="44"/>
                <w:szCs w:val="44"/>
              </w:rPr>
            </w:pPr>
          </w:p>
        </w:tc>
      </w:tr>
    </w:tbl>
    <w:p w:rsidR="00691C34" w:rsidRDefault="00691C34">
      <w:pPr>
        <w:widowControl/>
        <w:jc w:val="left"/>
        <w:rPr>
          <w:rFonts w:ascii="方正黑体_GBK" w:eastAsia="方正黑体_GBK"/>
          <w:sz w:val="28"/>
          <w:szCs w:val="28"/>
        </w:rPr>
      </w:pPr>
    </w:p>
    <w:p w:rsidR="00691C34" w:rsidRDefault="00691C34">
      <w:pPr>
        <w:autoSpaceDE w:val="0"/>
        <w:autoSpaceDN w:val="0"/>
        <w:adjustRightInd w:val="0"/>
        <w:spacing w:line="560" w:lineRule="exact"/>
        <w:rPr>
          <w:rFonts w:ascii="方正黑体_GBK" w:eastAsia="方正黑体_GBK"/>
          <w:sz w:val="28"/>
          <w:szCs w:val="28"/>
        </w:rPr>
        <w:sectPr w:rsidR="00691C34">
          <w:pgSz w:w="16838" w:h="11906" w:orient="landscape"/>
          <w:pgMar w:top="1588" w:right="2098" w:bottom="1474" w:left="1985" w:header="851" w:footer="1531" w:gutter="0"/>
          <w:cols w:space="720"/>
          <w:docGrid w:type="linesAndChars" w:linePitch="435"/>
        </w:sectPr>
      </w:pPr>
    </w:p>
    <w:p w:rsidR="00691C34" w:rsidRDefault="00CF1393">
      <w:pPr>
        <w:widowControl/>
        <w:spacing w:line="560"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3</w:t>
      </w:r>
    </w:p>
    <w:p w:rsidR="00691C34" w:rsidRDefault="00691C34">
      <w:pPr>
        <w:widowControl/>
        <w:spacing w:line="560" w:lineRule="exact"/>
        <w:jc w:val="left"/>
        <w:rPr>
          <w:rFonts w:ascii="Times New Roman" w:eastAsia="方正黑体_GBK"/>
          <w:bCs/>
          <w:kern w:val="0"/>
        </w:rPr>
      </w:pPr>
    </w:p>
    <w:p w:rsidR="00691C34" w:rsidRDefault="00CF1393">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无锡市科技计划（资金）项目项目主管部门</w:t>
      </w:r>
    </w:p>
    <w:p w:rsidR="00691C34" w:rsidRDefault="00CF1393">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科研诚信承诺书</w:t>
      </w:r>
    </w:p>
    <w:p w:rsidR="00691C34" w:rsidRDefault="00691C34">
      <w:pPr>
        <w:spacing w:line="560" w:lineRule="exact"/>
        <w:jc w:val="center"/>
        <w:rPr>
          <w:rFonts w:ascii="Times New Roman" w:eastAsia="方正小标宋_GBK"/>
          <w:bCs/>
          <w:kern w:val="0"/>
          <w:sz w:val="44"/>
          <w:szCs w:val="44"/>
        </w:rPr>
      </w:pP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本单位在市科技计划（资金）项目申报、实施、验收等过程中，将严格遵守《无锡市科技计划项目信用管理办法》（锡科规</w:t>
      </w:r>
      <w:r>
        <w:rPr>
          <w:rFonts w:ascii="方正仿宋_GBK" w:eastAsia="方正仿宋_GBK" w:hint="eastAsia"/>
          <w:bCs/>
        </w:rPr>
        <w:t>〔</w:t>
      </w:r>
      <w:r>
        <w:rPr>
          <w:rFonts w:ascii="Times New Roman" w:eastAsia="方正仿宋_GBK" w:hint="eastAsia"/>
          <w:bCs/>
        </w:rPr>
        <w:t>2021</w:t>
      </w:r>
      <w:r>
        <w:rPr>
          <w:rFonts w:ascii="方正仿宋_GBK" w:eastAsia="方正仿宋_GBK" w:hint="eastAsia"/>
          <w:bCs/>
        </w:rPr>
        <w:t>〕</w:t>
      </w:r>
      <w:r>
        <w:rPr>
          <w:rFonts w:ascii="Times New Roman" w:eastAsia="方正仿宋_GBK" w:hint="eastAsia"/>
          <w:bCs/>
        </w:rPr>
        <w:t>68</w:t>
      </w:r>
      <w:r>
        <w:rPr>
          <w:rFonts w:ascii="Times New Roman" w:eastAsia="方正仿宋_GBK" w:hint="eastAsia"/>
          <w:bCs/>
        </w:rPr>
        <w:t>号）、无锡市科技计划项目管理办法和专项资金管理办法等相关规定和要求，并作出如下承诺：</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1</w:t>
      </w:r>
      <w:r>
        <w:rPr>
          <w:rFonts w:ascii="Times New Roman" w:eastAsia="方正仿宋_GBK"/>
          <w:bCs/>
        </w:rPr>
        <w:t>.</w:t>
      </w:r>
      <w:r>
        <w:rPr>
          <w:rFonts w:ascii="Times New Roman" w:eastAsia="方正仿宋_GBK" w:hint="eastAsia"/>
          <w:bCs/>
        </w:rPr>
        <w:t>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2.</w:t>
      </w:r>
      <w:r>
        <w:rPr>
          <w:rFonts w:ascii="Times New Roman" w:eastAsia="方正仿宋_GBK" w:hint="eastAsia"/>
          <w:bCs/>
        </w:rPr>
        <w:t>切实履行主管部门管理职责，及时协调划拨市科技计划项目经费，监督项目实施和经费使用，督促项目承担单位及负责人按期实施和完成项目。</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3.</w:t>
      </w:r>
      <w:r>
        <w:rPr>
          <w:rFonts w:ascii="Times New Roman" w:eastAsia="方正仿宋_GBK" w:hint="eastAsia"/>
          <w:bCs/>
        </w:rPr>
        <w:t>协助或接受委托做好项目检查、评估、验收和绩效评价等，协调项目的实施推进，及时向市科技局报送项目实施情况和需解决的问题等。</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4.</w:t>
      </w:r>
      <w:r>
        <w:rPr>
          <w:rFonts w:ascii="Times New Roman" w:eastAsia="方正仿宋_GBK" w:hint="eastAsia"/>
          <w:bCs/>
        </w:rPr>
        <w:t>加强对项目承担单位重大事项变更报告的审核，并及时报市科技局。</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lastRenderedPageBreak/>
        <w:t>5.</w:t>
      </w:r>
      <w:r>
        <w:rPr>
          <w:rFonts w:ascii="Times New Roman" w:eastAsia="方正仿宋_GBK" w:hint="eastAsia"/>
          <w:bCs/>
        </w:rPr>
        <w:t>做好项目执行情况和经费使用统计工作，积极配合市科技局对项目承担单位及项目负责人进行信用评价。</w:t>
      </w:r>
    </w:p>
    <w:p w:rsidR="00691C34" w:rsidRDefault="00CF1393">
      <w:pPr>
        <w:overflowPunct w:val="0"/>
        <w:spacing w:line="560" w:lineRule="exact"/>
        <w:ind w:firstLineChars="200" w:firstLine="640"/>
        <w:rPr>
          <w:rFonts w:ascii="Times New Roman" w:eastAsia="方正仿宋_GBK"/>
          <w:bCs/>
        </w:rPr>
      </w:pPr>
      <w:r>
        <w:rPr>
          <w:rFonts w:ascii="Times New Roman" w:eastAsia="方正仿宋_GBK" w:hint="eastAsia"/>
          <w:bCs/>
        </w:rPr>
        <w:t>若发生上述失信行为，本单位将积极配合调查，追究相关人员责任，并按照有关规定承担相关责任。</w:t>
      </w:r>
    </w:p>
    <w:p w:rsidR="00691C34" w:rsidRDefault="00691C34">
      <w:pPr>
        <w:overflowPunct w:val="0"/>
        <w:spacing w:line="560" w:lineRule="exact"/>
        <w:ind w:firstLineChars="200" w:firstLine="640"/>
        <w:rPr>
          <w:rFonts w:ascii="Times New Roman" w:eastAsia="方正仿宋_GBK"/>
          <w:bCs/>
        </w:rPr>
      </w:pPr>
    </w:p>
    <w:p w:rsidR="00691C34" w:rsidRDefault="00691C34">
      <w:pPr>
        <w:spacing w:line="560" w:lineRule="exact"/>
        <w:ind w:firstLineChars="200" w:firstLine="640"/>
        <w:rPr>
          <w:rFonts w:ascii="Times New Roman" w:cs="方正仿宋_GB2312"/>
        </w:rPr>
      </w:pPr>
    </w:p>
    <w:p w:rsidR="00691C34" w:rsidRDefault="00691C34">
      <w:pPr>
        <w:spacing w:line="560" w:lineRule="exact"/>
        <w:ind w:firstLineChars="200" w:firstLine="640"/>
        <w:rPr>
          <w:rFonts w:ascii="Times New Roman" w:cs="方正仿宋_GB2312"/>
        </w:rPr>
      </w:pPr>
    </w:p>
    <w:p w:rsidR="00691C34" w:rsidRDefault="00691C34">
      <w:pPr>
        <w:spacing w:line="560" w:lineRule="exact"/>
        <w:ind w:firstLineChars="200" w:firstLine="640"/>
        <w:rPr>
          <w:rFonts w:ascii="Times New Roman" w:cs="方正仿宋_GB2312"/>
        </w:rPr>
      </w:pPr>
    </w:p>
    <w:p w:rsidR="00691C34" w:rsidRDefault="00691C34">
      <w:pPr>
        <w:overflowPunct w:val="0"/>
        <w:spacing w:line="560" w:lineRule="exact"/>
        <w:ind w:firstLineChars="200" w:firstLine="640"/>
        <w:rPr>
          <w:rFonts w:ascii="Times New Roman" w:eastAsia="方正仿宋_GBK"/>
          <w:bCs/>
        </w:rPr>
      </w:pPr>
    </w:p>
    <w:p w:rsidR="00691C34" w:rsidRDefault="00CF1393">
      <w:pPr>
        <w:overflowPunct w:val="0"/>
        <w:spacing w:line="560" w:lineRule="exact"/>
        <w:ind w:firstLineChars="1450" w:firstLine="4640"/>
        <w:rPr>
          <w:rFonts w:ascii="Times New Roman" w:eastAsia="方正仿宋_GBK"/>
          <w:bCs/>
        </w:rPr>
      </w:pPr>
      <w:r>
        <w:rPr>
          <w:rFonts w:ascii="Times New Roman" w:eastAsia="方正仿宋_GBK" w:hint="eastAsia"/>
          <w:bCs/>
        </w:rPr>
        <w:t>单位负责人（签字）：</w:t>
      </w:r>
    </w:p>
    <w:p w:rsidR="00691C34" w:rsidRDefault="00CF1393">
      <w:pPr>
        <w:overflowPunct w:val="0"/>
        <w:spacing w:line="560" w:lineRule="exact"/>
        <w:ind w:firstLineChars="1750" w:firstLine="5600"/>
        <w:rPr>
          <w:rFonts w:ascii="Times New Roman" w:eastAsia="方正仿宋_GBK"/>
          <w:bCs/>
        </w:rPr>
      </w:pPr>
      <w:r>
        <w:rPr>
          <w:rFonts w:ascii="Times New Roman" w:eastAsia="方正仿宋_GBK" w:hint="eastAsia"/>
          <w:bCs/>
        </w:rPr>
        <w:t>单位（公章）：</w:t>
      </w:r>
    </w:p>
    <w:p w:rsidR="00691C34" w:rsidRDefault="00CF1393">
      <w:pPr>
        <w:overflowPunct w:val="0"/>
        <w:spacing w:line="560" w:lineRule="exact"/>
        <w:ind w:firstLineChars="1800" w:firstLine="5760"/>
        <w:rPr>
          <w:rFonts w:ascii="Times New Roman" w:eastAsia="方正仿宋_GBK"/>
          <w:bCs/>
        </w:rPr>
      </w:pPr>
      <w:r>
        <w:rPr>
          <w:rFonts w:ascii="Times New Roman" w:eastAsia="方正仿宋_GBK" w:hint="eastAsia"/>
          <w:bCs/>
        </w:rPr>
        <w:t>年</w:t>
      </w:r>
      <w:r>
        <w:rPr>
          <w:rFonts w:ascii="Times New Roman" w:eastAsia="方正仿宋_GBK" w:hint="eastAsia"/>
          <w:bCs/>
        </w:rPr>
        <w:t xml:space="preserve">   </w:t>
      </w:r>
      <w:r>
        <w:rPr>
          <w:rFonts w:ascii="Times New Roman" w:eastAsia="方正仿宋_GBK" w:hint="eastAsia"/>
          <w:bCs/>
        </w:rPr>
        <w:t>月</w:t>
      </w:r>
      <w:r>
        <w:rPr>
          <w:rFonts w:ascii="Times New Roman" w:eastAsia="方正仿宋_GBK" w:hint="eastAsia"/>
          <w:bCs/>
        </w:rPr>
        <w:t xml:space="preserve">   </w:t>
      </w:r>
      <w:r>
        <w:rPr>
          <w:rFonts w:ascii="Times New Roman" w:eastAsia="方正仿宋_GBK" w:hint="eastAsia"/>
          <w:bCs/>
        </w:rPr>
        <w:t>日</w:t>
      </w:r>
    </w:p>
    <w:p w:rsidR="00691C34" w:rsidRDefault="00691C34">
      <w:pPr>
        <w:overflowPunct w:val="0"/>
        <w:ind w:firstLineChars="1900" w:firstLine="5320"/>
        <w:rPr>
          <w:rFonts w:ascii="Times New Roman" w:eastAsia="方正仿宋_GBK"/>
          <w:bCs/>
          <w:sz w:val="28"/>
          <w:szCs w:val="28"/>
        </w:rPr>
      </w:pPr>
    </w:p>
    <w:p w:rsidR="00691C34" w:rsidRDefault="00691C34">
      <w:pPr>
        <w:overflowPunct w:val="0"/>
        <w:ind w:firstLineChars="1900" w:firstLine="5320"/>
        <w:rPr>
          <w:rFonts w:ascii="Times New Roman" w:eastAsia="方正仿宋_GBK"/>
          <w:bCs/>
          <w:sz w:val="28"/>
          <w:szCs w:val="28"/>
        </w:rPr>
      </w:pPr>
    </w:p>
    <w:p w:rsidR="00691C34" w:rsidRDefault="00691C34">
      <w:pPr>
        <w:overflowPunct w:val="0"/>
        <w:ind w:firstLineChars="1900" w:firstLine="5320"/>
        <w:rPr>
          <w:rFonts w:ascii="Times New Roman" w:eastAsia="方正仿宋_GBK"/>
          <w:bCs/>
          <w:sz w:val="28"/>
          <w:szCs w:val="28"/>
        </w:rPr>
      </w:pPr>
    </w:p>
    <w:p w:rsidR="00691C34" w:rsidRDefault="00691C34">
      <w:pPr>
        <w:autoSpaceDE w:val="0"/>
        <w:autoSpaceDN w:val="0"/>
        <w:adjustRightInd w:val="0"/>
        <w:spacing w:line="560" w:lineRule="exact"/>
        <w:rPr>
          <w:rFonts w:ascii="方正黑体_GBK" w:eastAsia="方正黑体_GBK"/>
          <w:sz w:val="28"/>
          <w:szCs w:val="28"/>
        </w:rPr>
      </w:pPr>
    </w:p>
    <w:p w:rsidR="00691C34" w:rsidRDefault="00CF1393">
      <w:pPr>
        <w:widowControl/>
        <w:jc w:val="left"/>
        <w:rPr>
          <w:rFonts w:ascii="Times New Roman" w:eastAsia="方正仿宋_GBK"/>
        </w:rPr>
      </w:pPr>
      <w:r>
        <w:rPr>
          <w:rFonts w:ascii="Times New Roman" w:eastAsia="方正仿宋_GBK"/>
        </w:rPr>
        <w:br w:type="page"/>
      </w:r>
    </w:p>
    <w:p w:rsidR="00691C34" w:rsidRDefault="00CF1393">
      <w:pPr>
        <w:pStyle w:val="a9"/>
        <w:widowControl/>
        <w:tabs>
          <w:tab w:val="left" w:pos="1442"/>
        </w:tabs>
        <w:spacing w:line="560" w:lineRule="exact"/>
        <w:ind w:firstLine="315"/>
        <w:rPr>
          <w:rFonts w:eastAsia="方正黑体_GBK"/>
        </w:rPr>
      </w:pPr>
      <w:r>
        <w:rPr>
          <w:rFonts w:eastAsia="方正黑体_GBK"/>
        </w:rPr>
        <w:lastRenderedPageBreak/>
        <w:t>附件</w:t>
      </w:r>
      <w:r>
        <w:rPr>
          <w:rFonts w:eastAsia="方正黑体_GBK"/>
        </w:rPr>
        <w:t>4</w:t>
      </w:r>
    </w:p>
    <w:p w:rsidR="00691C34" w:rsidRDefault="00691C34">
      <w:pPr>
        <w:pStyle w:val="a9"/>
        <w:widowControl/>
        <w:tabs>
          <w:tab w:val="left" w:pos="1442"/>
        </w:tabs>
        <w:spacing w:line="560" w:lineRule="exact"/>
        <w:ind w:firstLine="315"/>
      </w:pPr>
    </w:p>
    <w:p w:rsidR="00691C34" w:rsidRDefault="00CF1393">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项目附件审查表</w:t>
      </w:r>
    </w:p>
    <w:p w:rsidR="00691C34" w:rsidRDefault="00691C34">
      <w:pPr>
        <w:spacing w:line="560" w:lineRule="exact"/>
        <w:jc w:val="center"/>
        <w:rPr>
          <w:rFonts w:ascii="Times New Roman" w:eastAsia="方正小标宋_GBK"/>
          <w:bCs/>
          <w:kern w:val="0"/>
          <w:sz w:val="44"/>
          <w:szCs w:val="44"/>
        </w:rPr>
      </w:pPr>
    </w:p>
    <w:tbl>
      <w:tblPr>
        <w:tblStyle w:val="a7"/>
        <w:tblW w:w="9060" w:type="dxa"/>
        <w:jc w:val="center"/>
        <w:tblLayout w:type="fixed"/>
        <w:tblLook w:val="04A0" w:firstRow="1" w:lastRow="0" w:firstColumn="1" w:lastColumn="0" w:noHBand="0" w:noVBand="1"/>
      </w:tblPr>
      <w:tblGrid>
        <w:gridCol w:w="1226"/>
        <w:gridCol w:w="1737"/>
        <w:gridCol w:w="4228"/>
        <w:gridCol w:w="1869"/>
      </w:tblGrid>
      <w:tr w:rsidR="00691C34">
        <w:trPr>
          <w:trHeight w:hRule="exact" w:val="806"/>
          <w:tblHeader/>
          <w:jc w:val="center"/>
        </w:trPr>
        <w:tc>
          <w:tcPr>
            <w:tcW w:w="1226" w:type="dxa"/>
            <w:shd w:val="clear" w:color="auto" w:fill="auto"/>
            <w:vAlign w:val="center"/>
          </w:tcPr>
          <w:p w:rsidR="00691C34" w:rsidRDefault="00CF1393">
            <w:pPr>
              <w:pStyle w:val="a9"/>
              <w:tabs>
                <w:tab w:val="left" w:pos="1442"/>
              </w:tabs>
              <w:spacing w:line="340" w:lineRule="exact"/>
              <w:ind w:firstLine="0"/>
              <w:jc w:val="center"/>
              <w:rPr>
                <w:rFonts w:eastAsia="方正黑体_GBK"/>
                <w:sz w:val="28"/>
                <w:szCs w:val="28"/>
              </w:rPr>
            </w:pPr>
            <w:r>
              <w:rPr>
                <w:rFonts w:eastAsia="方正黑体_GBK"/>
                <w:sz w:val="28"/>
                <w:szCs w:val="28"/>
              </w:rPr>
              <w:t>序号</w:t>
            </w:r>
          </w:p>
        </w:tc>
        <w:tc>
          <w:tcPr>
            <w:tcW w:w="5965" w:type="dxa"/>
            <w:gridSpan w:val="2"/>
            <w:shd w:val="clear" w:color="auto" w:fill="auto"/>
            <w:vAlign w:val="center"/>
          </w:tcPr>
          <w:p w:rsidR="00691C34" w:rsidRDefault="00CF1393">
            <w:pPr>
              <w:pStyle w:val="a9"/>
              <w:tabs>
                <w:tab w:val="left" w:pos="1442"/>
              </w:tabs>
              <w:spacing w:line="340" w:lineRule="exact"/>
              <w:ind w:firstLine="0"/>
              <w:jc w:val="center"/>
              <w:rPr>
                <w:rFonts w:eastAsia="方正黑体_GBK"/>
                <w:sz w:val="28"/>
                <w:szCs w:val="28"/>
              </w:rPr>
            </w:pPr>
            <w:r>
              <w:rPr>
                <w:rFonts w:eastAsia="方正黑体_GBK"/>
                <w:sz w:val="28"/>
                <w:szCs w:val="28"/>
              </w:rPr>
              <w:t>审查要点</w:t>
            </w:r>
          </w:p>
        </w:tc>
        <w:tc>
          <w:tcPr>
            <w:tcW w:w="1869" w:type="dxa"/>
            <w:shd w:val="clear" w:color="auto" w:fill="auto"/>
            <w:vAlign w:val="center"/>
          </w:tcPr>
          <w:p w:rsidR="00691C34" w:rsidRDefault="00CF1393">
            <w:pPr>
              <w:pStyle w:val="a9"/>
              <w:tabs>
                <w:tab w:val="left" w:pos="1442"/>
              </w:tabs>
              <w:spacing w:line="340" w:lineRule="exact"/>
              <w:ind w:firstLine="0"/>
              <w:jc w:val="center"/>
              <w:rPr>
                <w:rFonts w:eastAsia="方正黑体_GBK"/>
                <w:sz w:val="28"/>
                <w:szCs w:val="28"/>
              </w:rPr>
            </w:pPr>
            <w:r>
              <w:rPr>
                <w:rFonts w:eastAsia="方正黑体_GBK" w:hint="eastAsia"/>
                <w:sz w:val="28"/>
                <w:szCs w:val="28"/>
              </w:rPr>
              <w:t>审</w:t>
            </w:r>
            <w:r>
              <w:rPr>
                <w:rFonts w:eastAsia="方正黑体_GBK"/>
                <w:sz w:val="28"/>
                <w:szCs w:val="28"/>
              </w:rPr>
              <w:t>查情况</w:t>
            </w:r>
          </w:p>
        </w:tc>
      </w:tr>
      <w:tr w:rsidR="00691C34">
        <w:trPr>
          <w:trHeight w:hRule="exact" w:val="963"/>
          <w:jc w:val="center"/>
        </w:trPr>
        <w:tc>
          <w:tcPr>
            <w:tcW w:w="1226" w:type="dxa"/>
            <w:vMerge w:val="restart"/>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1</w:t>
            </w:r>
          </w:p>
        </w:tc>
        <w:tc>
          <w:tcPr>
            <w:tcW w:w="1737" w:type="dxa"/>
            <w:vMerge w:val="restart"/>
            <w:vAlign w:val="center"/>
          </w:tcPr>
          <w:p w:rsidR="00691C34" w:rsidRDefault="00CF1393">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科研诚信承诺书</w:t>
            </w: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是否提供了《项目负责人科研诚信承诺书》，且签字盖章齐全</w:t>
            </w:r>
          </w:p>
        </w:tc>
        <w:tc>
          <w:tcPr>
            <w:tcW w:w="1869" w:type="dxa"/>
            <w:vAlign w:val="center"/>
          </w:tcPr>
          <w:p w:rsidR="00691C34" w:rsidRDefault="00CF1393">
            <w:pPr>
              <w:pStyle w:val="a9"/>
              <w:tabs>
                <w:tab w:val="left" w:pos="1442"/>
              </w:tabs>
              <w:autoSpaceDE/>
              <w:autoSpaceDN/>
              <w:snapToGrid/>
              <w:spacing w:line="300" w:lineRule="exact"/>
              <w:ind w:firstLine="0"/>
              <w:jc w:val="center"/>
              <w:rPr>
                <w:rFonts w:ascii="方正仿宋_GBK" w:hAnsi="方正仿宋_GBK" w:cs="方正仿宋_GBK"/>
                <w:sz w:val="21"/>
                <w:szCs w:val="21"/>
              </w:rPr>
            </w:pP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 xml:space="preserve">是  </w:t>
            </w: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否</w:t>
            </w:r>
          </w:p>
        </w:tc>
      </w:tr>
      <w:tr w:rsidR="00691C34">
        <w:trPr>
          <w:trHeight w:hRule="exact" w:val="991"/>
          <w:jc w:val="center"/>
        </w:trPr>
        <w:tc>
          <w:tcPr>
            <w:tcW w:w="1226" w:type="dxa"/>
            <w:vMerge/>
            <w:vAlign w:val="center"/>
          </w:tcPr>
          <w:p w:rsidR="00691C34" w:rsidRDefault="00691C34">
            <w:pPr>
              <w:pStyle w:val="aa"/>
              <w:spacing w:line="300" w:lineRule="exact"/>
              <w:ind w:firstLineChars="0" w:firstLine="0"/>
              <w:jc w:val="center"/>
              <w:rPr>
                <w:rFonts w:ascii="Times New Roman" w:eastAsia="仿宋_GB2312" w:hAnsi="Times New Roman" w:cs="Times New Roman"/>
                <w:kern w:val="0"/>
                <w:sz w:val="21"/>
                <w:szCs w:val="21"/>
              </w:rPr>
            </w:pPr>
          </w:p>
        </w:tc>
        <w:tc>
          <w:tcPr>
            <w:tcW w:w="1737" w:type="dxa"/>
            <w:vMerge/>
            <w:vAlign w:val="center"/>
          </w:tcPr>
          <w:p w:rsidR="00691C34" w:rsidRDefault="00691C34">
            <w:pPr>
              <w:spacing w:line="300" w:lineRule="exact"/>
              <w:jc w:val="center"/>
              <w:rPr>
                <w:rFonts w:ascii="方正仿宋_GBK" w:eastAsia="方正仿宋_GBK" w:hAnsi="方正仿宋_GBK" w:cs="方正仿宋_GBK"/>
                <w:kern w:val="0"/>
                <w:sz w:val="21"/>
                <w:szCs w:val="21"/>
              </w:rPr>
            </w:pP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是否提供了《项目承担单位科研诚信承诺书》，且签字盖章齐全</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737"/>
          <w:jc w:val="center"/>
        </w:trPr>
        <w:tc>
          <w:tcPr>
            <w:tcW w:w="1226" w:type="dxa"/>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2</w:t>
            </w:r>
          </w:p>
        </w:tc>
        <w:tc>
          <w:tcPr>
            <w:tcW w:w="1737" w:type="dxa"/>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注册登记件</w:t>
            </w: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是否提供了申报单位《营业执照》等相关注册登记证件的复印件</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val="1464"/>
          <w:jc w:val="center"/>
        </w:trPr>
        <w:tc>
          <w:tcPr>
            <w:tcW w:w="1226" w:type="dxa"/>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3</w:t>
            </w:r>
          </w:p>
        </w:tc>
        <w:tc>
          <w:tcPr>
            <w:tcW w:w="1737" w:type="dxa"/>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单位法人代表身份证明或法人授权委托书</w:t>
            </w: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是否提供了申报单位法人代表身份证明或法人授权委托书</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val="1597"/>
          <w:jc w:val="center"/>
        </w:trPr>
        <w:tc>
          <w:tcPr>
            <w:tcW w:w="1226" w:type="dxa"/>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4</w:t>
            </w:r>
          </w:p>
        </w:tc>
        <w:tc>
          <w:tcPr>
            <w:tcW w:w="1737" w:type="dxa"/>
            <w:vAlign w:val="center"/>
          </w:tcPr>
          <w:p w:rsidR="00691C34" w:rsidRDefault="00CF1393">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近两年企业财务审计报告</w:t>
            </w: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是否提供了具有资质的中介机构出具的近两年度申报单位审计报告或经审计的财务报表，且审计公司和审计人员印章齐全</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val="1464"/>
          <w:jc w:val="center"/>
        </w:trPr>
        <w:tc>
          <w:tcPr>
            <w:tcW w:w="1226" w:type="dxa"/>
            <w:vMerge w:val="restart"/>
            <w:vAlign w:val="center"/>
          </w:tcPr>
          <w:p w:rsidR="00094282"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w:t>
            </w:r>
          </w:p>
          <w:p w:rsidR="00094282" w:rsidRPr="00094282" w:rsidRDefault="00094282" w:rsidP="00094282"/>
          <w:p w:rsidR="00094282" w:rsidRDefault="00094282" w:rsidP="00094282"/>
          <w:p w:rsidR="00094282" w:rsidRDefault="00094282" w:rsidP="00094282"/>
          <w:p w:rsidR="00094282" w:rsidRDefault="00094282" w:rsidP="00094282"/>
          <w:p w:rsidR="00094282" w:rsidRDefault="00094282" w:rsidP="00094282"/>
          <w:p w:rsidR="00691C34" w:rsidRPr="00094282" w:rsidRDefault="00691C34" w:rsidP="00094282"/>
        </w:tc>
        <w:tc>
          <w:tcPr>
            <w:tcW w:w="1737" w:type="dxa"/>
            <w:vMerge w:val="restart"/>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研发投入</w:t>
            </w:r>
          </w:p>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情况说明</w:t>
            </w: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是否提供了申报单位近两年研发投入情况说明（说明申报单位近两年研发费用总额占同期销售收入总额的比重情况）</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797"/>
          <w:jc w:val="center"/>
        </w:trPr>
        <w:tc>
          <w:tcPr>
            <w:tcW w:w="1226" w:type="dxa"/>
            <w:vMerge/>
            <w:vAlign w:val="center"/>
          </w:tcPr>
          <w:p w:rsidR="00691C34" w:rsidRDefault="00691C34">
            <w:pPr>
              <w:pStyle w:val="aa"/>
              <w:spacing w:line="300" w:lineRule="exact"/>
              <w:jc w:val="center"/>
              <w:rPr>
                <w:rFonts w:ascii="Times New Roman" w:eastAsia="仿宋_GB2312" w:hAnsi="Times New Roman" w:cs="Times New Roman"/>
                <w:kern w:val="0"/>
                <w:sz w:val="21"/>
                <w:szCs w:val="21"/>
              </w:rPr>
            </w:pPr>
          </w:p>
        </w:tc>
        <w:tc>
          <w:tcPr>
            <w:tcW w:w="1737" w:type="dxa"/>
            <w:vMerge/>
            <w:vAlign w:val="center"/>
          </w:tcPr>
          <w:p w:rsidR="00691C34" w:rsidRDefault="00691C34">
            <w:pPr>
              <w:widowControl/>
              <w:spacing w:line="300" w:lineRule="exact"/>
              <w:jc w:val="center"/>
              <w:rPr>
                <w:rFonts w:ascii="方正仿宋_GBK" w:eastAsia="方正仿宋_GBK" w:hAnsi="方正仿宋_GBK" w:cs="方正仿宋_GBK"/>
                <w:kern w:val="0"/>
                <w:sz w:val="21"/>
                <w:szCs w:val="21"/>
              </w:rPr>
            </w:pPr>
          </w:p>
        </w:tc>
        <w:tc>
          <w:tcPr>
            <w:tcW w:w="4228" w:type="dxa"/>
            <w:vAlign w:val="center"/>
          </w:tcPr>
          <w:p w:rsidR="00691C34" w:rsidRDefault="00CF1393">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是否为规上企业</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1134"/>
          <w:jc w:val="center"/>
        </w:trPr>
        <w:tc>
          <w:tcPr>
            <w:tcW w:w="1226" w:type="dxa"/>
            <w:vMerge/>
            <w:vAlign w:val="center"/>
          </w:tcPr>
          <w:p w:rsidR="00691C34" w:rsidRDefault="00691C34">
            <w:pPr>
              <w:pStyle w:val="aa"/>
              <w:spacing w:line="300" w:lineRule="exact"/>
              <w:ind w:firstLineChars="0" w:firstLine="0"/>
              <w:jc w:val="center"/>
              <w:rPr>
                <w:rFonts w:ascii="Times New Roman" w:eastAsia="仿宋_GB2312" w:hAnsi="Times New Roman" w:cs="Times New Roman"/>
                <w:kern w:val="0"/>
                <w:sz w:val="21"/>
                <w:szCs w:val="21"/>
              </w:rPr>
            </w:pPr>
          </w:p>
        </w:tc>
        <w:tc>
          <w:tcPr>
            <w:tcW w:w="1737" w:type="dxa"/>
            <w:vMerge/>
            <w:vAlign w:val="center"/>
          </w:tcPr>
          <w:p w:rsidR="00691C34" w:rsidRDefault="00691C34">
            <w:pPr>
              <w:widowControl/>
              <w:spacing w:line="300" w:lineRule="exact"/>
              <w:jc w:val="center"/>
              <w:rPr>
                <w:rFonts w:ascii="方正仿宋_GBK" w:eastAsia="方正仿宋_GBK" w:hAnsi="方正仿宋_GBK" w:cs="方正仿宋_GBK"/>
                <w:kern w:val="0"/>
                <w:sz w:val="21"/>
                <w:szCs w:val="21"/>
              </w:rPr>
            </w:pP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如果是规上企业，是否提供了上年度《企业研究开发项目情况》、《企业研究开发活动及相关情况》（607表）</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1750"/>
          <w:jc w:val="center"/>
        </w:trPr>
        <w:tc>
          <w:tcPr>
            <w:tcW w:w="1226" w:type="dxa"/>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lastRenderedPageBreak/>
              <w:t>6</w:t>
            </w:r>
          </w:p>
        </w:tc>
        <w:tc>
          <w:tcPr>
            <w:tcW w:w="1737" w:type="dxa"/>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创新型企业</w:t>
            </w:r>
          </w:p>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证明</w:t>
            </w: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是否提供了创新型企业证明材料（包括高新技术企业、科技型中小企业、无锡市雏鹰、瞪羚和准独角兽企业），或</w:t>
            </w:r>
            <w:r>
              <w:rPr>
                <w:rFonts w:ascii="方正仿宋_GBK" w:eastAsia="方正仿宋_GBK" w:hAnsi="方正仿宋_GBK" w:cs="方正仿宋_GBK" w:hint="eastAsia"/>
                <w:b/>
                <w:kern w:val="0"/>
                <w:sz w:val="21"/>
                <w:szCs w:val="21"/>
              </w:rPr>
              <w:t>近三年</w:t>
            </w:r>
            <w:r>
              <w:rPr>
                <w:rFonts w:ascii="方正仿宋_GBK" w:eastAsia="方正仿宋_GBK" w:hAnsi="方正仿宋_GBK" w:cs="方正仿宋_GBK" w:hint="eastAsia"/>
                <w:kern w:val="0"/>
                <w:sz w:val="21"/>
                <w:szCs w:val="21"/>
              </w:rPr>
              <w:t>（2021年6月30日后注册）招引落地的科技型企业证明材料</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val="1608"/>
          <w:jc w:val="center"/>
        </w:trPr>
        <w:tc>
          <w:tcPr>
            <w:tcW w:w="1226" w:type="dxa"/>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7</w:t>
            </w:r>
          </w:p>
        </w:tc>
        <w:tc>
          <w:tcPr>
            <w:tcW w:w="1737" w:type="dxa"/>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知识产权</w:t>
            </w:r>
          </w:p>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证明材料</w:t>
            </w: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是否提供了近三年内I类知识产权申请或授权证明材料</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977"/>
          <w:jc w:val="center"/>
        </w:trPr>
        <w:tc>
          <w:tcPr>
            <w:tcW w:w="1226" w:type="dxa"/>
            <w:vMerge w:val="restart"/>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8</w:t>
            </w:r>
          </w:p>
        </w:tc>
        <w:tc>
          <w:tcPr>
            <w:tcW w:w="1737" w:type="dxa"/>
            <w:vMerge w:val="restart"/>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合作申报情况</w:t>
            </w: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是否与高校、科研院所、医疗机构等合作申报</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val="547"/>
          <w:jc w:val="center"/>
        </w:trPr>
        <w:tc>
          <w:tcPr>
            <w:tcW w:w="1226" w:type="dxa"/>
            <w:vMerge/>
            <w:vAlign w:val="center"/>
          </w:tcPr>
          <w:p w:rsidR="00691C34" w:rsidRDefault="00691C34">
            <w:pPr>
              <w:pStyle w:val="aa"/>
              <w:numPr>
                <w:ilvl w:val="0"/>
                <w:numId w:val="1"/>
              </w:numPr>
              <w:spacing w:line="300" w:lineRule="exact"/>
              <w:ind w:left="0" w:firstLineChars="0" w:firstLine="0"/>
              <w:jc w:val="center"/>
              <w:rPr>
                <w:rFonts w:ascii="Times New Roman" w:eastAsia="仿宋_GB2312" w:hAnsi="Times New Roman" w:cs="Times New Roman"/>
                <w:kern w:val="0"/>
                <w:sz w:val="21"/>
                <w:szCs w:val="21"/>
              </w:rPr>
            </w:pPr>
          </w:p>
        </w:tc>
        <w:tc>
          <w:tcPr>
            <w:tcW w:w="1737" w:type="dxa"/>
            <w:vMerge/>
            <w:vAlign w:val="center"/>
          </w:tcPr>
          <w:p w:rsidR="00691C34" w:rsidRDefault="00691C34">
            <w:pPr>
              <w:widowControl/>
              <w:spacing w:line="300" w:lineRule="exact"/>
              <w:jc w:val="center"/>
              <w:rPr>
                <w:rFonts w:ascii="方正仿宋_GBK" w:eastAsia="方正仿宋_GBK" w:hAnsi="方正仿宋_GBK" w:cs="方正仿宋_GBK"/>
                <w:kern w:val="0"/>
                <w:sz w:val="21"/>
                <w:szCs w:val="21"/>
              </w:rPr>
            </w:pP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如果与高校、科研院所、医疗机构等合作申报，是否提供了与技术合作方的相关技术合同等</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1270"/>
          <w:jc w:val="center"/>
        </w:trPr>
        <w:tc>
          <w:tcPr>
            <w:tcW w:w="1226" w:type="dxa"/>
            <w:vMerge/>
            <w:vAlign w:val="center"/>
          </w:tcPr>
          <w:p w:rsidR="00691C34" w:rsidRDefault="00691C34">
            <w:pPr>
              <w:pStyle w:val="aa"/>
              <w:numPr>
                <w:ilvl w:val="0"/>
                <w:numId w:val="1"/>
              </w:numPr>
              <w:spacing w:line="300" w:lineRule="exact"/>
              <w:ind w:left="0" w:firstLineChars="0" w:firstLine="0"/>
              <w:jc w:val="center"/>
              <w:rPr>
                <w:rFonts w:ascii="Times New Roman" w:eastAsia="仿宋_GB2312" w:hAnsi="Times New Roman" w:cs="Times New Roman"/>
                <w:kern w:val="0"/>
                <w:sz w:val="21"/>
                <w:szCs w:val="21"/>
              </w:rPr>
            </w:pPr>
          </w:p>
        </w:tc>
        <w:tc>
          <w:tcPr>
            <w:tcW w:w="1737" w:type="dxa"/>
            <w:vMerge/>
            <w:vAlign w:val="center"/>
          </w:tcPr>
          <w:p w:rsidR="00691C34" w:rsidRDefault="00691C34">
            <w:pPr>
              <w:widowControl/>
              <w:spacing w:line="300" w:lineRule="exact"/>
              <w:jc w:val="center"/>
              <w:rPr>
                <w:rFonts w:ascii="方正仿宋_GBK" w:eastAsia="方正仿宋_GBK" w:hAnsi="方正仿宋_GBK" w:cs="方正仿宋_GBK"/>
                <w:kern w:val="0"/>
                <w:sz w:val="21"/>
                <w:szCs w:val="21"/>
              </w:rPr>
            </w:pP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如果与高校、科研院所、医疗机构等合作申报，是否提供了相关技术合同认定登记证明</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1083"/>
          <w:jc w:val="center"/>
        </w:trPr>
        <w:tc>
          <w:tcPr>
            <w:tcW w:w="1226" w:type="dxa"/>
            <w:vMerge w:val="restart"/>
            <w:vAlign w:val="center"/>
          </w:tcPr>
          <w:p w:rsidR="00691C34" w:rsidRDefault="00CF1393">
            <w:pPr>
              <w:pStyle w:val="aa"/>
              <w:spacing w:line="300" w:lineRule="exact"/>
              <w:ind w:firstLineChars="0" w:firstLine="0"/>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9</w:t>
            </w:r>
          </w:p>
        </w:tc>
        <w:tc>
          <w:tcPr>
            <w:tcW w:w="1737" w:type="dxa"/>
            <w:vMerge w:val="restart"/>
            <w:vAlign w:val="center"/>
          </w:tcPr>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承担科技项目</w:t>
            </w:r>
          </w:p>
          <w:p w:rsidR="00691C34" w:rsidRDefault="00CF1393">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w:t>
            </w: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是否提供了同类项目未获各级财政资金立项支持的承诺</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trPr>
          <w:trHeight w:hRule="exact" w:val="983"/>
          <w:jc w:val="center"/>
        </w:trPr>
        <w:tc>
          <w:tcPr>
            <w:tcW w:w="1226" w:type="dxa"/>
            <w:vMerge/>
            <w:vAlign w:val="center"/>
          </w:tcPr>
          <w:p w:rsidR="00691C34" w:rsidRDefault="00691C34">
            <w:pPr>
              <w:widowControl/>
              <w:spacing w:line="300" w:lineRule="exact"/>
              <w:jc w:val="left"/>
              <w:rPr>
                <w:rFonts w:ascii="Times New Roman"/>
                <w:kern w:val="0"/>
                <w:sz w:val="21"/>
                <w:szCs w:val="21"/>
              </w:rPr>
            </w:pPr>
          </w:p>
        </w:tc>
        <w:tc>
          <w:tcPr>
            <w:tcW w:w="1737" w:type="dxa"/>
            <w:vMerge/>
            <w:vAlign w:val="center"/>
          </w:tcPr>
          <w:p w:rsidR="00691C34" w:rsidRDefault="00691C34">
            <w:pPr>
              <w:widowControl/>
              <w:spacing w:line="300" w:lineRule="exact"/>
              <w:jc w:val="left"/>
              <w:rPr>
                <w:rFonts w:ascii="方正仿宋_GBK" w:eastAsia="方正仿宋_GBK" w:hAnsi="方正仿宋_GBK" w:cs="方正仿宋_GBK"/>
                <w:kern w:val="0"/>
                <w:sz w:val="21"/>
                <w:szCs w:val="21"/>
              </w:rPr>
            </w:pPr>
          </w:p>
        </w:tc>
        <w:tc>
          <w:tcPr>
            <w:tcW w:w="4228" w:type="dxa"/>
            <w:vAlign w:val="center"/>
          </w:tcPr>
          <w:p w:rsidR="00691C34" w:rsidRDefault="00CF1393">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是否提供了近10年内（2014年1月1日以后）同一类别的市级科技计划项目立项次数说明及承诺</w:t>
            </w:r>
          </w:p>
        </w:tc>
        <w:tc>
          <w:tcPr>
            <w:tcW w:w="1869" w:type="dxa"/>
            <w:vAlign w:val="center"/>
          </w:tcPr>
          <w:p w:rsidR="00691C34" w:rsidRDefault="00CF1393">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691C34" w:rsidRPr="000374EE">
        <w:trPr>
          <w:trHeight w:hRule="exact" w:val="2368"/>
          <w:jc w:val="center"/>
        </w:trPr>
        <w:tc>
          <w:tcPr>
            <w:tcW w:w="9060" w:type="dxa"/>
            <w:gridSpan w:val="4"/>
            <w:vAlign w:val="center"/>
          </w:tcPr>
          <w:p w:rsidR="00691C34" w:rsidRDefault="00691C34">
            <w:pPr>
              <w:widowControl/>
              <w:spacing w:line="300" w:lineRule="exact"/>
              <w:ind w:firstLineChars="150" w:firstLine="315"/>
              <w:jc w:val="left"/>
              <w:rPr>
                <w:rFonts w:ascii="Times New Roman"/>
                <w:kern w:val="0"/>
                <w:sz w:val="21"/>
                <w:szCs w:val="21"/>
              </w:rPr>
            </w:pPr>
          </w:p>
          <w:p w:rsidR="00691C34" w:rsidRDefault="00CF1393">
            <w:pPr>
              <w:widowControl/>
              <w:spacing w:line="300" w:lineRule="exact"/>
              <w:ind w:firstLineChars="150" w:firstLine="316"/>
              <w:jc w:val="left"/>
              <w:rPr>
                <w:rFonts w:ascii="方正仿宋_GBK" w:eastAsia="方正仿宋_GBK" w:hAnsi="方正仿宋_GBK" w:cs="方正仿宋_GBK"/>
                <w:b/>
                <w:kern w:val="0"/>
                <w:sz w:val="21"/>
                <w:szCs w:val="21"/>
              </w:rPr>
            </w:pPr>
            <w:r>
              <w:rPr>
                <w:rFonts w:ascii="方正仿宋_GBK" w:eastAsia="方正仿宋_GBK" w:hAnsi="方正仿宋_GBK" w:cs="方正仿宋_GBK" w:hint="eastAsia"/>
                <w:b/>
                <w:kern w:val="0"/>
                <w:sz w:val="21"/>
                <w:szCs w:val="21"/>
              </w:rPr>
              <w:t>项目主管部门（加盖单位公章）：</w:t>
            </w:r>
          </w:p>
          <w:p w:rsidR="00691C34" w:rsidRDefault="00691C34">
            <w:pPr>
              <w:widowControl/>
              <w:spacing w:line="300" w:lineRule="exact"/>
              <w:ind w:firstLineChars="150" w:firstLine="315"/>
              <w:jc w:val="left"/>
              <w:rPr>
                <w:rFonts w:ascii="Times New Roman"/>
                <w:kern w:val="0"/>
                <w:sz w:val="21"/>
                <w:szCs w:val="21"/>
              </w:rPr>
            </w:pPr>
          </w:p>
          <w:p w:rsidR="00691C34" w:rsidRDefault="00691C34">
            <w:pPr>
              <w:widowControl/>
              <w:spacing w:line="300" w:lineRule="exact"/>
              <w:ind w:firstLineChars="150" w:firstLine="315"/>
              <w:jc w:val="left"/>
              <w:rPr>
                <w:rFonts w:ascii="Times New Roman"/>
                <w:kern w:val="0"/>
                <w:sz w:val="21"/>
                <w:szCs w:val="21"/>
              </w:rPr>
            </w:pPr>
          </w:p>
        </w:tc>
      </w:tr>
    </w:tbl>
    <w:p w:rsidR="00691C34" w:rsidRDefault="00691C34">
      <w:pPr>
        <w:overflowPunct w:val="0"/>
        <w:autoSpaceDE w:val="0"/>
        <w:autoSpaceDN w:val="0"/>
        <w:spacing w:line="567" w:lineRule="exact"/>
        <w:ind w:firstLineChars="200" w:firstLine="640"/>
        <w:jc w:val="left"/>
        <w:rPr>
          <w:rFonts w:ascii="Times New Roman" w:eastAsia="方正仿宋_GBK"/>
        </w:rPr>
      </w:pPr>
    </w:p>
    <w:p w:rsidR="00691C34" w:rsidRDefault="00691C34">
      <w:pPr>
        <w:overflowPunct w:val="0"/>
        <w:autoSpaceDE w:val="0"/>
        <w:autoSpaceDN w:val="0"/>
        <w:spacing w:line="567" w:lineRule="exact"/>
        <w:ind w:firstLineChars="200" w:firstLine="640"/>
        <w:jc w:val="left"/>
        <w:rPr>
          <w:rFonts w:ascii="Times New Roman" w:eastAsia="方正仿宋_GBK"/>
        </w:rPr>
      </w:pPr>
    </w:p>
    <w:p w:rsidR="00691C34" w:rsidRDefault="00691C34">
      <w:pPr>
        <w:overflowPunct w:val="0"/>
        <w:autoSpaceDE w:val="0"/>
        <w:autoSpaceDN w:val="0"/>
        <w:spacing w:line="567" w:lineRule="exact"/>
        <w:ind w:firstLineChars="200" w:firstLine="640"/>
        <w:jc w:val="left"/>
        <w:rPr>
          <w:rFonts w:ascii="Times New Roman" w:eastAsia="方正仿宋_GBK"/>
        </w:rPr>
      </w:pPr>
    </w:p>
    <w:p w:rsidR="00094282" w:rsidRDefault="00094282">
      <w:pPr>
        <w:overflowPunct w:val="0"/>
        <w:autoSpaceDE w:val="0"/>
        <w:autoSpaceDN w:val="0"/>
        <w:spacing w:line="567" w:lineRule="exact"/>
        <w:ind w:firstLineChars="200" w:firstLine="640"/>
        <w:jc w:val="left"/>
        <w:rPr>
          <w:rFonts w:ascii="Times New Roman" w:eastAsia="方正仿宋_GBK"/>
        </w:rPr>
      </w:pPr>
      <w:bookmarkStart w:id="0" w:name="_GoBack"/>
      <w:bookmarkEnd w:id="0"/>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ind w:firstLineChars="200" w:firstLine="640"/>
        <w:rPr>
          <w:rFonts w:ascii="Times New Roman" w:eastAsia="方正仿宋_GBK"/>
        </w:rPr>
      </w:pPr>
    </w:p>
    <w:p w:rsidR="00094282" w:rsidRPr="00094282" w:rsidRDefault="00094282" w:rsidP="00094282">
      <w:pPr>
        <w:rPr>
          <w:rFonts w:ascii="Times New Roman" w:eastAsia="方正仿宋_GBK"/>
        </w:rPr>
      </w:pPr>
    </w:p>
    <w:p w:rsidR="00094282" w:rsidRPr="00094282" w:rsidRDefault="00094282" w:rsidP="00094282">
      <w:pPr>
        <w:rPr>
          <w:rFonts w:ascii="Times New Roman" w:eastAsia="方正仿宋_GBK"/>
        </w:rPr>
      </w:pPr>
    </w:p>
    <w:p w:rsidR="00691C34" w:rsidRPr="00094282" w:rsidRDefault="00691C34" w:rsidP="00094282">
      <w:pPr>
        <w:rPr>
          <w:rFonts w:ascii="Times New Roman" w:eastAsia="方正仿宋_GBK"/>
        </w:rPr>
      </w:pPr>
    </w:p>
    <w:sectPr w:rsidR="00691C34" w:rsidRPr="00094282">
      <w:pgSz w:w="11906" w:h="16838"/>
      <w:pgMar w:top="2098" w:right="1474" w:bottom="1985" w:left="1588" w:header="851" w:footer="1531"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B9C" w:rsidRDefault="00EE4B9C">
      <w:r>
        <w:separator/>
      </w:r>
    </w:p>
  </w:endnote>
  <w:endnote w:type="continuationSeparator" w:id="0">
    <w:p w:rsidR="00EE4B9C" w:rsidRDefault="00EE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方正仿宋_GB2312">
    <w:altName w:val="Arial Unicode MS"/>
    <w:charset w:val="86"/>
    <w:family w:val="auto"/>
    <w:pitch w:val="default"/>
    <w:sig w:usb0="00000000"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C34" w:rsidRDefault="00CF1393">
    <w:pPr>
      <w:pStyle w:val="a3"/>
      <w:kinsoku w:val="0"/>
      <w:overflowPunct w:val="0"/>
      <w:spacing w:before="0" w:line="14" w:lineRule="auto"/>
      <w:ind w:left="0"/>
      <w:rPr>
        <w:rFonts w:ascii="Times New Roman" w:eastAsia="仿宋_GB2312" w:cs="Times New Roman" w:hint="default"/>
        <w:kern w:val="2"/>
        <w:sz w:val="24"/>
        <w:szCs w:val="24"/>
      </w:rPr>
    </w:pPr>
    <w:r>
      <w:rPr>
        <w:rFonts w:ascii="Times New Roman" w:eastAsia="仿宋_GB2312" w:cs="Times New Roman" w:hint="default"/>
        <w:noProof/>
        <w:kern w:val="2"/>
        <w:sz w:val="24"/>
        <w:szCs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91C34" w:rsidRDefault="00CF1393">
                          <w:pPr>
                            <w:pStyle w:val="a4"/>
                            <w:ind w:leftChars="100" w:left="320" w:rightChars="100" w:right="320"/>
                            <w:rPr>
                              <w:sz w:val="28"/>
                              <w:szCs w:val="28"/>
                            </w:rPr>
                          </w:pP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707917">
                            <w:rPr>
                              <w:rFonts w:ascii="Times New Roman"/>
                              <w:noProof/>
                              <w:sz w:val="28"/>
                              <w:szCs w:val="28"/>
                            </w:rPr>
                            <w:t>15</w:t>
                          </w:r>
                          <w:r>
                            <w:rPr>
                              <w:rFonts w:ascii="Times New Roman"/>
                              <w:sz w:val="28"/>
                              <w:szCs w:val="28"/>
                            </w:rPr>
                            <w:fldChar w:fldCharType="end"/>
                          </w:r>
                          <w:r>
                            <w:rPr>
                              <w:rFonts w:ascii="Times New Roman"/>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691C34" w:rsidRDefault="00CF1393">
                    <w:pPr>
                      <w:pStyle w:val="a4"/>
                      <w:ind w:leftChars="100" w:left="320" w:rightChars="100" w:right="320"/>
                      <w:rPr>
                        <w:sz w:val="28"/>
                        <w:szCs w:val="28"/>
                      </w:rPr>
                    </w:pP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707917">
                      <w:rPr>
                        <w:rFonts w:ascii="Times New Roman"/>
                        <w:noProof/>
                        <w:sz w:val="28"/>
                        <w:szCs w:val="28"/>
                      </w:rPr>
                      <w:t>15</w:t>
                    </w:r>
                    <w:r>
                      <w:rPr>
                        <w:rFonts w:ascii="Times New Roman"/>
                        <w:sz w:val="28"/>
                        <w:szCs w:val="28"/>
                      </w:rPr>
                      <w:fldChar w:fldCharType="end"/>
                    </w:r>
                    <w:r>
                      <w:rPr>
                        <w:rFonts w:ascii="Times New Roman"/>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B9C" w:rsidRDefault="00EE4B9C">
      <w:r>
        <w:separator/>
      </w:r>
    </w:p>
  </w:footnote>
  <w:footnote w:type="continuationSeparator" w:id="0">
    <w:p w:rsidR="00EE4B9C" w:rsidRDefault="00EE4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1514D"/>
    <w:multiLevelType w:val="multilevel"/>
    <w:tmpl w:val="4E51514D"/>
    <w:lvl w:ilvl="0">
      <w:start w:val="1"/>
      <w:numFmt w:val="decimal"/>
      <w:suff w:val="space"/>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ODkxMjI5NzNlZmE1N2FmM2NlNGJjYTQ2YjUxMWEifQ=="/>
  </w:docVars>
  <w:rsids>
    <w:rsidRoot w:val="00C41C95"/>
    <w:rsid w:val="00000160"/>
    <w:rsid w:val="0000521B"/>
    <w:rsid w:val="000374EE"/>
    <w:rsid w:val="00094282"/>
    <w:rsid w:val="000A185C"/>
    <w:rsid w:val="000A3C01"/>
    <w:rsid w:val="000E75CF"/>
    <w:rsid w:val="00111324"/>
    <w:rsid w:val="00111C23"/>
    <w:rsid w:val="00117208"/>
    <w:rsid w:val="00132966"/>
    <w:rsid w:val="001B09F8"/>
    <w:rsid w:val="002466EF"/>
    <w:rsid w:val="002756C8"/>
    <w:rsid w:val="00292085"/>
    <w:rsid w:val="002C2C7D"/>
    <w:rsid w:val="002F31B8"/>
    <w:rsid w:val="002F482E"/>
    <w:rsid w:val="003971DD"/>
    <w:rsid w:val="003B01C6"/>
    <w:rsid w:val="0048693E"/>
    <w:rsid w:val="004B28D0"/>
    <w:rsid w:val="0055579F"/>
    <w:rsid w:val="005629CE"/>
    <w:rsid w:val="00581599"/>
    <w:rsid w:val="00592B45"/>
    <w:rsid w:val="005A24E0"/>
    <w:rsid w:val="005F2872"/>
    <w:rsid w:val="00606B07"/>
    <w:rsid w:val="0065497A"/>
    <w:rsid w:val="00691C34"/>
    <w:rsid w:val="006A13FE"/>
    <w:rsid w:val="00707917"/>
    <w:rsid w:val="007209D6"/>
    <w:rsid w:val="007232E2"/>
    <w:rsid w:val="0074575E"/>
    <w:rsid w:val="00763E59"/>
    <w:rsid w:val="00784CC4"/>
    <w:rsid w:val="007878DE"/>
    <w:rsid w:val="00794AC1"/>
    <w:rsid w:val="007A1B92"/>
    <w:rsid w:val="008248F3"/>
    <w:rsid w:val="00827A6F"/>
    <w:rsid w:val="00845D4A"/>
    <w:rsid w:val="00852394"/>
    <w:rsid w:val="008559BC"/>
    <w:rsid w:val="00877A63"/>
    <w:rsid w:val="008A3E2A"/>
    <w:rsid w:val="008C2AA4"/>
    <w:rsid w:val="008D5E57"/>
    <w:rsid w:val="00936F68"/>
    <w:rsid w:val="00942FB7"/>
    <w:rsid w:val="00945CE2"/>
    <w:rsid w:val="00953CC5"/>
    <w:rsid w:val="009874FA"/>
    <w:rsid w:val="009B5B73"/>
    <w:rsid w:val="009C4494"/>
    <w:rsid w:val="009E2D2B"/>
    <w:rsid w:val="00A13C3F"/>
    <w:rsid w:val="00A321EA"/>
    <w:rsid w:val="00A50A57"/>
    <w:rsid w:val="00A56C3D"/>
    <w:rsid w:val="00A62266"/>
    <w:rsid w:val="00A62EAD"/>
    <w:rsid w:val="00A7020E"/>
    <w:rsid w:val="00A72A21"/>
    <w:rsid w:val="00A9048F"/>
    <w:rsid w:val="00B01212"/>
    <w:rsid w:val="00B82889"/>
    <w:rsid w:val="00BC7E9B"/>
    <w:rsid w:val="00C022BB"/>
    <w:rsid w:val="00C1065E"/>
    <w:rsid w:val="00C127BA"/>
    <w:rsid w:val="00C12E02"/>
    <w:rsid w:val="00C229A8"/>
    <w:rsid w:val="00C33061"/>
    <w:rsid w:val="00C340B0"/>
    <w:rsid w:val="00C376CE"/>
    <w:rsid w:val="00C41C95"/>
    <w:rsid w:val="00C4638B"/>
    <w:rsid w:val="00C514F9"/>
    <w:rsid w:val="00C5468B"/>
    <w:rsid w:val="00C561D0"/>
    <w:rsid w:val="00C7185B"/>
    <w:rsid w:val="00C92219"/>
    <w:rsid w:val="00CB7286"/>
    <w:rsid w:val="00CC7DB9"/>
    <w:rsid w:val="00CE580E"/>
    <w:rsid w:val="00CF0D18"/>
    <w:rsid w:val="00CF1393"/>
    <w:rsid w:val="00CF76C2"/>
    <w:rsid w:val="00D130B0"/>
    <w:rsid w:val="00D90E93"/>
    <w:rsid w:val="00DB1FEC"/>
    <w:rsid w:val="00DC1B65"/>
    <w:rsid w:val="00DC4D14"/>
    <w:rsid w:val="00DF7D13"/>
    <w:rsid w:val="00E30D23"/>
    <w:rsid w:val="00E31F64"/>
    <w:rsid w:val="00E617B6"/>
    <w:rsid w:val="00E95AA7"/>
    <w:rsid w:val="00EE4B9C"/>
    <w:rsid w:val="00EE575D"/>
    <w:rsid w:val="00F14CA2"/>
    <w:rsid w:val="00F25EAF"/>
    <w:rsid w:val="00F51B3B"/>
    <w:rsid w:val="00F61261"/>
    <w:rsid w:val="00F67546"/>
    <w:rsid w:val="00F83965"/>
    <w:rsid w:val="00F94FB8"/>
    <w:rsid w:val="00FA4460"/>
    <w:rsid w:val="00FA496A"/>
    <w:rsid w:val="00FD17CB"/>
    <w:rsid w:val="00FD1B49"/>
    <w:rsid w:val="00FF50DF"/>
    <w:rsid w:val="00FF668E"/>
    <w:rsid w:val="126C1B97"/>
    <w:rsid w:val="33904450"/>
    <w:rsid w:val="35192366"/>
    <w:rsid w:val="379F40E1"/>
    <w:rsid w:val="3C405F8B"/>
    <w:rsid w:val="4261601D"/>
    <w:rsid w:val="47F640A4"/>
    <w:rsid w:val="588B2CB0"/>
    <w:rsid w:val="61812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1688E10-A2AF-4459-8D36-B6ECD2B1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unhideWhenUsed/>
    <w:qFormat/>
    <w:pPr>
      <w:autoSpaceDE w:val="0"/>
      <w:autoSpaceDN w:val="0"/>
      <w:adjustRightInd w:val="0"/>
      <w:spacing w:before="82"/>
      <w:ind w:left="109"/>
      <w:jc w:val="left"/>
    </w:pPr>
    <w:rPr>
      <w:rFonts w:ascii="方正仿宋_GBK" w:eastAsia="方正仿宋_GBK" w:cs="方正仿宋_GBK" w:hint="eastAsia"/>
      <w:kern w:val="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basedOn w:val="a0"/>
    <w:link w:val="a3"/>
    <w:uiPriority w:val="1"/>
    <w:qFormat/>
    <w:rPr>
      <w:rFonts w:ascii="方正仿宋_GBK" w:eastAsia="方正仿宋_GBK" w:hAnsi="Times New Roman" w:cs="方正仿宋_GBK"/>
      <w:kern w:val="0"/>
      <w:sz w:val="32"/>
      <w:szCs w:val="32"/>
    </w:rPr>
  </w:style>
  <w:style w:type="character" w:customStyle="1" w:styleId="a8">
    <w:name w:val="页脚 字符"/>
    <w:basedOn w:val="a0"/>
    <w:uiPriority w:val="99"/>
    <w:semiHidden/>
    <w:qFormat/>
    <w:rPr>
      <w:rFonts w:ascii="仿宋_GB2312" w:eastAsia="仿宋_GB2312" w:hAnsi="Times New Roman" w:cs="Times New Roman"/>
      <w:sz w:val="18"/>
      <w:szCs w:val="18"/>
    </w:rPr>
  </w:style>
  <w:style w:type="character" w:customStyle="1" w:styleId="Char0">
    <w:name w:val="页脚 Char"/>
    <w:link w:val="a4"/>
    <w:uiPriority w:val="99"/>
    <w:qFormat/>
    <w:rPr>
      <w:rFonts w:ascii="仿宋_GB2312" w:eastAsia="仿宋_GB2312" w:hAnsi="Times New Roman" w:cs="Times New Roman"/>
      <w:sz w:val="18"/>
      <w:szCs w:val="18"/>
    </w:rPr>
  </w:style>
  <w:style w:type="paragraph" w:customStyle="1" w:styleId="TableParagraph">
    <w:name w:val="Table Paragraph"/>
    <w:basedOn w:val="a"/>
    <w:uiPriority w:val="1"/>
    <w:unhideWhenUsed/>
    <w:qFormat/>
    <w:pPr>
      <w:autoSpaceDE w:val="0"/>
      <w:autoSpaceDN w:val="0"/>
      <w:adjustRightInd w:val="0"/>
      <w:jc w:val="left"/>
    </w:pPr>
    <w:rPr>
      <w:rFonts w:ascii="Times New Roman" w:eastAsia="宋体" w:hint="eastAsia"/>
      <w:kern w:val="0"/>
      <w:sz w:val="24"/>
      <w:szCs w:val="24"/>
    </w:rPr>
  </w:style>
  <w:style w:type="character" w:customStyle="1" w:styleId="Char1">
    <w:name w:val="页眉 Char"/>
    <w:basedOn w:val="a0"/>
    <w:link w:val="a5"/>
    <w:uiPriority w:val="99"/>
    <w:qFormat/>
    <w:rPr>
      <w:rFonts w:ascii="仿宋_GB2312" w:eastAsia="仿宋_GB2312" w:hAnsi="Times New Roman" w:cs="Times New Roman"/>
      <w:sz w:val="18"/>
      <w:szCs w:val="18"/>
    </w:rPr>
  </w:style>
  <w:style w:type="paragraph" w:customStyle="1" w:styleId="a9">
    <w:name w:val="附件栏"/>
    <w:basedOn w:val="a"/>
    <w:qFormat/>
    <w:pPr>
      <w:autoSpaceDE w:val="0"/>
      <w:autoSpaceDN w:val="0"/>
      <w:snapToGrid w:val="0"/>
      <w:spacing w:line="590" w:lineRule="atLeast"/>
      <w:ind w:firstLine="624"/>
    </w:pPr>
    <w:rPr>
      <w:rFonts w:ascii="Times New Roman" w:eastAsia="方正仿宋_GBK"/>
      <w:snapToGrid w:val="0"/>
      <w:kern w:val="0"/>
      <w:szCs w:val="20"/>
    </w:rPr>
  </w:style>
  <w:style w:type="paragraph" w:styleId="aa">
    <w:name w:val="List Paragraph"/>
    <w:basedOn w:val="a"/>
    <w:uiPriority w:val="34"/>
    <w:qFormat/>
    <w:pPr>
      <w:ind w:firstLineChars="200" w:firstLine="420"/>
    </w:pPr>
    <w:rPr>
      <w:rFonts w:asciiTheme="minorHAnsi" w:eastAsiaTheme="minorEastAsia" w:hAnsiTheme="minorHAnsi" w:cstheme="minorBidi"/>
      <w:szCs w:val="22"/>
    </w:rPr>
  </w:style>
  <w:style w:type="paragraph" w:styleId="ab">
    <w:name w:val="Balloon Text"/>
    <w:basedOn w:val="a"/>
    <w:link w:val="Char2"/>
    <w:uiPriority w:val="99"/>
    <w:semiHidden/>
    <w:unhideWhenUsed/>
    <w:rsid w:val="00B82889"/>
    <w:rPr>
      <w:sz w:val="18"/>
      <w:szCs w:val="18"/>
    </w:rPr>
  </w:style>
  <w:style w:type="character" w:customStyle="1" w:styleId="Char2">
    <w:name w:val="批注框文本 Char"/>
    <w:basedOn w:val="a0"/>
    <w:link w:val="ab"/>
    <w:uiPriority w:val="99"/>
    <w:semiHidden/>
    <w:rsid w:val="00B82889"/>
    <w:rPr>
      <w:rFonts w:ascii="仿宋_GB2312"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946</Words>
  <Characters>5396</Characters>
  <Application>Microsoft Office Word</Application>
  <DocSecurity>0</DocSecurity>
  <Lines>44</Lines>
  <Paragraphs>12</Paragraphs>
  <ScaleCrop>false</ScaleCrop>
  <Company>Microsoft</Company>
  <LinksUpToDate>false</LinksUpToDate>
  <CharactersWithSpaces>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戴晓斌</dc:creator>
  <cp:lastModifiedBy>wangyanqiao</cp:lastModifiedBy>
  <cp:revision>57</cp:revision>
  <cp:lastPrinted>2024-08-30T07:53:00Z</cp:lastPrinted>
  <dcterms:created xsi:type="dcterms:W3CDTF">2024-08-01T01:52:00Z</dcterms:created>
  <dcterms:modified xsi:type="dcterms:W3CDTF">2024-08-30T10:02:00Z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869E391420E24B809C59579F649C020C_12</vt:lpwstr>
  </property>
</Properties>
</file>