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50" w:lineRule="exact"/>
        <w:ind w:left="0" w:leftChars="0" w:right="0"/>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680" w:lineRule="exact"/>
        <w:ind w:left="0" w:leftChars="0" w:right="0"/>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680" w:lineRule="exact"/>
        <w:ind w:left="0" w:leftChars="0" w:right="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市政府办公室关于202</w:t>
      </w:r>
      <w:r>
        <w:rPr>
          <w:rFonts w:hint="eastAsia" w:ascii="Times New Roman" w:hAnsi="Times New Roman" w:eastAsia="方正小标宋_GBK" w:cs="Times New Roman"/>
          <w:sz w:val="44"/>
          <w:szCs w:val="44"/>
          <w:lang w:val="en-US" w:eastAsia="zh-CN"/>
        </w:rPr>
        <w:t>2</w:t>
      </w:r>
      <w:r>
        <w:rPr>
          <w:rFonts w:hint="default" w:ascii="Times New Roman" w:hAnsi="Times New Roman" w:eastAsia="方正小标宋_GBK" w:cs="Times New Roman"/>
          <w:sz w:val="44"/>
          <w:szCs w:val="44"/>
        </w:rPr>
        <w:t>年第</w:t>
      </w:r>
      <w:r>
        <w:rPr>
          <w:rFonts w:hint="eastAsia" w:ascii="Times New Roman" w:hAnsi="Times New Roman" w:eastAsia="方正小标宋_GBK" w:cs="Times New Roman"/>
          <w:sz w:val="44"/>
          <w:szCs w:val="44"/>
          <w:lang w:val="en-US" w:eastAsia="zh-CN"/>
        </w:rPr>
        <w:t>四</w:t>
      </w:r>
      <w:r>
        <w:rPr>
          <w:rFonts w:hint="default" w:ascii="Times New Roman" w:hAnsi="Times New Roman" w:eastAsia="方正小标宋_GBK" w:cs="Times New Roman"/>
          <w:sz w:val="44"/>
          <w:szCs w:val="44"/>
        </w:rPr>
        <w:t>季度</w:t>
      </w:r>
    </w:p>
    <w:p>
      <w:pPr>
        <w:keepNext w:val="0"/>
        <w:keepLines w:val="0"/>
        <w:pageBreakBefore w:val="0"/>
        <w:widowControl w:val="0"/>
        <w:kinsoku/>
        <w:wordWrap/>
        <w:overflowPunct/>
        <w:topLinePunct w:val="0"/>
        <w:autoSpaceDE/>
        <w:autoSpaceDN/>
        <w:bidi w:val="0"/>
        <w:adjustRightInd/>
        <w:snapToGrid/>
        <w:spacing w:line="680" w:lineRule="exact"/>
        <w:ind w:left="0" w:leftChars="0" w:right="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全市政务新媒体检查情况的通报</w:t>
      </w:r>
    </w:p>
    <w:p>
      <w:pPr>
        <w:keepNext w:val="0"/>
        <w:keepLines w:val="0"/>
        <w:pageBreakBefore w:val="0"/>
        <w:widowControl w:val="0"/>
        <w:kinsoku/>
        <w:overflowPunct/>
        <w:topLinePunct w:val="0"/>
        <w:autoSpaceDE/>
        <w:autoSpaceDN/>
        <w:bidi w:val="0"/>
        <w:adjustRightInd/>
        <w:snapToGrid/>
        <w:spacing w:line="550" w:lineRule="exact"/>
        <w:ind w:left="0" w:leftChars="0" w:right="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各市（县）、区人民政府，</w:t>
      </w:r>
      <w:r>
        <w:rPr>
          <w:rFonts w:hint="eastAsia" w:ascii="方正仿宋_GBK" w:hAnsi="方正仿宋_GBK" w:eastAsia="方正仿宋_GBK" w:cs="方正仿宋_GBK"/>
          <w:sz w:val="32"/>
          <w:szCs w:val="32"/>
          <w:lang w:val="en-US" w:eastAsia="zh-CN"/>
        </w:rPr>
        <w:t>无锡经济开发区管委会，</w:t>
      </w:r>
      <w:r>
        <w:rPr>
          <w:rFonts w:hint="default" w:ascii="Times New Roman" w:hAnsi="Times New Roman" w:eastAsia="仿宋" w:cs="Times New Roman"/>
          <w:sz w:val="32"/>
          <w:szCs w:val="32"/>
        </w:rPr>
        <w:t>市各有关部门和单位：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rPr>
        <w:t>根据《国务院秘书局关于印发政府网站与政务新媒体检查指标监管工作年度考核指标的通知》（国办秘函〔2019〕19号）和《省政府办公厅关于印发江苏省政务新媒体规范发展指引的通知》（苏政办函〔2021〕99号）要求，市政府办公室组织开展了202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年第</w:t>
      </w:r>
      <w:r>
        <w:rPr>
          <w:rFonts w:hint="eastAsia" w:ascii="Times New Roman" w:hAnsi="Times New Roman" w:eastAsia="仿宋" w:cs="Times New Roman"/>
          <w:sz w:val="32"/>
          <w:szCs w:val="32"/>
          <w:lang w:val="en-US" w:eastAsia="zh-CN"/>
        </w:rPr>
        <w:t>四</w:t>
      </w:r>
      <w:r>
        <w:rPr>
          <w:rFonts w:hint="default" w:ascii="Times New Roman" w:hAnsi="Times New Roman" w:eastAsia="仿宋" w:cs="Times New Roman"/>
          <w:sz w:val="32"/>
          <w:szCs w:val="32"/>
        </w:rPr>
        <w:t>季度全市政务新媒体检查，现将有关情况通报如下</w:t>
      </w:r>
      <w:r>
        <w:rPr>
          <w:rFonts w:hint="eastAsia" w:ascii="Times New Roman" w:hAnsi="Times New Roman"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截至202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月3</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日，全市政府系统</w:t>
      </w:r>
      <w:r>
        <w:rPr>
          <w:rFonts w:hint="eastAsia" w:ascii="Times New Roman" w:hAnsi="Times New Roman" w:eastAsia="方正仿宋_GBK" w:cs="Times New Roman"/>
          <w:sz w:val="32"/>
          <w:szCs w:val="32"/>
          <w:lang w:val="en-US" w:eastAsia="zh-CN"/>
        </w:rPr>
        <w:t>已备案</w:t>
      </w:r>
      <w:r>
        <w:rPr>
          <w:rFonts w:hint="default" w:ascii="Times New Roman" w:hAnsi="Times New Roman" w:eastAsia="方正仿宋_GBK" w:cs="Times New Roman"/>
          <w:sz w:val="32"/>
          <w:szCs w:val="32"/>
        </w:rPr>
        <w:t>政务新媒体4</w:t>
      </w:r>
      <w:r>
        <w:rPr>
          <w:rFonts w:hint="eastAsia" w:ascii="Times New Roman" w:hAnsi="Times New Roman" w:eastAsia="方正仿宋_GBK" w:cs="Times New Roman"/>
          <w:sz w:val="32"/>
          <w:szCs w:val="32"/>
          <w:lang w:val="en-US" w:eastAsia="zh-CN"/>
        </w:rPr>
        <w:t>45</w:t>
      </w:r>
      <w:r>
        <w:rPr>
          <w:rFonts w:hint="default" w:ascii="Times New Roman" w:hAnsi="Times New Roman" w:eastAsia="方正仿宋_GBK" w:cs="Times New Roman"/>
          <w:sz w:val="32"/>
          <w:szCs w:val="32"/>
        </w:rPr>
        <w:t>个。按开设主体分，市级部门单位开设政务新媒体1</w:t>
      </w:r>
      <w:r>
        <w:rPr>
          <w:rFonts w:hint="eastAsia" w:ascii="Times New Roman" w:hAnsi="Times New Roman" w:eastAsia="方正仿宋_GBK" w:cs="Times New Roman"/>
          <w:sz w:val="32"/>
          <w:szCs w:val="32"/>
          <w:lang w:val="en-US" w:eastAsia="zh-CN"/>
        </w:rPr>
        <w:t>45</w:t>
      </w:r>
      <w:r>
        <w:rPr>
          <w:rFonts w:hint="default" w:ascii="Times New Roman" w:hAnsi="Times New Roman" w:eastAsia="方正仿宋_GBK" w:cs="Times New Roman"/>
          <w:sz w:val="32"/>
          <w:szCs w:val="32"/>
        </w:rPr>
        <w:t>个，各市（县）区政府及其</w:t>
      </w:r>
      <w:r>
        <w:rPr>
          <w:rFonts w:hint="eastAsia" w:ascii="Times New Roman" w:hAnsi="Times New Roman" w:eastAsia="方正仿宋_GBK" w:cs="Times New Roman"/>
          <w:sz w:val="32"/>
          <w:szCs w:val="32"/>
          <w:lang w:val="en-US" w:eastAsia="zh-CN"/>
        </w:rPr>
        <w:t>所属</w:t>
      </w:r>
      <w:r>
        <w:rPr>
          <w:rFonts w:hint="default" w:ascii="Times New Roman" w:hAnsi="Times New Roman" w:eastAsia="方正仿宋_GBK" w:cs="Times New Roman"/>
          <w:sz w:val="32"/>
          <w:szCs w:val="32"/>
        </w:rPr>
        <w:t>部门、街道开设政务新媒体</w:t>
      </w:r>
      <w:r>
        <w:rPr>
          <w:rFonts w:hint="eastAsia" w:ascii="Times New Roman" w:hAnsi="Times New Roman" w:eastAsia="方正仿宋_GBK" w:cs="Times New Roman"/>
          <w:sz w:val="32"/>
          <w:szCs w:val="32"/>
          <w:lang w:val="en-US" w:eastAsia="zh-CN"/>
        </w:rPr>
        <w:t>300</w:t>
      </w:r>
      <w:r>
        <w:rPr>
          <w:rFonts w:hint="default" w:ascii="Times New Roman" w:hAnsi="Times New Roman" w:eastAsia="方正仿宋_GBK" w:cs="Times New Roman"/>
          <w:sz w:val="32"/>
          <w:szCs w:val="32"/>
        </w:rPr>
        <w:t>个。按政务新媒体类型分，微信公众号3</w:t>
      </w:r>
      <w:r>
        <w:rPr>
          <w:rFonts w:hint="eastAsia"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个，微博</w:t>
      </w:r>
      <w:r>
        <w:rPr>
          <w:rFonts w:hint="eastAsia" w:ascii="Times New Roman" w:hAnsi="Times New Roman" w:eastAsia="方正仿宋_GBK" w:cs="Times New Roman"/>
          <w:sz w:val="32"/>
          <w:szCs w:val="32"/>
          <w:lang w:val="en-US" w:eastAsia="zh-CN"/>
        </w:rPr>
        <w:t>72</w:t>
      </w:r>
      <w:r>
        <w:rPr>
          <w:rFonts w:hint="default" w:ascii="Times New Roman" w:hAnsi="Times New Roman" w:eastAsia="方正仿宋_GBK" w:cs="Times New Roman"/>
          <w:sz w:val="32"/>
          <w:szCs w:val="32"/>
        </w:rPr>
        <w:t>个，移动客户端</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个，其他</w:t>
      </w:r>
      <w:r>
        <w:rPr>
          <w:rFonts w:hint="eastAsia" w:ascii="Times New Roman" w:hAnsi="Times New Roman" w:eastAsia="方正仿宋_GBK" w:cs="Times New Roman"/>
          <w:sz w:val="32"/>
          <w:szCs w:val="32"/>
          <w:lang w:val="en-US" w:eastAsia="zh-CN"/>
        </w:rPr>
        <w:t>类型55</w:t>
      </w:r>
      <w:r>
        <w:rPr>
          <w:rFonts w:hint="default" w:ascii="Times New Roman" w:hAnsi="Times New Roman" w:eastAsia="方正仿宋_GBK" w:cs="Times New Roman"/>
          <w:sz w:val="32"/>
          <w:szCs w:val="32"/>
        </w:rPr>
        <w:t>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市政府办公室于</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月和</w:t>
      </w:r>
      <w:r>
        <w:rPr>
          <w:rFonts w:hint="eastAsia"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月分别</w:t>
      </w:r>
      <w:r>
        <w:rPr>
          <w:rFonts w:hint="eastAsia" w:ascii="Times New Roman" w:hAnsi="Times New Roman" w:eastAsia="方正仿宋_GBK" w:cs="Times New Roman"/>
          <w:sz w:val="32"/>
          <w:szCs w:val="32"/>
          <w:lang w:val="en-US" w:eastAsia="zh-CN"/>
        </w:rPr>
        <w:t>开展</w:t>
      </w:r>
      <w:r>
        <w:rPr>
          <w:rFonts w:hint="default" w:ascii="Times New Roman" w:hAnsi="Times New Roman" w:eastAsia="方正仿宋_GBK" w:cs="Times New Roman"/>
          <w:sz w:val="32"/>
          <w:szCs w:val="32"/>
        </w:rPr>
        <w:t>了单否问题专项</w:t>
      </w:r>
      <w:r>
        <w:rPr>
          <w:rFonts w:hint="eastAsia" w:ascii="Times New Roman" w:hAnsi="Times New Roman" w:eastAsia="方正仿宋_GBK" w:cs="Times New Roman"/>
          <w:sz w:val="32"/>
          <w:szCs w:val="32"/>
          <w:lang w:val="en-US" w:eastAsia="zh-CN"/>
        </w:rPr>
        <w:t>检查</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12月开展</w:t>
      </w:r>
      <w:r>
        <w:rPr>
          <w:rFonts w:hint="default" w:ascii="Times New Roman" w:hAnsi="Times New Roman" w:eastAsia="方正仿宋_GBK" w:cs="Times New Roman"/>
          <w:sz w:val="32"/>
          <w:szCs w:val="32"/>
        </w:rPr>
        <w:t>了全面检查，共</w:t>
      </w:r>
      <w:r>
        <w:rPr>
          <w:rFonts w:hint="eastAsia" w:ascii="Times New Roman" w:hAnsi="Times New Roman" w:eastAsia="方正仿宋_GBK" w:cs="Times New Roman"/>
          <w:sz w:val="32"/>
          <w:szCs w:val="32"/>
          <w:lang w:val="en-US" w:eastAsia="zh-CN"/>
        </w:rPr>
        <w:t>检查出</w:t>
      </w:r>
      <w:r>
        <w:rPr>
          <w:rFonts w:hint="default" w:ascii="Times New Roman" w:hAnsi="Times New Roman" w:eastAsia="方正仿宋_GBK" w:cs="Times New Roman"/>
          <w:sz w:val="32"/>
          <w:szCs w:val="32"/>
        </w:rPr>
        <w:t>不合格</w:t>
      </w:r>
      <w:r>
        <w:rPr>
          <w:rFonts w:hint="eastAsia" w:ascii="Times New Roman" w:hAnsi="Times New Roman" w:eastAsia="方正仿宋_GBK" w:cs="Times New Roman"/>
          <w:sz w:val="32"/>
          <w:szCs w:val="32"/>
          <w:lang w:val="en-US" w:eastAsia="zh-CN"/>
        </w:rPr>
        <w:t>政务新媒体3个</w:t>
      </w:r>
      <w:r>
        <w:rPr>
          <w:rFonts w:hint="default" w:ascii="Times New Roman" w:hAnsi="Times New Roman" w:eastAsia="方正仿宋_GBK" w:cs="Times New Roman"/>
          <w:sz w:val="32"/>
          <w:szCs w:val="32"/>
        </w:rPr>
        <w:t>，总体合格率</w:t>
      </w:r>
      <w:r>
        <w:rPr>
          <w:rFonts w:hint="eastAsia" w:ascii="Times New Roman" w:hAnsi="Times New Roman" w:eastAsia="方正仿宋_GBK" w:cs="Times New Roman"/>
          <w:sz w:val="32"/>
          <w:szCs w:val="32"/>
          <w:lang w:val="en-US" w:eastAsia="zh-CN"/>
        </w:rPr>
        <w:t>为99.3%</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在省政府办公厅开展的第四季度全省政务新媒体抽查中，我市合格率为100%。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有166个政务新媒体在2022年度历次检查中得分均为100分。本次检查对各政务新媒体转载上级部门权威信息情况作了抽查统计，“宜兴发改（微信公众号）”等30个政务新媒体能积极转载党中央、国务院重大决策部署，及时传递党和</w:t>
      </w:r>
      <w:r>
        <w:rPr>
          <w:rFonts w:hint="default" w:ascii="Times New Roman" w:hAnsi="Times New Roman" w:eastAsia="方正仿宋_GBK" w:cs="Times New Roman"/>
          <w:sz w:val="32"/>
          <w:szCs w:val="32"/>
          <w:lang w:val="en-US" w:eastAsia="zh-CN"/>
        </w:rPr>
        <w:t>政府权</w:t>
      </w:r>
      <w:r>
        <w:rPr>
          <w:rFonts w:hint="eastAsia" w:ascii="Times New Roman" w:hAnsi="Times New Roman" w:eastAsia="方正仿宋_GBK" w:cs="Times New Roman"/>
          <w:sz w:val="32"/>
          <w:szCs w:val="32"/>
          <w:lang w:val="en-US" w:eastAsia="zh-CN"/>
        </w:rPr>
        <w:t>威信息。</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主要做法和成效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textAlignment w:val="auto"/>
        <w:rPr>
          <w:rFonts w:hint="eastAsia"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一是创新监管方式，强化协调联动，共促规范发展。</w:t>
      </w:r>
      <w:r>
        <w:rPr>
          <w:rFonts w:hint="eastAsia" w:ascii="Times New Roman" w:hAnsi="Times New Roman" w:eastAsia="方正仿宋_GBK" w:cs="Times New Roman"/>
          <w:color w:val="auto"/>
          <w:sz w:val="32"/>
          <w:szCs w:val="32"/>
          <w:lang w:val="en-US" w:eastAsia="zh-CN"/>
        </w:rPr>
        <w:t>宜兴市采取“红黄蓝”三色标注机制促政务新媒体及时更新，每周一、三、五对全市政务新媒体更新情况进行普查，对“需立即更新”“需及时更新”“休息日需更新”的情况分别以红、黄、蓝三色标注，更新提醒更加直观、精细、有效。新吴区强化政务新媒体主管部门、主办方、监测机构三方联动，严格落实“日巡查、月督导、季通报”制度，不断提高内容生产和发布审核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sz w:val="32"/>
          <w:szCs w:val="32"/>
          <w:lang w:val="en-US" w:eastAsia="zh-CN"/>
        </w:rPr>
        <w:t>二是构建媒体矩阵，加强宣传引导，传播权威声音</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市自然资源规划局持续探索创新新媒体宣传形式，综合采用一图读懂、问答、手绘长图、系列专题等方式，全方位开展政策解读，积极回应社会关切，立体生动地展示优空间、护资源、促发展的工作成果，传递自然资源规划好声音。</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梁溪区司法局巧用“微”力量，打造以“法润梁溪”微信公众号和“梁溪普法”微博为主，各普法成员单位普法公众号和157个社区“法润民生群”为辅的普法新媒体矩阵，积极构建“云宣传”普法网络传播法律知识，推送反诈骗、个人信息保护、劳动合同、民法典知识等法律法规，增强学习宣传的吸引力、针对性、实效性和覆盖面，普法效果显著。</w:t>
      </w:r>
    </w:p>
    <w:p>
      <w:pPr>
        <w:pStyle w:val="2"/>
        <w:keepNext w:val="0"/>
        <w:keepLines w:val="0"/>
        <w:pageBreakBefore w:val="0"/>
        <w:kinsoku/>
        <w:wordWrap/>
        <w:overflowPunct/>
        <w:topLinePunct w:val="0"/>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三是提升政务服务，畅通交流渠道，优化营商环境。</w:t>
      </w:r>
      <w:r>
        <w:rPr>
          <w:rFonts w:hint="eastAsia" w:ascii="方正仿宋_GBK" w:eastAsia="方正仿宋_GBK"/>
          <w:sz w:val="32"/>
          <w:szCs w:val="32"/>
        </w:rPr>
        <w:t>江阴市城市综合管理局打通服务群众的最后“一公里”，在“江阴城市管家”微信公众号开设办事指南菜单，打造微信平台政务服务阵地，办事流程、格式文本、材料清单一键可查、同步下载，让“网上办许可、拿证不出门”的办件新模式成为可能。</w:t>
      </w:r>
      <w:r>
        <w:rPr>
          <w:rFonts w:hint="eastAsia" w:ascii="Times New Roman" w:hAnsi="Times New Roman" w:eastAsia="方正仿宋_GBK" w:cs="Times New Roman"/>
          <w:sz w:val="32"/>
          <w:szCs w:val="32"/>
          <w:lang w:val="en-US" w:eastAsia="zh-CN"/>
        </w:rPr>
        <w:t>宜兴环科园在微信公众号开设“环您所愿”“亲清驿站”栏目，畅通政企沟通渠道、打造政企交流阵地，强化线上优化营商环境监督、问责、评议各项举措，为园区项目招引、企业发展提供“亲而有度、清亲而为”的政务环境。</w:t>
      </w:r>
    </w:p>
    <w:p>
      <w:pPr>
        <w:keepNext w:val="0"/>
        <w:keepLines w:val="0"/>
        <w:pageBreakBefore w:val="0"/>
        <w:widowControl w:val="0"/>
        <w:tabs>
          <w:tab w:val="left" w:pos="7003"/>
        </w:tabs>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三、下一步工作要求</w:t>
      </w:r>
      <w:r>
        <w:rPr>
          <w:rFonts w:hint="eastAsia" w:ascii="Times New Roman" w:hAnsi="Times New Roman" w:eastAsia="黑体" w:cs="Times New Roman"/>
          <w:sz w:val="32"/>
          <w:szCs w:val="32"/>
          <w:lang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各地各部门要始终坚持把政治建设放在政务新媒体工作的首要位置，严格落实网络意识形态工作责任制和网络安全责任制，坚持底线思维，加大审核力度；加大力度转载党中央、国务院重大决策部署等权威信息；落实重要时间节点值班读网、安全巡防和监测预警制度，发现问题及时处置并报告，确保安全平稳运行。</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进一步摸清政务新媒体底数和运维情况。按照“一个单位在同一平台上只开设一个政务新媒体账号”“不得以内设机构名义开设”等原则进一步排查摸清本单位开设的政务新媒体，并及时在“全国政务新媒体信息报送系统”备案更新。对“空壳类”“僵尸类”以及无力维护的政务新媒体应坚决予以关停注销。对排查发现的疑似假冒政务新媒体，经核实后，要及时通报网信、公安等部门。</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（三）进一步夯实政务新媒体管理基础。对照政务新媒体工作要点和检查考核体系，</w:t>
      </w:r>
      <w:r>
        <w:rPr>
          <w:rFonts w:hint="default" w:ascii="Times New Roman" w:hAnsi="Times New Roman" w:eastAsia="方正仿宋_GBK" w:cs="Times New Roman"/>
          <w:sz w:val="32"/>
          <w:szCs w:val="32"/>
          <w:lang w:val="en-US" w:eastAsia="zh-CN"/>
        </w:rPr>
        <w:t>查短板补弱项，确保各项</w:t>
      </w:r>
      <w:r>
        <w:rPr>
          <w:rFonts w:hint="eastAsia" w:ascii="Times New Roman" w:hAnsi="Times New Roman" w:eastAsia="方正仿宋_GBK" w:cs="Times New Roman"/>
          <w:sz w:val="32"/>
          <w:szCs w:val="32"/>
          <w:lang w:val="en-US" w:eastAsia="zh-CN"/>
        </w:rPr>
        <w:t>措施</w:t>
      </w:r>
      <w:r>
        <w:rPr>
          <w:rFonts w:hint="default" w:ascii="Times New Roman" w:hAnsi="Times New Roman" w:eastAsia="方正仿宋_GBK" w:cs="Times New Roman"/>
          <w:sz w:val="32"/>
          <w:szCs w:val="32"/>
          <w:lang w:val="en-US" w:eastAsia="zh-CN"/>
        </w:rPr>
        <w:t>落实落细落到位</w:t>
      </w:r>
      <w:r>
        <w:rPr>
          <w:rFonts w:hint="eastAsia" w:ascii="Times New Roman" w:hAnsi="Times New Roman" w:eastAsia="方正仿宋_GBK" w:cs="Times New Roman"/>
          <w:sz w:val="32"/>
          <w:szCs w:val="32"/>
          <w:lang w:val="en-US" w:eastAsia="zh-CN"/>
        </w:rPr>
        <w:t>。完</w:t>
      </w:r>
      <w:r>
        <w:rPr>
          <w:rFonts w:hint="default" w:ascii="Times New Roman" w:hAnsi="Times New Roman" w:eastAsia="方正仿宋_GBK" w:cs="Times New Roman"/>
          <w:sz w:val="32"/>
          <w:szCs w:val="32"/>
          <w:lang w:val="en-US" w:eastAsia="zh-CN"/>
        </w:rPr>
        <w:t>善信息发布审核</w:t>
      </w:r>
      <w:r>
        <w:rPr>
          <w:rFonts w:hint="eastAsia" w:ascii="Times New Roman" w:hAnsi="Times New Roman" w:eastAsia="方正仿宋_GBK" w:cs="Times New Roman"/>
          <w:sz w:val="32"/>
          <w:szCs w:val="32"/>
          <w:lang w:val="en-US" w:eastAsia="zh-CN"/>
        </w:rPr>
        <w:t>、读网巡查、留言办理、应急处置等制度，</w:t>
      </w:r>
      <w:r>
        <w:rPr>
          <w:rFonts w:hint="default" w:ascii="Times New Roman" w:hAnsi="Times New Roman" w:eastAsia="方正仿宋_GBK" w:cs="Times New Roman"/>
          <w:sz w:val="32"/>
          <w:szCs w:val="32"/>
          <w:lang w:val="en-US" w:eastAsia="zh-CN"/>
        </w:rPr>
        <w:t>加强信息发布、栏目更新、办事服务、政策解读、互动交流等内容建设，强化内容保障</w:t>
      </w:r>
      <w:r>
        <w:rPr>
          <w:rFonts w:hint="eastAsia" w:ascii="Times New Roman" w:hAnsi="Times New Roman" w:eastAsia="方正仿宋_GBK" w:cs="Times New Roman"/>
          <w:sz w:val="32"/>
          <w:szCs w:val="32"/>
          <w:lang w:val="en-US" w:eastAsia="zh-CN"/>
        </w:rPr>
        <w:t>。</w:t>
      </w:r>
      <w:bookmarkStart w:id="0" w:name="_GoBack"/>
      <w:bookmarkEnd w:id="0"/>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方正仿宋_GBK" w:cs="Times New Roman"/>
          <w:sz w:val="32"/>
          <w:szCs w:val="32"/>
          <w:lang w:val="en-US" w:eastAsia="zh-CN"/>
        </w:rPr>
      </w:pPr>
    </w:p>
    <w:p>
      <w:pPr>
        <w:pStyle w:val="2"/>
        <w:keepNext w:val="0"/>
        <w:keepLines w:val="0"/>
        <w:pageBreakBefore w:val="0"/>
        <w:kinsoku/>
        <w:overflowPunct/>
        <w:topLinePunct w:val="0"/>
        <w:bidi w:val="0"/>
        <w:adjustRightInd/>
        <w:snapToGrid/>
        <w:spacing w:line="560" w:lineRule="exact"/>
        <w:textAlignment w:val="auto"/>
        <w:rPr>
          <w:rFonts w:hint="default"/>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left="0" w:leftChars="0" w:right="0" w:firstLine="640" w:firstLineChars="200"/>
        <w:jc w:val="righ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无锡市人民政府办公室</w:t>
      </w:r>
      <w:r>
        <w:rPr>
          <w:rFonts w:hint="eastAsia" w:ascii="Times New Roman" w:hAnsi="Times New Roman" w:eastAsia="仿宋"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center"/>
        <w:textAlignment w:val="auto"/>
        <w:rPr>
          <w:rFonts w:hint="default"/>
          <w:sz w:val="24"/>
          <w:szCs w:val="24"/>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 important">
    <w:altName w:val="黑体"/>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AC3CF"/>
    <w:multiLevelType w:val="singleLevel"/>
    <w:tmpl w:val="DDBAC3C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hNDViOTRlMGI3ODQwNzRjN2QwNDM4MDI0MjM1MmEifQ=="/>
    <w:docVar w:name="KSO_WPS_MARK_KEY" w:val="16c66148-d24f-40f0-9780-cbe53b712821"/>
  </w:docVars>
  <w:rsids>
    <w:rsidRoot w:val="00A36AA7"/>
    <w:rsid w:val="0000773B"/>
    <w:rsid w:val="0001336F"/>
    <w:rsid w:val="00027A4E"/>
    <w:rsid w:val="000554C7"/>
    <w:rsid w:val="000561A3"/>
    <w:rsid w:val="0007695F"/>
    <w:rsid w:val="00085AF4"/>
    <w:rsid w:val="00092AD0"/>
    <w:rsid w:val="00093A49"/>
    <w:rsid w:val="000942B7"/>
    <w:rsid w:val="000978B7"/>
    <w:rsid w:val="000A1C45"/>
    <w:rsid w:val="000E02D0"/>
    <w:rsid w:val="001578F3"/>
    <w:rsid w:val="00222AB0"/>
    <w:rsid w:val="00293EAE"/>
    <w:rsid w:val="00296BB3"/>
    <w:rsid w:val="00297544"/>
    <w:rsid w:val="002E7BD9"/>
    <w:rsid w:val="002F0D0D"/>
    <w:rsid w:val="002F5248"/>
    <w:rsid w:val="00302AC2"/>
    <w:rsid w:val="00327B6C"/>
    <w:rsid w:val="00340655"/>
    <w:rsid w:val="0035130B"/>
    <w:rsid w:val="0036791B"/>
    <w:rsid w:val="003679BD"/>
    <w:rsid w:val="003740D7"/>
    <w:rsid w:val="00381E56"/>
    <w:rsid w:val="00382040"/>
    <w:rsid w:val="00382DEE"/>
    <w:rsid w:val="003A04FB"/>
    <w:rsid w:val="003B1549"/>
    <w:rsid w:val="003E2B87"/>
    <w:rsid w:val="003E40C5"/>
    <w:rsid w:val="003F4AF7"/>
    <w:rsid w:val="00452666"/>
    <w:rsid w:val="0045583A"/>
    <w:rsid w:val="0046244A"/>
    <w:rsid w:val="0048459E"/>
    <w:rsid w:val="004B3D45"/>
    <w:rsid w:val="004D33CE"/>
    <w:rsid w:val="004E6405"/>
    <w:rsid w:val="005014E7"/>
    <w:rsid w:val="00522301"/>
    <w:rsid w:val="00564500"/>
    <w:rsid w:val="00577A42"/>
    <w:rsid w:val="005C537D"/>
    <w:rsid w:val="005D39AC"/>
    <w:rsid w:val="005D5406"/>
    <w:rsid w:val="005D7494"/>
    <w:rsid w:val="005E19DE"/>
    <w:rsid w:val="005E3C2E"/>
    <w:rsid w:val="005E4FC3"/>
    <w:rsid w:val="006215BE"/>
    <w:rsid w:val="006543BF"/>
    <w:rsid w:val="00661A13"/>
    <w:rsid w:val="00663D1C"/>
    <w:rsid w:val="006667FE"/>
    <w:rsid w:val="00685542"/>
    <w:rsid w:val="006C0106"/>
    <w:rsid w:val="006E65E6"/>
    <w:rsid w:val="00703BC5"/>
    <w:rsid w:val="00742FEA"/>
    <w:rsid w:val="00767248"/>
    <w:rsid w:val="007C2A71"/>
    <w:rsid w:val="007C4E7A"/>
    <w:rsid w:val="007D2511"/>
    <w:rsid w:val="007E6D07"/>
    <w:rsid w:val="007F3161"/>
    <w:rsid w:val="00832C92"/>
    <w:rsid w:val="00872946"/>
    <w:rsid w:val="0088166B"/>
    <w:rsid w:val="00882367"/>
    <w:rsid w:val="008A7155"/>
    <w:rsid w:val="008C212D"/>
    <w:rsid w:val="008D4CF4"/>
    <w:rsid w:val="008D65B0"/>
    <w:rsid w:val="009077D4"/>
    <w:rsid w:val="00950CFD"/>
    <w:rsid w:val="009671C0"/>
    <w:rsid w:val="009A08E7"/>
    <w:rsid w:val="009A5857"/>
    <w:rsid w:val="009C41DD"/>
    <w:rsid w:val="009D0089"/>
    <w:rsid w:val="009D70C7"/>
    <w:rsid w:val="009E6FFF"/>
    <w:rsid w:val="009F1F28"/>
    <w:rsid w:val="009F6C7A"/>
    <w:rsid w:val="00A23745"/>
    <w:rsid w:val="00A33F3D"/>
    <w:rsid w:val="00A36AA7"/>
    <w:rsid w:val="00A75648"/>
    <w:rsid w:val="00A76D88"/>
    <w:rsid w:val="00A920A9"/>
    <w:rsid w:val="00AD0E90"/>
    <w:rsid w:val="00AF1FEA"/>
    <w:rsid w:val="00B030A8"/>
    <w:rsid w:val="00B20E17"/>
    <w:rsid w:val="00B830AE"/>
    <w:rsid w:val="00B90A54"/>
    <w:rsid w:val="00BD58AF"/>
    <w:rsid w:val="00C008CA"/>
    <w:rsid w:val="00C067F3"/>
    <w:rsid w:val="00C305B7"/>
    <w:rsid w:val="00C359C7"/>
    <w:rsid w:val="00C37D60"/>
    <w:rsid w:val="00C56051"/>
    <w:rsid w:val="00C773FE"/>
    <w:rsid w:val="00CA1A8C"/>
    <w:rsid w:val="00CA1DE2"/>
    <w:rsid w:val="00CA5334"/>
    <w:rsid w:val="00CA76FC"/>
    <w:rsid w:val="00CB16A3"/>
    <w:rsid w:val="00D1170E"/>
    <w:rsid w:val="00D2548B"/>
    <w:rsid w:val="00D81B61"/>
    <w:rsid w:val="00DB5A6C"/>
    <w:rsid w:val="00DD0A9D"/>
    <w:rsid w:val="00DE2E06"/>
    <w:rsid w:val="00DE4401"/>
    <w:rsid w:val="00DF0C3C"/>
    <w:rsid w:val="00DF334A"/>
    <w:rsid w:val="00DF622E"/>
    <w:rsid w:val="00DF705C"/>
    <w:rsid w:val="00E02C77"/>
    <w:rsid w:val="00E1648E"/>
    <w:rsid w:val="00E20AB0"/>
    <w:rsid w:val="00E37D6D"/>
    <w:rsid w:val="00E629E1"/>
    <w:rsid w:val="00E72EB7"/>
    <w:rsid w:val="00E9643E"/>
    <w:rsid w:val="00EC318E"/>
    <w:rsid w:val="00ED07CD"/>
    <w:rsid w:val="00ED1C3A"/>
    <w:rsid w:val="00EF344D"/>
    <w:rsid w:val="00F24B14"/>
    <w:rsid w:val="00F30677"/>
    <w:rsid w:val="00F314FF"/>
    <w:rsid w:val="00F55A7C"/>
    <w:rsid w:val="00F663B1"/>
    <w:rsid w:val="00FE6773"/>
    <w:rsid w:val="01253DAC"/>
    <w:rsid w:val="01537095"/>
    <w:rsid w:val="0158088F"/>
    <w:rsid w:val="016D6AC7"/>
    <w:rsid w:val="01887598"/>
    <w:rsid w:val="01A06E9D"/>
    <w:rsid w:val="022E6257"/>
    <w:rsid w:val="02325707"/>
    <w:rsid w:val="024869C9"/>
    <w:rsid w:val="02765207"/>
    <w:rsid w:val="028036B4"/>
    <w:rsid w:val="02C7057E"/>
    <w:rsid w:val="02DD1D38"/>
    <w:rsid w:val="03087EB7"/>
    <w:rsid w:val="03110FB2"/>
    <w:rsid w:val="03387DED"/>
    <w:rsid w:val="034019B5"/>
    <w:rsid w:val="03A26EFC"/>
    <w:rsid w:val="03D613B1"/>
    <w:rsid w:val="03F74485"/>
    <w:rsid w:val="040F0C0E"/>
    <w:rsid w:val="04236E98"/>
    <w:rsid w:val="04842AA6"/>
    <w:rsid w:val="04854128"/>
    <w:rsid w:val="04887A66"/>
    <w:rsid w:val="04A96068"/>
    <w:rsid w:val="04B54A0D"/>
    <w:rsid w:val="04B667B6"/>
    <w:rsid w:val="04D55856"/>
    <w:rsid w:val="051A60E2"/>
    <w:rsid w:val="05C313AC"/>
    <w:rsid w:val="05C32CC9"/>
    <w:rsid w:val="061B577F"/>
    <w:rsid w:val="066413F4"/>
    <w:rsid w:val="06BC49ED"/>
    <w:rsid w:val="06BE33CE"/>
    <w:rsid w:val="06DA3F86"/>
    <w:rsid w:val="06F46EBD"/>
    <w:rsid w:val="06FD269B"/>
    <w:rsid w:val="071C2037"/>
    <w:rsid w:val="073514CB"/>
    <w:rsid w:val="07752464"/>
    <w:rsid w:val="0775314C"/>
    <w:rsid w:val="078D78B1"/>
    <w:rsid w:val="078E17A5"/>
    <w:rsid w:val="08020B32"/>
    <w:rsid w:val="08050AD9"/>
    <w:rsid w:val="080A1514"/>
    <w:rsid w:val="081656F9"/>
    <w:rsid w:val="081B2F5F"/>
    <w:rsid w:val="08410120"/>
    <w:rsid w:val="08426706"/>
    <w:rsid w:val="086D468D"/>
    <w:rsid w:val="088C3565"/>
    <w:rsid w:val="08B2376F"/>
    <w:rsid w:val="08C02A49"/>
    <w:rsid w:val="091A588A"/>
    <w:rsid w:val="091F0A64"/>
    <w:rsid w:val="097622AB"/>
    <w:rsid w:val="09896468"/>
    <w:rsid w:val="09DB182A"/>
    <w:rsid w:val="0A7B22E1"/>
    <w:rsid w:val="0AC147C7"/>
    <w:rsid w:val="0AE81BF4"/>
    <w:rsid w:val="0AFB0342"/>
    <w:rsid w:val="0B1F0525"/>
    <w:rsid w:val="0B2F58BB"/>
    <w:rsid w:val="0BA76063"/>
    <w:rsid w:val="0BEB482E"/>
    <w:rsid w:val="0C184BF9"/>
    <w:rsid w:val="0C4945B8"/>
    <w:rsid w:val="0C54694D"/>
    <w:rsid w:val="0C802DD3"/>
    <w:rsid w:val="0C955BEE"/>
    <w:rsid w:val="0CA912FB"/>
    <w:rsid w:val="0CC514ED"/>
    <w:rsid w:val="0D1241E1"/>
    <w:rsid w:val="0D192BFB"/>
    <w:rsid w:val="0D1D28A2"/>
    <w:rsid w:val="0D506ECD"/>
    <w:rsid w:val="0D6E724E"/>
    <w:rsid w:val="0D995FCB"/>
    <w:rsid w:val="0DB52372"/>
    <w:rsid w:val="0DCB47CB"/>
    <w:rsid w:val="0DDC125D"/>
    <w:rsid w:val="0DDF1B8B"/>
    <w:rsid w:val="0E184557"/>
    <w:rsid w:val="0E26606A"/>
    <w:rsid w:val="0E44378C"/>
    <w:rsid w:val="0E910299"/>
    <w:rsid w:val="0ED12B7A"/>
    <w:rsid w:val="0ED20405"/>
    <w:rsid w:val="0F10225F"/>
    <w:rsid w:val="0F406EE4"/>
    <w:rsid w:val="0F4C7F87"/>
    <w:rsid w:val="0F7B4B9E"/>
    <w:rsid w:val="0F953DB9"/>
    <w:rsid w:val="0FBB73C9"/>
    <w:rsid w:val="0FBF1521"/>
    <w:rsid w:val="0FD73D21"/>
    <w:rsid w:val="0FDF2BC7"/>
    <w:rsid w:val="0FFA1E6E"/>
    <w:rsid w:val="10192649"/>
    <w:rsid w:val="101F1086"/>
    <w:rsid w:val="1035073D"/>
    <w:rsid w:val="104E005E"/>
    <w:rsid w:val="10540B16"/>
    <w:rsid w:val="1054157E"/>
    <w:rsid w:val="105B0D6A"/>
    <w:rsid w:val="105D5C2D"/>
    <w:rsid w:val="106F0166"/>
    <w:rsid w:val="10BD0D87"/>
    <w:rsid w:val="110F305C"/>
    <w:rsid w:val="112A12CF"/>
    <w:rsid w:val="115B08EB"/>
    <w:rsid w:val="11665A0D"/>
    <w:rsid w:val="116E5171"/>
    <w:rsid w:val="11F528ED"/>
    <w:rsid w:val="12353631"/>
    <w:rsid w:val="12733C7A"/>
    <w:rsid w:val="12D3486A"/>
    <w:rsid w:val="12DE519C"/>
    <w:rsid w:val="12E37DDF"/>
    <w:rsid w:val="12ED5CBA"/>
    <w:rsid w:val="131C510B"/>
    <w:rsid w:val="1336140F"/>
    <w:rsid w:val="133C2322"/>
    <w:rsid w:val="13DF3855"/>
    <w:rsid w:val="140F4C67"/>
    <w:rsid w:val="141F36D1"/>
    <w:rsid w:val="142C5435"/>
    <w:rsid w:val="1441589E"/>
    <w:rsid w:val="146401FE"/>
    <w:rsid w:val="14647423"/>
    <w:rsid w:val="14680FAC"/>
    <w:rsid w:val="148937C0"/>
    <w:rsid w:val="14A555FC"/>
    <w:rsid w:val="14B42AFD"/>
    <w:rsid w:val="14BB1566"/>
    <w:rsid w:val="1527393E"/>
    <w:rsid w:val="153B4694"/>
    <w:rsid w:val="15A84183"/>
    <w:rsid w:val="15A84394"/>
    <w:rsid w:val="15AC59B8"/>
    <w:rsid w:val="15BF393E"/>
    <w:rsid w:val="15E11561"/>
    <w:rsid w:val="160B0931"/>
    <w:rsid w:val="16113A6D"/>
    <w:rsid w:val="162C76C0"/>
    <w:rsid w:val="16656552"/>
    <w:rsid w:val="167F2C0C"/>
    <w:rsid w:val="169A4767"/>
    <w:rsid w:val="169A69CC"/>
    <w:rsid w:val="16EA75F4"/>
    <w:rsid w:val="17007354"/>
    <w:rsid w:val="172D48D7"/>
    <w:rsid w:val="17451C21"/>
    <w:rsid w:val="17812E00"/>
    <w:rsid w:val="17821865"/>
    <w:rsid w:val="17833C2E"/>
    <w:rsid w:val="17854713"/>
    <w:rsid w:val="1793184A"/>
    <w:rsid w:val="17B30E4A"/>
    <w:rsid w:val="17C43B83"/>
    <w:rsid w:val="17C57B3A"/>
    <w:rsid w:val="17CA2DC6"/>
    <w:rsid w:val="17CA481C"/>
    <w:rsid w:val="18270461"/>
    <w:rsid w:val="18643D3F"/>
    <w:rsid w:val="18734D48"/>
    <w:rsid w:val="188E25BA"/>
    <w:rsid w:val="18BC287C"/>
    <w:rsid w:val="18BD7EDC"/>
    <w:rsid w:val="18CC3126"/>
    <w:rsid w:val="18F27AFE"/>
    <w:rsid w:val="1906338F"/>
    <w:rsid w:val="191250D1"/>
    <w:rsid w:val="191B532F"/>
    <w:rsid w:val="19AA09DE"/>
    <w:rsid w:val="19EC297C"/>
    <w:rsid w:val="1A3622CA"/>
    <w:rsid w:val="1A3B37AF"/>
    <w:rsid w:val="1A4A22B4"/>
    <w:rsid w:val="1A562397"/>
    <w:rsid w:val="1A5D54D3"/>
    <w:rsid w:val="1A9A2283"/>
    <w:rsid w:val="1AA17AB6"/>
    <w:rsid w:val="1AA55CAE"/>
    <w:rsid w:val="1AC2745E"/>
    <w:rsid w:val="1B1A1616"/>
    <w:rsid w:val="1B1C47EA"/>
    <w:rsid w:val="1B460039"/>
    <w:rsid w:val="1B751233"/>
    <w:rsid w:val="1C18161E"/>
    <w:rsid w:val="1C961170"/>
    <w:rsid w:val="1CD24C34"/>
    <w:rsid w:val="1CD550E9"/>
    <w:rsid w:val="1CEE20EF"/>
    <w:rsid w:val="1CF145C8"/>
    <w:rsid w:val="1D0D3F8F"/>
    <w:rsid w:val="1D0D54B9"/>
    <w:rsid w:val="1D1C78C7"/>
    <w:rsid w:val="1D1D418C"/>
    <w:rsid w:val="1D5A2E72"/>
    <w:rsid w:val="1D632B53"/>
    <w:rsid w:val="1DFD42A5"/>
    <w:rsid w:val="1E7D6144"/>
    <w:rsid w:val="1E9E4706"/>
    <w:rsid w:val="1F13762D"/>
    <w:rsid w:val="1F255545"/>
    <w:rsid w:val="1F3B4469"/>
    <w:rsid w:val="1F680BA2"/>
    <w:rsid w:val="1F7C289F"/>
    <w:rsid w:val="1F8B1036"/>
    <w:rsid w:val="1FA90E9F"/>
    <w:rsid w:val="1FBE7843"/>
    <w:rsid w:val="1FD601AA"/>
    <w:rsid w:val="20542AE4"/>
    <w:rsid w:val="20634019"/>
    <w:rsid w:val="20841864"/>
    <w:rsid w:val="20A07743"/>
    <w:rsid w:val="20B221AC"/>
    <w:rsid w:val="20D67F79"/>
    <w:rsid w:val="211E0F0D"/>
    <w:rsid w:val="214367BD"/>
    <w:rsid w:val="21444D4E"/>
    <w:rsid w:val="21675CD8"/>
    <w:rsid w:val="21B151BD"/>
    <w:rsid w:val="21DE404F"/>
    <w:rsid w:val="21E6090C"/>
    <w:rsid w:val="2222132E"/>
    <w:rsid w:val="222F2E78"/>
    <w:rsid w:val="227A1950"/>
    <w:rsid w:val="228C104B"/>
    <w:rsid w:val="22FE0F92"/>
    <w:rsid w:val="23355512"/>
    <w:rsid w:val="233A4A77"/>
    <w:rsid w:val="23530B52"/>
    <w:rsid w:val="2369313B"/>
    <w:rsid w:val="2376000D"/>
    <w:rsid w:val="23B4085A"/>
    <w:rsid w:val="23B51EDC"/>
    <w:rsid w:val="23D73E2E"/>
    <w:rsid w:val="244041CF"/>
    <w:rsid w:val="245D2D6C"/>
    <w:rsid w:val="248B5B9C"/>
    <w:rsid w:val="249E0BC2"/>
    <w:rsid w:val="24C543A1"/>
    <w:rsid w:val="24D17D91"/>
    <w:rsid w:val="24D619E2"/>
    <w:rsid w:val="255A154D"/>
    <w:rsid w:val="257D6C97"/>
    <w:rsid w:val="25DA006F"/>
    <w:rsid w:val="25E60A73"/>
    <w:rsid w:val="25F22DE6"/>
    <w:rsid w:val="26154FB2"/>
    <w:rsid w:val="26B20955"/>
    <w:rsid w:val="26BE1284"/>
    <w:rsid w:val="26D703BB"/>
    <w:rsid w:val="26F040B5"/>
    <w:rsid w:val="270E3C0D"/>
    <w:rsid w:val="271F0740"/>
    <w:rsid w:val="27843C0A"/>
    <w:rsid w:val="27C3118E"/>
    <w:rsid w:val="27D66557"/>
    <w:rsid w:val="28006AA2"/>
    <w:rsid w:val="280132CB"/>
    <w:rsid w:val="280D1FA1"/>
    <w:rsid w:val="283C1BAF"/>
    <w:rsid w:val="283E4B96"/>
    <w:rsid w:val="284021D5"/>
    <w:rsid w:val="28574077"/>
    <w:rsid w:val="287B1100"/>
    <w:rsid w:val="287E4F92"/>
    <w:rsid w:val="28AA4330"/>
    <w:rsid w:val="2942161F"/>
    <w:rsid w:val="2969365E"/>
    <w:rsid w:val="299A4241"/>
    <w:rsid w:val="29D564EC"/>
    <w:rsid w:val="29E4119F"/>
    <w:rsid w:val="2A1738F0"/>
    <w:rsid w:val="2A7379C2"/>
    <w:rsid w:val="2A9036A3"/>
    <w:rsid w:val="2A9D2A82"/>
    <w:rsid w:val="2AEC6B2B"/>
    <w:rsid w:val="2AF25A6F"/>
    <w:rsid w:val="2B541747"/>
    <w:rsid w:val="2B726905"/>
    <w:rsid w:val="2B7F3C8E"/>
    <w:rsid w:val="2BC07217"/>
    <w:rsid w:val="2BDD16E8"/>
    <w:rsid w:val="2BF05B29"/>
    <w:rsid w:val="2C0C0B07"/>
    <w:rsid w:val="2C167BD8"/>
    <w:rsid w:val="2C3D23BA"/>
    <w:rsid w:val="2C7F47A9"/>
    <w:rsid w:val="2C8D5E09"/>
    <w:rsid w:val="2CBA7028"/>
    <w:rsid w:val="2CC67DA4"/>
    <w:rsid w:val="2CC91616"/>
    <w:rsid w:val="2CDC75BD"/>
    <w:rsid w:val="2CF27769"/>
    <w:rsid w:val="2D0D2D89"/>
    <w:rsid w:val="2D2B6191"/>
    <w:rsid w:val="2D6434F8"/>
    <w:rsid w:val="2D885DEC"/>
    <w:rsid w:val="2D9F0850"/>
    <w:rsid w:val="2DA2119A"/>
    <w:rsid w:val="2DBB27E5"/>
    <w:rsid w:val="2DD240A1"/>
    <w:rsid w:val="2DD65465"/>
    <w:rsid w:val="2DDB5965"/>
    <w:rsid w:val="2DEA0907"/>
    <w:rsid w:val="2DFB7024"/>
    <w:rsid w:val="2E100CB8"/>
    <w:rsid w:val="2E4D4C86"/>
    <w:rsid w:val="2E635C81"/>
    <w:rsid w:val="2E863994"/>
    <w:rsid w:val="2E894691"/>
    <w:rsid w:val="2E905557"/>
    <w:rsid w:val="2E951288"/>
    <w:rsid w:val="2E9B2E87"/>
    <w:rsid w:val="2EA80ADF"/>
    <w:rsid w:val="2F220FA0"/>
    <w:rsid w:val="2F2332A6"/>
    <w:rsid w:val="2F2D59F1"/>
    <w:rsid w:val="2F4970F3"/>
    <w:rsid w:val="2F6B0525"/>
    <w:rsid w:val="2F9B467C"/>
    <w:rsid w:val="2F9E71D8"/>
    <w:rsid w:val="30042AC7"/>
    <w:rsid w:val="304E636C"/>
    <w:rsid w:val="30506223"/>
    <w:rsid w:val="30A738F3"/>
    <w:rsid w:val="30BA481A"/>
    <w:rsid w:val="30DC1AAB"/>
    <w:rsid w:val="310B75DF"/>
    <w:rsid w:val="310D77FB"/>
    <w:rsid w:val="311F5073"/>
    <w:rsid w:val="31305D78"/>
    <w:rsid w:val="31B54325"/>
    <w:rsid w:val="31C3610C"/>
    <w:rsid w:val="31DE0AF7"/>
    <w:rsid w:val="320F710B"/>
    <w:rsid w:val="324A25AB"/>
    <w:rsid w:val="32942CAD"/>
    <w:rsid w:val="329A7705"/>
    <w:rsid w:val="32A151E1"/>
    <w:rsid w:val="32A22B7F"/>
    <w:rsid w:val="3300657E"/>
    <w:rsid w:val="33044BE2"/>
    <w:rsid w:val="330713C2"/>
    <w:rsid w:val="333528D9"/>
    <w:rsid w:val="335F00B6"/>
    <w:rsid w:val="342917A1"/>
    <w:rsid w:val="34407D9F"/>
    <w:rsid w:val="34437755"/>
    <w:rsid w:val="34BC7FE4"/>
    <w:rsid w:val="35040E8C"/>
    <w:rsid w:val="35123570"/>
    <w:rsid w:val="354F5E6F"/>
    <w:rsid w:val="355C665B"/>
    <w:rsid w:val="357E0CC8"/>
    <w:rsid w:val="35AB71BA"/>
    <w:rsid w:val="35CE7FF5"/>
    <w:rsid w:val="360F461D"/>
    <w:rsid w:val="361C0530"/>
    <w:rsid w:val="363E3D2D"/>
    <w:rsid w:val="364872AA"/>
    <w:rsid w:val="369377F1"/>
    <w:rsid w:val="36992A33"/>
    <w:rsid w:val="3699743B"/>
    <w:rsid w:val="36AA32BB"/>
    <w:rsid w:val="36E268BA"/>
    <w:rsid w:val="36F0508F"/>
    <w:rsid w:val="37973008"/>
    <w:rsid w:val="37C46853"/>
    <w:rsid w:val="37D26266"/>
    <w:rsid w:val="37EF18BD"/>
    <w:rsid w:val="380F5C07"/>
    <w:rsid w:val="3851621F"/>
    <w:rsid w:val="385A6392"/>
    <w:rsid w:val="3879140C"/>
    <w:rsid w:val="38A03989"/>
    <w:rsid w:val="38B247E4"/>
    <w:rsid w:val="38B65BCB"/>
    <w:rsid w:val="38BA4B5E"/>
    <w:rsid w:val="394449D3"/>
    <w:rsid w:val="39770179"/>
    <w:rsid w:val="39936E96"/>
    <w:rsid w:val="39BD04EB"/>
    <w:rsid w:val="39E20014"/>
    <w:rsid w:val="3A3145A9"/>
    <w:rsid w:val="3A4D6195"/>
    <w:rsid w:val="3A701EBE"/>
    <w:rsid w:val="3A83468A"/>
    <w:rsid w:val="3A927B3C"/>
    <w:rsid w:val="3AA865FF"/>
    <w:rsid w:val="3AAB080C"/>
    <w:rsid w:val="3AD273C0"/>
    <w:rsid w:val="3AE35364"/>
    <w:rsid w:val="3B151C71"/>
    <w:rsid w:val="3B2C2F74"/>
    <w:rsid w:val="3B347586"/>
    <w:rsid w:val="3B3B4F65"/>
    <w:rsid w:val="3B455DE4"/>
    <w:rsid w:val="3B4F78EA"/>
    <w:rsid w:val="3B516536"/>
    <w:rsid w:val="3B5F0FB4"/>
    <w:rsid w:val="3B65010B"/>
    <w:rsid w:val="3B651FE2"/>
    <w:rsid w:val="3B801C20"/>
    <w:rsid w:val="3BCE39A9"/>
    <w:rsid w:val="3BDB5D0D"/>
    <w:rsid w:val="3BEC460F"/>
    <w:rsid w:val="3C2F4EE1"/>
    <w:rsid w:val="3C5651E4"/>
    <w:rsid w:val="3C570616"/>
    <w:rsid w:val="3C696000"/>
    <w:rsid w:val="3C8F7316"/>
    <w:rsid w:val="3CE04016"/>
    <w:rsid w:val="3CE53029"/>
    <w:rsid w:val="3D1E5BB7"/>
    <w:rsid w:val="3D3464E8"/>
    <w:rsid w:val="3D3D0A28"/>
    <w:rsid w:val="3D684476"/>
    <w:rsid w:val="3D8E5820"/>
    <w:rsid w:val="3DE10BB3"/>
    <w:rsid w:val="3DE11DF4"/>
    <w:rsid w:val="3E160FFE"/>
    <w:rsid w:val="3E2D0341"/>
    <w:rsid w:val="3E610655"/>
    <w:rsid w:val="3E6E11AD"/>
    <w:rsid w:val="3E7F33BB"/>
    <w:rsid w:val="3EA07956"/>
    <w:rsid w:val="3EB8658C"/>
    <w:rsid w:val="3EC36E24"/>
    <w:rsid w:val="3F285800"/>
    <w:rsid w:val="3F2A47EF"/>
    <w:rsid w:val="3F8A6319"/>
    <w:rsid w:val="3FB11C9A"/>
    <w:rsid w:val="3FB54085"/>
    <w:rsid w:val="3FC76237"/>
    <w:rsid w:val="3FF56BF5"/>
    <w:rsid w:val="40393226"/>
    <w:rsid w:val="4080460F"/>
    <w:rsid w:val="40994546"/>
    <w:rsid w:val="409A050B"/>
    <w:rsid w:val="409F38BF"/>
    <w:rsid w:val="412F602B"/>
    <w:rsid w:val="416672B7"/>
    <w:rsid w:val="41A82698"/>
    <w:rsid w:val="41C21B3A"/>
    <w:rsid w:val="41C80AF8"/>
    <w:rsid w:val="41EB6420"/>
    <w:rsid w:val="42417305"/>
    <w:rsid w:val="424F6CCD"/>
    <w:rsid w:val="42571273"/>
    <w:rsid w:val="425A1609"/>
    <w:rsid w:val="430F11B1"/>
    <w:rsid w:val="435B55A5"/>
    <w:rsid w:val="43851473"/>
    <w:rsid w:val="43A07D60"/>
    <w:rsid w:val="43CA50D8"/>
    <w:rsid w:val="43D9531B"/>
    <w:rsid w:val="43E371ED"/>
    <w:rsid w:val="442E73B3"/>
    <w:rsid w:val="444710F8"/>
    <w:rsid w:val="44F97CFE"/>
    <w:rsid w:val="45013E24"/>
    <w:rsid w:val="45226827"/>
    <w:rsid w:val="45320D81"/>
    <w:rsid w:val="453864EB"/>
    <w:rsid w:val="454602CD"/>
    <w:rsid w:val="45587386"/>
    <w:rsid w:val="45B63429"/>
    <w:rsid w:val="45C11563"/>
    <w:rsid w:val="46001285"/>
    <w:rsid w:val="461E5035"/>
    <w:rsid w:val="46252F12"/>
    <w:rsid w:val="463B4EF7"/>
    <w:rsid w:val="467D4CE0"/>
    <w:rsid w:val="467F21AA"/>
    <w:rsid w:val="4697185E"/>
    <w:rsid w:val="46B46518"/>
    <w:rsid w:val="46C43C98"/>
    <w:rsid w:val="46C768D2"/>
    <w:rsid w:val="46D6683C"/>
    <w:rsid w:val="46EC7EED"/>
    <w:rsid w:val="46F21269"/>
    <w:rsid w:val="46F777FE"/>
    <w:rsid w:val="47290367"/>
    <w:rsid w:val="47B21FD0"/>
    <w:rsid w:val="47EF096E"/>
    <w:rsid w:val="48003730"/>
    <w:rsid w:val="481B29BE"/>
    <w:rsid w:val="481D5537"/>
    <w:rsid w:val="483D231C"/>
    <w:rsid w:val="486E4B01"/>
    <w:rsid w:val="487932C5"/>
    <w:rsid w:val="488C6F4A"/>
    <w:rsid w:val="488E2DA8"/>
    <w:rsid w:val="48E704DA"/>
    <w:rsid w:val="48F03833"/>
    <w:rsid w:val="492902BF"/>
    <w:rsid w:val="493406A8"/>
    <w:rsid w:val="495253B0"/>
    <w:rsid w:val="495869B9"/>
    <w:rsid w:val="496A2D5C"/>
    <w:rsid w:val="499D7E0E"/>
    <w:rsid w:val="49D143CF"/>
    <w:rsid w:val="49D23662"/>
    <w:rsid w:val="49D52AED"/>
    <w:rsid w:val="49EC5CB1"/>
    <w:rsid w:val="4A227A1C"/>
    <w:rsid w:val="4A4C4A99"/>
    <w:rsid w:val="4A745D9D"/>
    <w:rsid w:val="4A84403E"/>
    <w:rsid w:val="4AA1522D"/>
    <w:rsid w:val="4AAE12AF"/>
    <w:rsid w:val="4AB26A5F"/>
    <w:rsid w:val="4ACB33CC"/>
    <w:rsid w:val="4AE21663"/>
    <w:rsid w:val="4AE3071D"/>
    <w:rsid w:val="4B121E1D"/>
    <w:rsid w:val="4B245246"/>
    <w:rsid w:val="4B390CF8"/>
    <w:rsid w:val="4B8D794B"/>
    <w:rsid w:val="4BB44C56"/>
    <w:rsid w:val="4BBC5C4E"/>
    <w:rsid w:val="4BCB78AB"/>
    <w:rsid w:val="4BED5E07"/>
    <w:rsid w:val="4BFE0953"/>
    <w:rsid w:val="4C290F02"/>
    <w:rsid w:val="4C2F01CE"/>
    <w:rsid w:val="4C4243A5"/>
    <w:rsid w:val="4C7B4979"/>
    <w:rsid w:val="4CA25915"/>
    <w:rsid w:val="4CAE1A3B"/>
    <w:rsid w:val="4CBE1552"/>
    <w:rsid w:val="4D0D5C8D"/>
    <w:rsid w:val="4D270912"/>
    <w:rsid w:val="4D2B308B"/>
    <w:rsid w:val="4D565EED"/>
    <w:rsid w:val="4D8F1164"/>
    <w:rsid w:val="4DB41448"/>
    <w:rsid w:val="4DFA198B"/>
    <w:rsid w:val="4E035DB6"/>
    <w:rsid w:val="4E536A0D"/>
    <w:rsid w:val="4E6151E4"/>
    <w:rsid w:val="4E687A17"/>
    <w:rsid w:val="4E74653E"/>
    <w:rsid w:val="4EAC01FC"/>
    <w:rsid w:val="4EB32865"/>
    <w:rsid w:val="4F3344FC"/>
    <w:rsid w:val="4F3877B5"/>
    <w:rsid w:val="4F39650B"/>
    <w:rsid w:val="4F49280D"/>
    <w:rsid w:val="4F691C49"/>
    <w:rsid w:val="4F9D711A"/>
    <w:rsid w:val="4FAB2261"/>
    <w:rsid w:val="50132673"/>
    <w:rsid w:val="504F2C92"/>
    <w:rsid w:val="506B7C43"/>
    <w:rsid w:val="50722D7F"/>
    <w:rsid w:val="50E84ABB"/>
    <w:rsid w:val="510E2B9E"/>
    <w:rsid w:val="512C5624"/>
    <w:rsid w:val="518B51DD"/>
    <w:rsid w:val="51B87153"/>
    <w:rsid w:val="51CC0382"/>
    <w:rsid w:val="51D3237D"/>
    <w:rsid w:val="51DB6702"/>
    <w:rsid w:val="51DE0900"/>
    <w:rsid w:val="51DF4444"/>
    <w:rsid w:val="520F42B6"/>
    <w:rsid w:val="52291B63"/>
    <w:rsid w:val="52383B54"/>
    <w:rsid w:val="52481FEA"/>
    <w:rsid w:val="5261667E"/>
    <w:rsid w:val="52711025"/>
    <w:rsid w:val="528A7C17"/>
    <w:rsid w:val="52972A2E"/>
    <w:rsid w:val="52CE2A41"/>
    <w:rsid w:val="52FC2DD4"/>
    <w:rsid w:val="52FD627C"/>
    <w:rsid w:val="52FF737F"/>
    <w:rsid w:val="5331489C"/>
    <w:rsid w:val="53615B20"/>
    <w:rsid w:val="53962AE8"/>
    <w:rsid w:val="53982AFD"/>
    <w:rsid w:val="53B67427"/>
    <w:rsid w:val="53D04D8B"/>
    <w:rsid w:val="53F103E9"/>
    <w:rsid w:val="541960F0"/>
    <w:rsid w:val="54893635"/>
    <w:rsid w:val="54A048AE"/>
    <w:rsid w:val="54B76EFE"/>
    <w:rsid w:val="54E579B0"/>
    <w:rsid w:val="5503131B"/>
    <w:rsid w:val="550E58A8"/>
    <w:rsid w:val="55173EF5"/>
    <w:rsid w:val="55436A98"/>
    <w:rsid w:val="55467DF7"/>
    <w:rsid w:val="555E71E6"/>
    <w:rsid w:val="556970ED"/>
    <w:rsid w:val="556E5844"/>
    <w:rsid w:val="55974C85"/>
    <w:rsid w:val="559B66BF"/>
    <w:rsid w:val="55A05B51"/>
    <w:rsid w:val="55BD4A9D"/>
    <w:rsid w:val="55D74822"/>
    <w:rsid w:val="55EB1738"/>
    <w:rsid w:val="56250B1F"/>
    <w:rsid w:val="562B2188"/>
    <w:rsid w:val="565306E5"/>
    <w:rsid w:val="56584724"/>
    <w:rsid w:val="565D79FD"/>
    <w:rsid w:val="567F5A34"/>
    <w:rsid w:val="56AE7F57"/>
    <w:rsid w:val="56B52F3D"/>
    <w:rsid w:val="56EA50BD"/>
    <w:rsid w:val="570E5ABC"/>
    <w:rsid w:val="57396CD9"/>
    <w:rsid w:val="57713D91"/>
    <w:rsid w:val="581E3DE2"/>
    <w:rsid w:val="58327E68"/>
    <w:rsid w:val="585039A6"/>
    <w:rsid w:val="586B4C84"/>
    <w:rsid w:val="58782EFD"/>
    <w:rsid w:val="58892BEE"/>
    <w:rsid w:val="591A1F1A"/>
    <w:rsid w:val="59270D9C"/>
    <w:rsid w:val="59457435"/>
    <w:rsid w:val="59555435"/>
    <w:rsid w:val="595C45CC"/>
    <w:rsid w:val="59924CB6"/>
    <w:rsid w:val="59A63D89"/>
    <w:rsid w:val="59AD7F6E"/>
    <w:rsid w:val="59B85CA7"/>
    <w:rsid w:val="59F56A71"/>
    <w:rsid w:val="59FA5480"/>
    <w:rsid w:val="5A135684"/>
    <w:rsid w:val="5A1E149C"/>
    <w:rsid w:val="5A4F6382"/>
    <w:rsid w:val="5A627236"/>
    <w:rsid w:val="5A982914"/>
    <w:rsid w:val="5B91200D"/>
    <w:rsid w:val="5BA6714C"/>
    <w:rsid w:val="5C2A7631"/>
    <w:rsid w:val="5C2C2529"/>
    <w:rsid w:val="5C3D23CA"/>
    <w:rsid w:val="5C3F637D"/>
    <w:rsid w:val="5CA70FFE"/>
    <w:rsid w:val="5CB77D1F"/>
    <w:rsid w:val="5CC830AE"/>
    <w:rsid w:val="5CF06B50"/>
    <w:rsid w:val="5D0264CF"/>
    <w:rsid w:val="5D0C71C0"/>
    <w:rsid w:val="5D0E2082"/>
    <w:rsid w:val="5D215BDB"/>
    <w:rsid w:val="5D2B2EBC"/>
    <w:rsid w:val="5D39647E"/>
    <w:rsid w:val="5D876ABB"/>
    <w:rsid w:val="5DDB6ECD"/>
    <w:rsid w:val="5E155298"/>
    <w:rsid w:val="5E420397"/>
    <w:rsid w:val="5E840ED6"/>
    <w:rsid w:val="5E842434"/>
    <w:rsid w:val="5EE82810"/>
    <w:rsid w:val="5F7128A0"/>
    <w:rsid w:val="5FBA75AE"/>
    <w:rsid w:val="5FBA7E21"/>
    <w:rsid w:val="5FBC2EF4"/>
    <w:rsid w:val="5FC842F4"/>
    <w:rsid w:val="5FD0361E"/>
    <w:rsid w:val="5FF11F12"/>
    <w:rsid w:val="601824DF"/>
    <w:rsid w:val="60433DF0"/>
    <w:rsid w:val="606A48D8"/>
    <w:rsid w:val="606E6528"/>
    <w:rsid w:val="60805AB4"/>
    <w:rsid w:val="608F34D9"/>
    <w:rsid w:val="60A2320D"/>
    <w:rsid w:val="60C72211"/>
    <w:rsid w:val="60EB294B"/>
    <w:rsid w:val="60EE1FAE"/>
    <w:rsid w:val="610C6327"/>
    <w:rsid w:val="61292BC0"/>
    <w:rsid w:val="61844B11"/>
    <w:rsid w:val="61AA12D8"/>
    <w:rsid w:val="61B54190"/>
    <w:rsid w:val="61F425A3"/>
    <w:rsid w:val="61F871AD"/>
    <w:rsid w:val="620121B5"/>
    <w:rsid w:val="62024A4D"/>
    <w:rsid w:val="62083543"/>
    <w:rsid w:val="62240FEF"/>
    <w:rsid w:val="623E0CAC"/>
    <w:rsid w:val="62583E11"/>
    <w:rsid w:val="627441E4"/>
    <w:rsid w:val="62745232"/>
    <w:rsid w:val="62C5014D"/>
    <w:rsid w:val="62EE098B"/>
    <w:rsid w:val="632443AD"/>
    <w:rsid w:val="6350384D"/>
    <w:rsid w:val="63C6775E"/>
    <w:rsid w:val="63EC7817"/>
    <w:rsid w:val="642C4B4C"/>
    <w:rsid w:val="64587FD2"/>
    <w:rsid w:val="64794284"/>
    <w:rsid w:val="649A5885"/>
    <w:rsid w:val="64D43AFB"/>
    <w:rsid w:val="64D70FAB"/>
    <w:rsid w:val="64FA78C8"/>
    <w:rsid w:val="650B22E3"/>
    <w:rsid w:val="651A5A67"/>
    <w:rsid w:val="654870B7"/>
    <w:rsid w:val="656E284E"/>
    <w:rsid w:val="65B47423"/>
    <w:rsid w:val="65B5753E"/>
    <w:rsid w:val="65C045C4"/>
    <w:rsid w:val="65E205CB"/>
    <w:rsid w:val="660B53B0"/>
    <w:rsid w:val="66187F7A"/>
    <w:rsid w:val="66576847"/>
    <w:rsid w:val="66E542DE"/>
    <w:rsid w:val="66E969FF"/>
    <w:rsid w:val="671B7875"/>
    <w:rsid w:val="67674868"/>
    <w:rsid w:val="67724674"/>
    <w:rsid w:val="67B0125D"/>
    <w:rsid w:val="67C13EED"/>
    <w:rsid w:val="67DB3FA8"/>
    <w:rsid w:val="67E81E4D"/>
    <w:rsid w:val="684F3C42"/>
    <w:rsid w:val="68575C86"/>
    <w:rsid w:val="68684A5C"/>
    <w:rsid w:val="68827FEA"/>
    <w:rsid w:val="68C36D54"/>
    <w:rsid w:val="68C53B3C"/>
    <w:rsid w:val="68F23C58"/>
    <w:rsid w:val="6902517F"/>
    <w:rsid w:val="69286306"/>
    <w:rsid w:val="694E5D80"/>
    <w:rsid w:val="695B31AD"/>
    <w:rsid w:val="699345C0"/>
    <w:rsid w:val="69961435"/>
    <w:rsid w:val="69DB2DA2"/>
    <w:rsid w:val="69FA3354"/>
    <w:rsid w:val="6A037F69"/>
    <w:rsid w:val="6A070432"/>
    <w:rsid w:val="6A363C53"/>
    <w:rsid w:val="6A4120F3"/>
    <w:rsid w:val="6A4B32BC"/>
    <w:rsid w:val="6A935974"/>
    <w:rsid w:val="6AA44746"/>
    <w:rsid w:val="6B2947D1"/>
    <w:rsid w:val="6B751EDD"/>
    <w:rsid w:val="6B813263"/>
    <w:rsid w:val="6BA05AD2"/>
    <w:rsid w:val="6BB4591A"/>
    <w:rsid w:val="6BBC4F36"/>
    <w:rsid w:val="6C5D26DE"/>
    <w:rsid w:val="6CAE57C5"/>
    <w:rsid w:val="6CBA368C"/>
    <w:rsid w:val="6CC66232"/>
    <w:rsid w:val="6CCB3AEB"/>
    <w:rsid w:val="6CCD04EB"/>
    <w:rsid w:val="6CD24E7A"/>
    <w:rsid w:val="6D0234C5"/>
    <w:rsid w:val="6D1F3B22"/>
    <w:rsid w:val="6D3451EC"/>
    <w:rsid w:val="6D370224"/>
    <w:rsid w:val="6D3E7A54"/>
    <w:rsid w:val="6D57537F"/>
    <w:rsid w:val="6D6F3CF2"/>
    <w:rsid w:val="6D747729"/>
    <w:rsid w:val="6D755CFD"/>
    <w:rsid w:val="6D7620F9"/>
    <w:rsid w:val="6DB8318D"/>
    <w:rsid w:val="6E21403C"/>
    <w:rsid w:val="6E5D67E0"/>
    <w:rsid w:val="6E8E7239"/>
    <w:rsid w:val="6F3333A5"/>
    <w:rsid w:val="6F3A3741"/>
    <w:rsid w:val="6F3F0947"/>
    <w:rsid w:val="6F54601A"/>
    <w:rsid w:val="6F5B1156"/>
    <w:rsid w:val="6FAD0740"/>
    <w:rsid w:val="6FCE721F"/>
    <w:rsid w:val="6FDC74A3"/>
    <w:rsid w:val="6FE618FE"/>
    <w:rsid w:val="701A726E"/>
    <w:rsid w:val="706C685F"/>
    <w:rsid w:val="70D878ED"/>
    <w:rsid w:val="70EE5FFA"/>
    <w:rsid w:val="71105F71"/>
    <w:rsid w:val="711D031D"/>
    <w:rsid w:val="71214466"/>
    <w:rsid w:val="714B6FA9"/>
    <w:rsid w:val="715E6CDC"/>
    <w:rsid w:val="71CF3DD8"/>
    <w:rsid w:val="71E87DF6"/>
    <w:rsid w:val="72267B09"/>
    <w:rsid w:val="73601E08"/>
    <w:rsid w:val="737946A1"/>
    <w:rsid w:val="73903399"/>
    <w:rsid w:val="73903EA3"/>
    <w:rsid w:val="73974727"/>
    <w:rsid w:val="73A07E74"/>
    <w:rsid w:val="73E34F1C"/>
    <w:rsid w:val="73FB2F08"/>
    <w:rsid w:val="740F0761"/>
    <w:rsid w:val="74301C3A"/>
    <w:rsid w:val="743363DF"/>
    <w:rsid w:val="74A85669"/>
    <w:rsid w:val="750C5B09"/>
    <w:rsid w:val="75282933"/>
    <w:rsid w:val="753F60D1"/>
    <w:rsid w:val="755328D0"/>
    <w:rsid w:val="75603703"/>
    <w:rsid w:val="75614247"/>
    <w:rsid w:val="75647671"/>
    <w:rsid w:val="75856CF0"/>
    <w:rsid w:val="75A134D4"/>
    <w:rsid w:val="75A31161"/>
    <w:rsid w:val="75B136A4"/>
    <w:rsid w:val="75DD57E8"/>
    <w:rsid w:val="75EE3E0C"/>
    <w:rsid w:val="75F13698"/>
    <w:rsid w:val="760B2136"/>
    <w:rsid w:val="760C26AA"/>
    <w:rsid w:val="766830E4"/>
    <w:rsid w:val="76726811"/>
    <w:rsid w:val="76961786"/>
    <w:rsid w:val="76F508E5"/>
    <w:rsid w:val="77F14C52"/>
    <w:rsid w:val="780659D7"/>
    <w:rsid w:val="785A1CD5"/>
    <w:rsid w:val="7872520C"/>
    <w:rsid w:val="787A7AFB"/>
    <w:rsid w:val="789E550F"/>
    <w:rsid w:val="78DE5BB3"/>
    <w:rsid w:val="78EC6CF8"/>
    <w:rsid w:val="78F817C4"/>
    <w:rsid w:val="790D61C9"/>
    <w:rsid w:val="79320324"/>
    <w:rsid w:val="794171F5"/>
    <w:rsid w:val="79575ECC"/>
    <w:rsid w:val="795804B5"/>
    <w:rsid w:val="79780B57"/>
    <w:rsid w:val="79872B48"/>
    <w:rsid w:val="79AB21D0"/>
    <w:rsid w:val="79CC7114"/>
    <w:rsid w:val="79CE4C1B"/>
    <w:rsid w:val="7A0A74CD"/>
    <w:rsid w:val="7A2B7977"/>
    <w:rsid w:val="7A321DD8"/>
    <w:rsid w:val="7A3628FA"/>
    <w:rsid w:val="7AB84639"/>
    <w:rsid w:val="7AC64AA5"/>
    <w:rsid w:val="7AE2157E"/>
    <w:rsid w:val="7B28258D"/>
    <w:rsid w:val="7B516BCE"/>
    <w:rsid w:val="7B7A789C"/>
    <w:rsid w:val="7BE222A1"/>
    <w:rsid w:val="7C611D76"/>
    <w:rsid w:val="7C6F1677"/>
    <w:rsid w:val="7C764D2C"/>
    <w:rsid w:val="7C7D7B93"/>
    <w:rsid w:val="7C8A47DD"/>
    <w:rsid w:val="7CA01288"/>
    <w:rsid w:val="7CA65370"/>
    <w:rsid w:val="7CFB260C"/>
    <w:rsid w:val="7D0B583E"/>
    <w:rsid w:val="7D1D5C9D"/>
    <w:rsid w:val="7D1F1BED"/>
    <w:rsid w:val="7D4165A6"/>
    <w:rsid w:val="7D4E40A8"/>
    <w:rsid w:val="7D5371C2"/>
    <w:rsid w:val="7D5F311A"/>
    <w:rsid w:val="7DBE46D2"/>
    <w:rsid w:val="7DCF19B0"/>
    <w:rsid w:val="7DE77B62"/>
    <w:rsid w:val="7E387CE3"/>
    <w:rsid w:val="7EA1104C"/>
    <w:rsid w:val="7EC363D0"/>
    <w:rsid w:val="7EC71F43"/>
    <w:rsid w:val="7EDD16B4"/>
    <w:rsid w:val="7F1E7B20"/>
    <w:rsid w:val="7F695E91"/>
    <w:rsid w:val="7F8D405D"/>
    <w:rsid w:val="7F9143B7"/>
    <w:rsid w:val="7FA12E76"/>
    <w:rsid w:val="7FAE0E2E"/>
    <w:rsid w:val="7FB5437B"/>
    <w:rsid w:val="7FF03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99"/>
    <w:pPr>
      <w:autoSpaceDE w:val="0"/>
      <w:autoSpaceDN w:val="0"/>
      <w:ind w:firstLine="200"/>
      <w:jc w:val="both"/>
    </w:pPr>
    <w:rPr>
      <w:rFonts w:ascii="宋体" w:hAnsi="Calibri" w:eastAsia="宋体" w:cs="Times New Roman"/>
      <w:sz w:val="21"/>
      <w:szCs w:val="22"/>
      <w:lang w:val="en-US" w:eastAsia="zh-CN" w:bidi="ar-SA"/>
    </w:rPr>
  </w:style>
  <w:style w:type="paragraph" w:styleId="4">
    <w:name w:val="footer"/>
    <w:basedOn w:val="1"/>
    <w:link w:val="15"/>
    <w:semiHidden/>
    <w:unhideWhenUsed/>
    <w:qFormat/>
    <w:uiPriority w:val="99"/>
    <w:pPr>
      <w:tabs>
        <w:tab w:val="center" w:pos="4153"/>
        <w:tab w:val="right" w:pos="8306"/>
      </w:tabs>
      <w:snapToGrid w:val="0"/>
      <w:jc w:val="left"/>
    </w:pPr>
    <w:rPr>
      <w:sz w:val="18"/>
      <w:szCs w:val="18"/>
    </w:rPr>
  </w:style>
  <w:style w:type="paragraph" w:styleId="5">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FollowedHyperlink"/>
    <w:basedOn w:val="9"/>
    <w:semiHidden/>
    <w:unhideWhenUsed/>
    <w:qFormat/>
    <w:uiPriority w:val="99"/>
    <w:rPr>
      <w:rFonts w:hint="default" w:ascii="微软雅黑 ! important" w:hAnsi="微软雅黑 ! important" w:eastAsia="微软雅黑 ! important" w:cs="微软雅黑 ! important"/>
      <w:color w:val="111111"/>
      <w:u w:val="none"/>
    </w:rPr>
  </w:style>
  <w:style w:type="character" w:styleId="12">
    <w:name w:val="Emphasis"/>
    <w:basedOn w:val="9"/>
    <w:qFormat/>
    <w:uiPriority w:val="20"/>
    <w:rPr>
      <w:i/>
    </w:rPr>
  </w:style>
  <w:style w:type="character" w:styleId="13">
    <w:name w:val="Hyperlink"/>
    <w:basedOn w:val="9"/>
    <w:unhideWhenUsed/>
    <w:qFormat/>
    <w:uiPriority w:val="99"/>
    <w:rPr>
      <w:color w:val="0000FF" w:themeColor="hyperlink"/>
      <w:u w:val="single"/>
      <w14:textFill>
        <w14:solidFill>
          <w14:schemeClr w14:val="hlink"/>
        </w14:solidFill>
      </w14:textFill>
    </w:rPr>
  </w:style>
  <w:style w:type="character" w:customStyle="1" w:styleId="14">
    <w:name w:val="页眉 Char"/>
    <w:basedOn w:val="9"/>
    <w:link w:val="5"/>
    <w:semiHidden/>
    <w:qFormat/>
    <w:uiPriority w:val="99"/>
    <w:rPr>
      <w:sz w:val="18"/>
      <w:szCs w:val="18"/>
    </w:rPr>
  </w:style>
  <w:style w:type="character" w:customStyle="1" w:styleId="15">
    <w:name w:val="页脚 Char"/>
    <w:basedOn w:val="9"/>
    <w:link w:val="4"/>
    <w:semiHidden/>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font71"/>
    <w:basedOn w:val="9"/>
    <w:qFormat/>
    <w:uiPriority w:val="0"/>
    <w:rPr>
      <w:rFonts w:hint="eastAsia" w:ascii="宋体" w:hAnsi="宋体" w:eastAsia="宋体" w:cs="宋体"/>
      <w:color w:val="000000"/>
      <w:sz w:val="20"/>
      <w:szCs w:val="20"/>
      <w:u w:val="none"/>
    </w:rPr>
  </w:style>
  <w:style w:type="character" w:customStyle="1" w:styleId="18">
    <w:name w:val="font61"/>
    <w:basedOn w:val="9"/>
    <w:qFormat/>
    <w:uiPriority w:val="0"/>
    <w:rPr>
      <w:rFonts w:ascii="Arial" w:hAnsi="Arial" w:cs="Arial"/>
      <w:color w:val="000000"/>
      <w:sz w:val="20"/>
      <w:szCs w:val="20"/>
      <w:u w:val="none"/>
    </w:rPr>
  </w:style>
  <w:style w:type="character" w:customStyle="1" w:styleId="19">
    <w:name w:val="nth-child(1)"/>
    <w:basedOn w:val="9"/>
    <w:qFormat/>
    <w:uiPriority w:val="0"/>
  </w:style>
  <w:style w:type="character" w:customStyle="1" w:styleId="20">
    <w:name w:val="nth-child(2)"/>
    <w:basedOn w:val="9"/>
    <w:qFormat/>
    <w:uiPriority w:val="0"/>
    <w:rPr>
      <w:color w:val="888888"/>
    </w:rPr>
  </w:style>
  <w:style w:type="character" w:customStyle="1" w:styleId="21">
    <w:name w:val="nth-child(2)1"/>
    <w:basedOn w:val="9"/>
    <w:qFormat/>
    <w:uiPriority w:val="0"/>
    <w:rPr>
      <w:color w:val="888888"/>
    </w:rPr>
  </w:style>
  <w:style w:type="character" w:customStyle="1" w:styleId="22">
    <w:name w:val="bsharetext"/>
    <w:basedOn w:val="9"/>
    <w:qFormat/>
    <w:uiPriority w:val="0"/>
  </w:style>
  <w:style w:type="paragraph" w:customStyle="1" w:styleId="23">
    <w:name w:val="_Style 17"/>
    <w:basedOn w:val="1"/>
    <w:next w:val="1"/>
    <w:qFormat/>
    <w:uiPriority w:val="0"/>
    <w:pPr>
      <w:pBdr>
        <w:bottom w:val="single" w:color="auto" w:sz="6" w:space="1"/>
      </w:pBdr>
      <w:jc w:val="center"/>
    </w:pPr>
    <w:rPr>
      <w:rFonts w:ascii="Arial" w:eastAsia="宋体"/>
      <w:vanish/>
      <w:sz w:val="16"/>
    </w:rPr>
  </w:style>
  <w:style w:type="paragraph" w:customStyle="1" w:styleId="24">
    <w:name w:val="_Style 18"/>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85538A-3B24-4B15-AF24-7F3608278CC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1690</Words>
  <Characters>1742</Characters>
  <Lines>19</Lines>
  <Paragraphs>5</Paragraphs>
  <TotalTime>137</TotalTime>
  <ScaleCrop>false</ScaleCrop>
  <LinksUpToDate>false</LinksUpToDate>
  <CharactersWithSpaces>1767</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2022-01-06T07:30:00Z</dcterms:created>
  <dc:creator>Owner</dc:creator>
  <cp:lastModifiedBy>周寅</cp:lastModifiedBy>
  <cp:lastPrinted>2021-07-05T02:47:00Z</cp:lastPrinted>
  <dcterms:modified xsi:type="dcterms:W3CDTF">2023-01-12T03:14:50Z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80F12A62F80D4C218BFC4D50D6B05ED9</vt:lpwstr>
  </property>
</Properties>
</file>